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Default Extension="png" ContentType="image/png"/>
  <Default Extension="bin" ContentType="application/vnd.openxmlformats-officedocument.oleObject"/>
  <Override PartName="/word/theme/themeOverride4.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FE" w:rsidRDefault="002444FE" w:rsidP="00F309FF">
      <w:pPr>
        <w:spacing w:line="240" w:lineRule="auto"/>
        <w:jc w:val="center"/>
        <w:rPr>
          <w:rFonts w:ascii="Times New Roman" w:hAnsi="Times New Roman"/>
          <w:sz w:val="32"/>
          <w:szCs w:val="32"/>
          <w:lang w:val="en-US"/>
        </w:rPr>
      </w:pPr>
    </w:p>
    <w:p w:rsidR="00F309FF" w:rsidRPr="00C51590" w:rsidRDefault="00F309FF" w:rsidP="00F309FF">
      <w:pPr>
        <w:spacing w:line="240" w:lineRule="auto"/>
        <w:jc w:val="center"/>
        <w:rPr>
          <w:rFonts w:ascii="Times New Roman" w:hAnsi="Times New Roman"/>
          <w:sz w:val="32"/>
          <w:szCs w:val="32"/>
          <w:lang w:val="kk-KZ"/>
        </w:rPr>
      </w:pPr>
      <w:r w:rsidRPr="00C51590">
        <w:rPr>
          <w:rFonts w:ascii="Times New Roman" w:hAnsi="Times New Roman"/>
          <w:sz w:val="32"/>
          <w:szCs w:val="32"/>
          <w:lang w:val="kk-KZ"/>
        </w:rPr>
        <w:t>KEDELBAEV B.SH., LAHANOVA K</w:t>
      </w:r>
      <w:r w:rsidR="00E060F6" w:rsidRPr="00C51590">
        <w:rPr>
          <w:rFonts w:ascii="Times New Roman" w:hAnsi="Times New Roman"/>
          <w:sz w:val="32"/>
          <w:szCs w:val="32"/>
          <w:lang w:val="kk-KZ"/>
        </w:rPr>
        <w:t>.</w:t>
      </w:r>
      <w:r w:rsidRPr="00C51590">
        <w:rPr>
          <w:rFonts w:ascii="Times New Roman" w:hAnsi="Times New Roman"/>
          <w:sz w:val="32"/>
          <w:szCs w:val="32"/>
          <w:lang w:val="kk-KZ"/>
        </w:rPr>
        <w:t>M</w:t>
      </w:r>
      <w:r w:rsidR="00E060F6" w:rsidRPr="00C51590">
        <w:rPr>
          <w:rFonts w:ascii="Times New Roman" w:hAnsi="Times New Roman"/>
          <w:sz w:val="32"/>
          <w:szCs w:val="32"/>
          <w:lang w:val="kk-KZ"/>
        </w:rPr>
        <w:t>,</w:t>
      </w:r>
      <w:r w:rsidRPr="00C51590">
        <w:rPr>
          <w:rFonts w:ascii="Times New Roman" w:hAnsi="Times New Roman"/>
          <w:b/>
          <w:sz w:val="28"/>
          <w:szCs w:val="28"/>
          <w:lang w:val="kk-KZ"/>
        </w:rPr>
        <w:t xml:space="preserve"> </w:t>
      </w:r>
      <w:r w:rsidRPr="00C51590">
        <w:rPr>
          <w:rFonts w:ascii="Times New Roman" w:hAnsi="Times New Roman"/>
          <w:sz w:val="32"/>
          <w:szCs w:val="32"/>
          <w:lang w:val="kk-KZ"/>
        </w:rPr>
        <w:t xml:space="preserve"> IZTLEUOV G.M.</w:t>
      </w:r>
    </w:p>
    <w:p w:rsidR="00F309FF" w:rsidRPr="00C51590" w:rsidRDefault="00F309FF" w:rsidP="00F309FF">
      <w:pPr>
        <w:spacing w:after="0" w:line="240" w:lineRule="auto"/>
        <w:ind w:firstLine="720"/>
        <w:jc w:val="center"/>
        <w:rPr>
          <w:rFonts w:ascii="Times New Roman" w:hAnsi="Times New Roman"/>
          <w:sz w:val="32"/>
          <w:szCs w:val="32"/>
          <w:lang w:val="kk-KZ"/>
        </w:rPr>
      </w:pPr>
      <w:r w:rsidRPr="00C51590">
        <w:rPr>
          <w:rFonts w:ascii="Times New Roman" w:hAnsi="Times New Roman"/>
          <w:sz w:val="32"/>
          <w:szCs w:val="32"/>
          <w:lang w:val="kk-KZ"/>
        </w:rPr>
        <w:t xml:space="preserve"> </w:t>
      </w:r>
    </w:p>
    <w:p w:rsidR="00F309FF" w:rsidRPr="00C51590" w:rsidRDefault="00F309FF" w:rsidP="00F309FF">
      <w:pPr>
        <w:spacing w:after="0" w:line="240" w:lineRule="auto"/>
        <w:ind w:firstLine="720"/>
        <w:jc w:val="center"/>
        <w:rPr>
          <w:rFonts w:ascii="Times New Roman" w:hAnsi="Times New Roman"/>
          <w:sz w:val="32"/>
          <w:szCs w:val="32"/>
          <w:lang w:val="kk-KZ"/>
        </w:rPr>
      </w:pPr>
    </w:p>
    <w:p w:rsidR="00F309FF" w:rsidRPr="00C51590" w:rsidRDefault="00F309FF" w:rsidP="00F309FF">
      <w:pPr>
        <w:spacing w:after="0" w:line="240" w:lineRule="auto"/>
        <w:ind w:firstLine="720"/>
        <w:jc w:val="center"/>
        <w:rPr>
          <w:rFonts w:ascii="Times New Roman" w:hAnsi="Times New Roman"/>
          <w:sz w:val="32"/>
          <w:szCs w:val="32"/>
          <w:lang w:val="kk-KZ"/>
        </w:rPr>
      </w:pPr>
    </w:p>
    <w:p w:rsidR="00F309FF" w:rsidRPr="00C51590" w:rsidRDefault="00F309FF" w:rsidP="00F309FF">
      <w:pPr>
        <w:spacing w:after="0" w:line="240" w:lineRule="auto"/>
        <w:ind w:firstLine="720"/>
        <w:jc w:val="center"/>
        <w:rPr>
          <w:rFonts w:ascii="Times New Roman" w:hAnsi="Times New Roman"/>
          <w:sz w:val="32"/>
          <w:szCs w:val="32"/>
          <w:lang w:val="kk-KZ"/>
        </w:rPr>
      </w:pPr>
    </w:p>
    <w:p w:rsidR="00F309FF" w:rsidRPr="00C51590" w:rsidRDefault="00F309FF" w:rsidP="00F309FF">
      <w:pPr>
        <w:spacing w:after="0" w:line="240" w:lineRule="auto"/>
        <w:ind w:firstLine="720"/>
        <w:jc w:val="center"/>
        <w:rPr>
          <w:rFonts w:ascii="Times New Roman" w:hAnsi="Times New Roman"/>
          <w:sz w:val="32"/>
          <w:szCs w:val="32"/>
          <w:lang w:val="kk-KZ"/>
        </w:rPr>
      </w:pPr>
    </w:p>
    <w:p w:rsidR="00F309FF" w:rsidRPr="00C51590" w:rsidRDefault="00F309FF" w:rsidP="00F309FF">
      <w:pPr>
        <w:spacing w:after="0" w:line="240" w:lineRule="auto"/>
        <w:ind w:firstLine="720"/>
        <w:jc w:val="center"/>
        <w:rPr>
          <w:rFonts w:ascii="Times New Roman" w:hAnsi="Times New Roman"/>
          <w:sz w:val="32"/>
          <w:szCs w:val="32"/>
          <w:lang w:val="kk-KZ"/>
        </w:rPr>
      </w:pPr>
    </w:p>
    <w:p w:rsidR="00F309FF" w:rsidRPr="00C51590" w:rsidRDefault="00F309FF" w:rsidP="00F309FF">
      <w:pPr>
        <w:spacing w:after="0" w:line="240" w:lineRule="auto"/>
        <w:ind w:firstLine="720"/>
        <w:jc w:val="center"/>
        <w:rPr>
          <w:rFonts w:ascii="Times New Roman" w:hAnsi="Times New Roman"/>
          <w:sz w:val="32"/>
          <w:szCs w:val="32"/>
          <w:lang w:val="kk-KZ"/>
        </w:rPr>
      </w:pPr>
    </w:p>
    <w:p w:rsidR="00432447" w:rsidRPr="00CE5A40" w:rsidRDefault="00432447" w:rsidP="00432447">
      <w:pPr>
        <w:spacing w:after="0" w:line="240" w:lineRule="auto"/>
        <w:jc w:val="center"/>
        <w:rPr>
          <w:rFonts w:ascii="Times New Roman" w:hAnsi="Times New Roman"/>
          <w:b/>
          <w:sz w:val="48"/>
          <w:szCs w:val="48"/>
          <w:lang w:val="kk-KZ"/>
        </w:rPr>
      </w:pPr>
      <w:r>
        <w:rPr>
          <w:rFonts w:ascii="Times New Roman" w:hAnsi="Times New Roman"/>
          <w:b/>
          <w:sz w:val="48"/>
          <w:szCs w:val="48"/>
          <w:lang w:val="en-US"/>
        </w:rPr>
        <w:t xml:space="preserve">TECHNOLOGY OF ORGANICAL </w:t>
      </w:r>
    </w:p>
    <w:p w:rsidR="00BF0DEF" w:rsidRPr="00BF0DEF" w:rsidRDefault="00BF0DEF" w:rsidP="00BF0DEF">
      <w:pPr>
        <w:widowControl w:val="0"/>
        <w:jc w:val="center"/>
        <w:outlineLvl w:val="0"/>
        <w:rPr>
          <w:rFonts w:ascii="Times New Roman" w:hAnsi="Times New Roman"/>
          <w:b/>
          <w:sz w:val="48"/>
          <w:szCs w:val="48"/>
          <w:lang w:val="en-US"/>
        </w:rPr>
      </w:pPr>
      <w:r w:rsidRPr="00BF0DEF">
        <w:rPr>
          <w:rFonts w:ascii="Times New Roman" w:hAnsi="Times New Roman"/>
          <w:b/>
          <w:sz w:val="48"/>
          <w:szCs w:val="48"/>
          <w:lang w:val="en-US"/>
        </w:rPr>
        <w:t xml:space="preserve">SYNTHESIS POLYOL  </w:t>
      </w:r>
    </w:p>
    <w:p w:rsidR="00F309FF" w:rsidRPr="006330C0" w:rsidRDefault="00F309FF" w:rsidP="00F309FF">
      <w:pPr>
        <w:spacing w:line="240" w:lineRule="auto"/>
        <w:jc w:val="center"/>
        <w:rPr>
          <w:b/>
          <w:sz w:val="28"/>
          <w:szCs w:val="24"/>
          <w:lang w:val="kk-KZ"/>
        </w:rPr>
      </w:pPr>
    </w:p>
    <w:p w:rsidR="00F309FF" w:rsidRPr="00F309FF" w:rsidRDefault="00F309FF" w:rsidP="00F309FF">
      <w:pPr>
        <w:spacing w:after="0" w:line="240" w:lineRule="auto"/>
        <w:ind w:firstLine="720"/>
        <w:jc w:val="center"/>
        <w:rPr>
          <w:rFonts w:ascii="Times New Roman" w:hAnsi="Times New Roman"/>
          <w:sz w:val="32"/>
          <w:szCs w:val="32"/>
          <w:lang w:val="kk-KZ"/>
        </w:rPr>
      </w:pPr>
    </w:p>
    <w:p w:rsidR="00F309FF" w:rsidRPr="00FD1530" w:rsidRDefault="00F309FF" w:rsidP="00F309FF">
      <w:pPr>
        <w:spacing w:after="0" w:line="240" w:lineRule="auto"/>
        <w:ind w:firstLine="720"/>
        <w:jc w:val="center"/>
        <w:rPr>
          <w:rFonts w:ascii="Times New Roman" w:hAnsi="Times New Roman"/>
          <w:sz w:val="32"/>
          <w:szCs w:val="32"/>
          <w:lang w:val="en-US"/>
        </w:rPr>
      </w:pPr>
    </w:p>
    <w:p w:rsidR="00F309FF" w:rsidRPr="00F20184" w:rsidRDefault="00432447" w:rsidP="00F309FF">
      <w:pPr>
        <w:spacing w:after="0" w:line="240" w:lineRule="auto"/>
        <w:jc w:val="center"/>
        <w:rPr>
          <w:rFonts w:ascii="Times New Roman" w:hAnsi="Times New Roman"/>
          <w:sz w:val="32"/>
          <w:szCs w:val="32"/>
          <w:lang w:val="en-GB"/>
        </w:rPr>
      </w:pPr>
      <w:r>
        <w:rPr>
          <w:rFonts w:ascii="Times New Roman" w:hAnsi="Times New Roman"/>
          <w:sz w:val="32"/>
          <w:szCs w:val="32"/>
          <w:lang w:val="en-GB"/>
        </w:rPr>
        <w:t>TRAINING MANUAL</w:t>
      </w:r>
    </w:p>
    <w:p w:rsidR="00F309FF" w:rsidRPr="00F20184" w:rsidRDefault="00666621" w:rsidP="00F309FF">
      <w:pPr>
        <w:spacing w:after="0" w:line="240" w:lineRule="auto"/>
        <w:ind w:firstLine="720"/>
        <w:jc w:val="center"/>
        <w:rPr>
          <w:rFonts w:ascii="Times New Roman" w:hAnsi="Times New Roman"/>
          <w:sz w:val="32"/>
          <w:szCs w:val="32"/>
          <w:lang w:val="en-GB"/>
        </w:rPr>
      </w:pPr>
      <w:r>
        <w:rPr>
          <w:rFonts w:ascii="Times New Roman" w:hAnsi="Times New Roman"/>
          <w:noProof/>
          <w:sz w:val="32"/>
          <w:szCs w:val="32"/>
        </w:rPr>
        <w:pict>
          <v:shapetype id="_x0000_t202" coordsize="21600,21600" o:spt="202" path="m,l,21600r21600,l21600,xe">
            <v:stroke joinstyle="miter"/>
            <v:path gradientshapeok="t" o:connecttype="rect"/>
          </v:shapetype>
          <v:shape id="_x0000_s1137" type="#_x0000_t202" style="position:absolute;left:0;text-align:left;margin-left:-58.25pt;margin-top:15.6pt;width:556.75pt;height:294.7pt;z-index:251697664" stroked="f">
            <v:textbox>
              <w:txbxContent>
                <w:p w:rsidR="002444FE" w:rsidRDefault="002444FE">
                  <w:r>
                    <w:rPr>
                      <w:noProof/>
                    </w:rPr>
                    <w:drawing>
                      <wp:inline distT="0" distB="0" distL="0" distR="0">
                        <wp:extent cx="6794515" cy="3540642"/>
                        <wp:effectExtent l="19050" t="0" r="6335" b="0"/>
                        <wp:docPr id="1" name="Рисунок 3" descr="https://encrypted-tbn0.gstatic.com/images?q=tbn:ANd9GcTmYWTPNiOtIqHR3pHKuniBpllpqp5RFWwmOswdrcJ4vj7nJafzhQ&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TmYWTPNiOtIqHR3pHKuniBpllpqp5RFWwmOswdrcJ4vj7nJafzhQ&amp;s"/>
                                <pic:cNvPicPr>
                                  <a:picLocks noChangeAspect="1" noChangeArrowheads="1"/>
                                </pic:cNvPicPr>
                              </pic:nvPicPr>
                              <pic:blipFill>
                                <a:blip r:embed="rId8"/>
                                <a:srcRect/>
                                <a:stretch>
                                  <a:fillRect/>
                                </a:stretch>
                              </pic:blipFill>
                              <pic:spPr bwMode="auto">
                                <a:xfrm>
                                  <a:off x="0" y="0"/>
                                  <a:ext cx="6799127" cy="3543045"/>
                                </a:xfrm>
                                <a:prstGeom prst="rect">
                                  <a:avLst/>
                                </a:prstGeom>
                                <a:noFill/>
                                <a:ln w="9525">
                                  <a:noFill/>
                                  <a:miter lim="800000"/>
                                  <a:headEnd/>
                                  <a:tailEnd/>
                                </a:ln>
                              </pic:spPr>
                            </pic:pic>
                          </a:graphicData>
                        </a:graphic>
                      </wp:inline>
                    </w:drawing>
                  </w:r>
                </w:p>
              </w:txbxContent>
            </v:textbox>
          </v:shape>
        </w:pict>
      </w: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2444FE" w:rsidRDefault="002444FE" w:rsidP="00F309FF">
      <w:pPr>
        <w:spacing w:after="0" w:line="240" w:lineRule="auto"/>
        <w:ind w:firstLine="720"/>
        <w:jc w:val="center"/>
        <w:rPr>
          <w:rFonts w:ascii="Times New Roman" w:hAnsi="Times New Roman"/>
          <w:sz w:val="32"/>
          <w:szCs w:val="32"/>
          <w:lang w:val="en-GB"/>
        </w:rPr>
      </w:pPr>
    </w:p>
    <w:p w:rsidR="002444FE" w:rsidRDefault="002444FE" w:rsidP="00F309FF">
      <w:pPr>
        <w:spacing w:after="0" w:line="240" w:lineRule="auto"/>
        <w:ind w:firstLine="720"/>
        <w:jc w:val="center"/>
        <w:rPr>
          <w:rFonts w:ascii="Times New Roman" w:hAnsi="Times New Roman"/>
          <w:sz w:val="32"/>
          <w:szCs w:val="32"/>
          <w:lang w:val="en-GB"/>
        </w:rPr>
      </w:pPr>
    </w:p>
    <w:p w:rsidR="002444FE" w:rsidRDefault="002444FE" w:rsidP="00F309FF">
      <w:pPr>
        <w:spacing w:after="0" w:line="240" w:lineRule="auto"/>
        <w:ind w:firstLine="720"/>
        <w:jc w:val="center"/>
        <w:rPr>
          <w:rFonts w:ascii="Times New Roman" w:hAnsi="Times New Roman"/>
          <w:sz w:val="32"/>
          <w:szCs w:val="32"/>
          <w:lang w:val="en-GB"/>
        </w:rPr>
      </w:pPr>
    </w:p>
    <w:p w:rsidR="002444FE" w:rsidRDefault="002444FE" w:rsidP="00F309FF">
      <w:pPr>
        <w:spacing w:after="0" w:line="240" w:lineRule="auto"/>
        <w:ind w:firstLine="720"/>
        <w:jc w:val="center"/>
        <w:rPr>
          <w:rFonts w:ascii="Times New Roman" w:hAnsi="Times New Roman"/>
          <w:sz w:val="32"/>
          <w:szCs w:val="32"/>
          <w:lang w:val="en-GB"/>
        </w:rPr>
      </w:pPr>
    </w:p>
    <w:p w:rsidR="002444FE" w:rsidRPr="00F20184" w:rsidRDefault="002444FE"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2444FE" w:rsidRDefault="002444FE" w:rsidP="00F309FF">
      <w:pPr>
        <w:spacing w:after="0" w:line="240" w:lineRule="auto"/>
        <w:ind w:firstLine="720"/>
        <w:jc w:val="center"/>
        <w:rPr>
          <w:rFonts w:ascii="Times New Roman" w:hAnsi="Times New Roman"/>
          <w:sz w:val="32"/>
          <w:szCs w:val="32"/>
          <w:lang w:val="en-GB"/>
        </w:rPr>
      </w:pPr>
    </w:p>
    <w:p w:rsidR="002444FE" w:rsidRDefault="002444FE" w:rsidP="00F309FF">
      <w:pPr>
        <w:spacing w:after="0" w:line="240" w:lineRule="auto"/>
        <w:ind w:firstLine="720"/>
        <w:jc w:val="center"/>
        <w:rPr>
          <w:rFonts w:ascii="Times New Roman" w:hAnsi="Times New Roman"/>
          <w:sz w:val="32"/>
          <w:szCs w:val="32"/>
          <w:lang w:val="en-GB"/>
        </w:rPr>
      </w:pPr>
    </w:p>
    <w:p w:rsidR="002444FE" w:rsidRPr="00F20184" w:rsidRDefault="002444FE"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kk-KZ"/>
        </w:rPr>
      </w:pPr>
      <w:r>
        <w:rPr>
          <w:rFonts w:ascii="Times New Roman" w:hAnsi="Times New Roman"/>
          <w:sz w:val="32"/>
          <w:szCs w:val="32"/>
          <w:lang w:val="en-GB"/>
        </w:rPr>
        <w:t>Shymkent</w:t>
      </w:r>
      <w:r w:rsidRPr="00F20184">
        <w:rPr>
          <w:rFonts w:ascii="Times New Roman" w:hAnsi="Times New Roman"/>
          <w:sz w:val="32"/>
          <w:szCs w:val="32"/>
          <w:lang w:val="en-GB"/>
        </w:rPr>
        <w:t>, 201</w:t>
      </w:r>
      <w:r>
        <w:rPr>
          <w:rFonts w:ascii="Times New Roman" w:hAnsi="Times New Roman"/>
          <w:sz w:val="32"/>
          <w:szCs w:val="32"/>
          <w:lang w:val="en-GB"/>
        </w:rPr>
        <w:t>9</w:t>
      </w:r>
    </w:p>
    <w:p w:rsidR="00F309FF"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BF0DEF" w:rsidRDefault="00BF0DEF" w:rsidP="00F309FF">
      <w:pPr>
        <w:spacing w:after="0" w:line="240" w:lineRule="auto"/>
        <w:ind w:firstLine="720"/>
        <w:jc w:val="center"/>
        <w:rPr>
          <w:rFonts w:ascii="Times New Roman" w:hAnsi="Times New Roman"/>
          <w:sz w:val="32"/>
          <w:szCs w:val="32"/>
          <w:lang w:val="en-GB"/>
        </w:rPr>
      </w:pPr>
    </w:p>
    <w:p w:rsidR="00BF0DEF" w:rsidRDefault="00BF0DEF" w:rsidP="00F309FF">
      <w:pPr>
        <w:spacing w:after="0" w:line="240" w:lineRule="auto"/>
        <w:ind w:firstLine="720"/>
        <w:jc w:val="center"/>
        <w:rPr>
          <w:rFonts w:ascii="Times New Roman" w:hAnsi="Times New Roman"/>
          <w:sz w:val="32"/>
          <w:szCs w:val="32"/>
          <w:lang w:val="en-GB"/>
        </w:rPr>
      </w:pPr>
    </w:p>
    <w:p w:rsidR="00BF0DEF" w:rsidRPr="00F20184" w:rsidRDefault="00BF0DE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r w:rsidRPr="00F20184">
        <w:rPr>
          <w:rFonts w:ascii="Times New Roman" w:hAnsi="Times New Roman"/>
          <w:sz w:val="32"/>
          <w:szCs w:val="32"/>
          <w:lang w:val="en-GB"/>
        </w:rPr>
        <w:lastRenderedPageBreak/>
        <w:t>MINISTRY OF EDUCATION AND SCIENCE OF THE REPUBLIC OF KAZAKHSTAN</w:t>
      </w: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6B10D0" w:rsidRDefault="00F309FF" w:rsidP="00F309FF">
      <w:pPr>
        <w:spacing w:after="0" w:line="240" w:lineRule="auto"/>
        <w:ind w:firstLine="720"/>
        <w:jc w:val="center"/>
        <w:rPr>
          <w:rFonts w:ascii="Times New Roman" w:hAnsi="Times New Roman"/>
          <w:b/>
          <w:sz w:val="32"/>
          <w:szCs w:val="32"/>
          <w:lang w:val="en-US"/>
        </w:rPr>
      </w:pPr>
      <w:r>
        <w:rPr>
          <w:rFonts w:ascii="Times New Roman" w:hAnsi="Times New Roman"/>
          <w:b/>
          <w:sz w:val="32"/>
          <w:szCs w:val="32"/>
          <w:lang w:val="en-US"/>
        </w:rPr>
        <w:t>SOUTH KAZAKSTAN STATE UNIVERSITY BY M.AUEZOV</w:t>
      </w:r>
    </w:p>
    <w:p w:rsidR="00F309FF" w:rsidRPr="00F20184" w:rsidRDefault="00F309FF" w:rsidP="00F309FF">
      <w:pPr>
        <w:spacing w:after="0" w:line="240" w:lineRule="auto"/>
        <w:ind w:firstLine="720"/>
        <w:jc w:val="center"/>
        <w:rPr>
          <w:rFonts w:ascii="Times New Roman" w:hAnsi="Times New Roman"/>
          <w:sz w:val="32"/>
          <w:szCs w:val="32"/>
          <w:lang w:val="en-GB"/>
        </w:rPr>
      </w:pPr>
    </w:p>
    <w:p w:rsidR="00E060F6" w:rsidRPr="006B10D0" w:rsidRDefault="00E060F6" w:rsidP="00E060F6">
      <w:pPr>
        <w:spacing w:line="240" w:lineRule="auto"/>
        <w:jc w:val="center"/>
        <w:rPr>
          <w:rFonts w:ascii="Times New Roman" w:hAnsi="Times New Roman"/>
          <w:sz w:val="32"/>
          <w:szCs w:val="32"/>
          <w:lang w:val="en-US"/>
        </w:rPr>
      </w:pPr>
      <w:r w:rsidRPr="00E060F6">
        <w:rPr>
          <w:rFonts w:ascii="Times New Roman" w:hAnsi="Times New Roman"/>
          <w:sz w:val="32"/>
          <w:szCs w:val="32"/>
          <w:lang w:val="en-US"/>
        </w:rPr>
        <w:t>KEDELBAEV B.SH., LAHANOVA K</w:t>
      </w:r>
      <w:r>
        <w:rPr>
          <w:rFonts w:ascii="Times New Roman" w:hAnsi="Times New Roman"/>
          <w:sz w:val="32"/>
          <w:szCs w:val="32"/>
          <w:lang w:val="en-US"/>
        </w:rPr>
        <w:t>.</w:t>
      </w:r>
      <w:r w:rsidRPr="00E060F6">
        <w:rPr>
          <w:rFonts w:ascii="Times New Roman" w:hAnsi="Times New Roman"/>
          <w:sz w:val="32"/>
          <w:szCs w:val="32"/>
          <w:lang w:val="en-US"/>
        </w:rPr>
        <w:t>M</w:t>
      </w:r>
      <w:r>
        <w:rPr>
          <w:rFonts w:ascii="Times New Roman" w:hAnsi="Times New Roman"/>
          <w:sz w:val="32"/>
          <w:szCs w:val="32"/>
          <w:lang w:val="en-US"/>
        </w:rPr>
        <w:t>,</w:t>
      </w:r>
      <w:r>
        <w:rPr>
          <w:rFonts w:ascii="Times New Roman" w:hAnsi="Times New Roman"/>
          <w:b/>
          <w:sz w:val="28"/>
          <w:szCs w:val="28"/>
          <w:lang w:val="en-US"/>
        </w:rPr>
        <w:t xml:space="preserve"> </w:t>
      </w:r>
      <w:r w:rsidRPr="006B10D0">
        <w:rPr>
          <w:rFonts w:ascii="Times New Roman" w:hAnsi="Times New Roman"/>
          <w:sz w:val="32"/>
          <w:szCs w:val="32"/>
          <w:lang w:val="en-US"/>
        </w:rPr>
        <w:t xml:space="preserve"> IZTLEUOV G.M.</w:t>
      </w:r>
    </w:p>
    <w:p w:rsidR="00E060F6" w:rsidRDefault="00E060F6" w:rsidP="00E060F6">
      <w:pPr>
        <w:spacing w:after="0" w:line="240" w:lineRule="auto"/>
        <w:ind w:firstLine="720"/>
        <w:jc w:val="center"/>
        <w:rPr>
          <w:rFonts w:ascii="Times New Roman" w:hAnsi="Times New Roman"/>
          <w:sz w:val="32"/>
          <w:szCs w:val="32"/>
          <w:lang w:val="en-US"/>
        </w:rPr>
      </w:pPr>
    </w:p>
    <w:p w:rsidR="00BF0DEF" w:rsidRPr="006B10D0" w:rsidRDefault="00BF0DEF" w:rsidP="00E060F6">
      <w:pPr>
        <w:spacing w:after="0" w:line="240" w:lineRule="auto"/>
        <w:ind w:firstLine="720"/>
        <w:jc w:val="center"/>
        <w:rPr>
          <w:rFonts w:ascii="Times New Roman" w:hAnsi="Times New Roman"/>
          <w:sz w:val="32"/>
          <w:szCs w:val="32"/>
          <w:lang w:val="en-US"/>
        </w:rPr>
      </w:pPr>
    </w:p>
    <w:p w:rsidR="00E060F6" w:rsidRPr="006B10D0" w:rsidRDefault="00E060F6" w:rsidP="00E060F6">
      <w:pPr>
        <w:spacing w:after="0" w:line="240" w:lineRule="auto"/>
        <w:ind w:firstLine="720"/>
        <w:jc w:val="center"/>
        <w:rPr>
          <w:rFonts w:ascii="Times New Roman" w:hAnsi="Times New Roman"/>
          <w:sz w:val="32"/>
          <w:szCs w:val="32"/>
          <w:lang w:val="en-US"/>
        </w:rPr>
      </w:pPr>
    </w:p>
    <w:p w:rsidR="00E060F6" w:rsidRPr="006B10D0" w:rsidRDefault="00E060F6" w:rsidP="00E060F6">
      <w:pPr>
        <w:spacing w:after="0" w:line="240" w:lineRule="auto"/>
        <w:ind w:firstLine="720"/>
        <w:jc w:val="center"/>
        <w:rPr>
          <w:rFonts w:ascii="Times New Roman" w:hAnsi="Times New Roman"/>
          <w:sz w:val="32"/>
          <w:szCs w:val="32"/>
          <w:lang w:val="en-US"/>
        </w:rPr>
      </w:pPr>
    </w:p>
    <w:p w:rsidR="00432447" w:rsidRPr="00CE5A40" w:rsidRDefault="00432447" w:rsidP="00432447">
      <w:pPr>
        <w:spacing w:after="0" w:line="240" w:lineRule="auto"/>
        <w:jc w:val="center"/>
        <w:rPr>
          <w:rFonts w:ascii="Times New Roman" w:hAnsi="Times New Roman"/>
          <w:b/>
          <w:sz w:val="48"/>
          <w:szCs w:val="48"/>
          <w:lang w:val="kk-KZ"/>
        </w:rPr>
      </w:pPr>
      <w:r>
        <w:rPr>
          <w:rFonts w:ascii="Times New Roman" w:hAnsi="Times New Roman"/>
          <w:b/>
          <w:sz w:val="48"/>
          <w:szCs w:val="48"/>
          <w:lang w:val="en-US"/>
        </w:rPr>
        <w:t xml:space="preserve">TECHNOLOGY OF ORGANICAL </w:t>
      </w:r>
    </w:p>
    <w:p w:rsidR="00432447" w:rsidRPr="00BF0DEF" w:rsidRDefault="00432447" w:rsidP="00432447">
      <w:pPr>
        <w:widowControl w:val="0"/>
        <w:jc w:val="center"/>
        <w:outlineLvl w:val="0"/>
        <w:rPr>
          <w:rFonts w:ascii="Times New Roman" w:hAnsi="Times New Roman"/>
          <w:b/>
          <w:sz w:val="48"/>
          <w:szCs w:val="48"/>
          <w:lang w:val="en-US"/>
        </w:rPr>
      </w:pPr>
      <w:r w:rsidRPr="00BF0DEF">
        <w:rPr>
          <w:rFonts w:ascii="Times New Roman" w:hAnsi="Times New Roman"/>
          <w:b/>
          <w:sz w:val="48"/>
          <w:szCs w:val="48"/>
          <w:lang w:val="en-US"/>
        </w:rPr>
        <w:t xml:space="preserve">SYNTHESIS POLYOL  </w:t>
      </w:r>
    </w:p>
    <w:p w:rsidR="00E060F6" w:rsidRDefault="00E060F6" w:rsidP="00E060F6">
      <w:pPr>
        <w:spacing w:line="240" w:lineRule="auto"/>
        <w:jc w:val="center"/>
        <w:rPr>
          <w:b/>
          <w:sz w:val="28"/>
          <w:szCs w:val="24"/>
          <w:lang w:val="en-US"/>
        </w:rPr>
      </w:pPr>
    </w:p>
    <w:p w:rsidR="00432447" w:rsidRDefault="00432447" w:rsidP="00E060F6">
      <w:pPr>
        <w:spacing w:line="240" w:lineRule="auto"/>
        <w:jc w:val="center"/>
        <w:rPr>
          <w:b/>
          <w:sz w:val="28"/>
          <w:szCs w:val="24"/>
          <w:lang w:val="en-US"/>
        </w:rPr>
      </w:pPr>
    </w:p>
    <w:p w:rsidR="00BF0DEF" w:rsidRPr="00BF0DEF" w:rsidRDefault="00BF0DEF" w:rsidP="00E060F6">
      <w:pPr>
        <w:spacing w:line="240" w:lineRule="auto"/>
        <w:jc w:val="center"/>
        <w:rPr>
          <w:b/>
          <w:sz w:val="28"/>
          <w:szCs w:val="24"/>
          <w:lang w:val="en-US"/>
        </w:rPr>
      </w:pPr>
    </w:p>
    <w:p w:rsidR="00E060F6" w:rsidRPr="00F309FF" w:rsidRDefault="00E060F6" w:rsidP="00E060F6">
      <w:pPr>
        <w:spacing w:after="0" w:line="240" w:lineRule="auto"/>
        <w:ind w:firstLine="720"/>
        <w:jc w:val="center"/>
        <w:rPr>
          <w:rFonts w:ascii="Times New Roman" w:hAnsi="Times New Roman"/>
          <w:sz w:val="32"/>
          <w:szCs w:val="32"/>
          <w:lang w:val="kk-KZ"/>
        </w:rPr>
      </w:pPr>
    </w:p>
    <w:p w:rsidR="00E060F6" w:rsidRPr="00FD1530" w:rsidRDefault="00E060F6" w:rsidP="00E060F6">
      <w:pPr>
        <w:spacing w:after="0" w:line="240" w:lineRule="auto"/>
        <w:ind w:firstLine="720"/>
        <w:jc w:val="center"/>
        <w:rPr>
          <w:rFonts w:ascii="Times New Roman" w:hAnsi="Times New Roman"/>
          <w:sz w:val="32"/>
          <w:szCs w:val="32"/>
          <w:lang w:val="en-US"/>
        </w:rPr>
      </w:pPr>
    </w:p>
    <w:p w:rsidR="00E060F6" w:rsidRPr="00F20184" w:rsidRDefault="00432447" w:rsidP="00E060F6">
      <w:pPr>
        <w:spacing w:after="0" w:line="240" w:lineRule="auto"/>
        <w:jc w:val="center"/>
        <w:rPr>
          <w:rFonts w:ascii="Times New Roman" w:hAnsi="Times New Roman"/>
          <w:sz w:val="32"/>
          <w:szCs w:val="32"/>
          <w:lang w:val="en-GB"/>
        </w:rPr>
      </w:pPr>
      <w:r>
        <w:rPr>
          <w:rFonts w:ascii="Times New Roman" w:hAnsi="Times New Roman"/>
          <w:sz w:val="32"/>
          <w:szCs w:val="32"/>
          <w:lang w:val="en-GB"/>
        </w:rPr>
        <w:t>TRAINING MANUAL</w:t>
      </w:r>
    </w:p>
    <w:p w:rsidR="00E060F6" w:rsidRPr="00F20184" w:rsidRDefault="00E060F6" w:rsidP="00E060F6">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E060F6" w:rsidRPr="00F20184" w:rsidRDefault="00E060F6"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p>
    <w:p w:rsidR="00F309FF" w:rsidRPr="00F20184" w:rsidRDefault="00F309FF" w:rsidP="00F309FF">
      <w:pPr>
        <w:spacing w:after="0" w:line="240" w:lineRule="auto"/>
        <w:ind w:firstLine="720"/>
        <w:jc w:val="center"/>
        <w:rPr>
          <w:rFonts w:ascii="Times New Roman" w:hAnsi="Times New Roman"/>
          <w:sz w:val="32"/>
          <w:szCs w:val="32"/>
          <w:lang w:val="en-GB"/>
        </w:rPr>
      </w:pPr>
    </w:p>
    <w:p w:rsidR="00F309FF" w:rsidRPr="00CC16DC" w:rsidRDefault="00F309FF" w:rsidP="00F309FF">
      <w:pPr>
        <w:spacing w:after="0" w:line="240" w:lineRule="auto"/>
        <w:ind w:firstLine="720"/>
        <w:jc w:val="center"/>
        <w:rPr>
          <w:rFonts w:ascii="Times New Roman" w:hAnsi="Times New Roman"/>
          <w:sz w:val="32"/>
          <w:szCs w:val="32"/>
          <w:lang w:val="en-US"/>
        </w:rPr>
      </w:pPr>
    </w:p>
    <w:p w:rsidR="00F309FF" w:rsidRPr="00CC16DC" w:rsidRDefault="00F309FF" w:rsidP="00F309FF">
      <w:pPr>
        <w:spacing w:after="0" w:line="240" w:lineRule="auto"/>
        <w:ind w:firstLine="720"/>
        <w:jc w:val="center"/>
        <w:rPr>
          <w:rFonts w:ascii="Times New Roman" w:hAnsi="Times New Roman"/>
          <w:sz w:val="32"/>
          <w:szCs w:val="32"/>
          <w:lang w:val="en-US"/>
        </w:rPr>
      </w:pPr>
    </w:p>
    <w:p w:rsidR="00F309FF" w:rsidRDefault="00F309FF" w:rsidP="00F309FF">
      <w:pPr>
        <w:spacing w:after="0" w:line="240" w:lineRule="auto"/>
        <w:ind w:firstLine="720"/>
        <w:jc w:val="center"/>
        <w:rPr>
          <w:rFonts w:ascii="Times New Roman" w:hAnsi="Times New Roman"/>
          <w:sz w:val="32"/>
          <w:szCs w:val="32"/>
          <w:lang w:val="en-GB"/>
        </w:rPr>
      </w:pPr>
    </w:p>
    <w:p w:rsidR="00BF0DEF" w:rsidRPr="00F20184" w:rsidRDefault="00BF0DEF" w:rsidP="00F309FF">
      <w:pPr>
        <w:spacing w:after="0" w:line="240" w:lineRule="auto"/>
        <w:ind w:firstLine="720"/>
        <w:jc w:val="center"/>
        <w:rPr>
          <w:rFonts w:ascii="Times New Roman" w:hAnsi="Times New Roman"/>
          <w:sz w:val="32"/>
          <w:szCs w:val="32"/>
          <w:lang w:val="en-GB"/>
        </w:rPr>
      </w:pPr>
    </w:p>
    <w:p w:rsidR="00F309FF" w:rsidRDefault="00F309FF" w:rsidP="00F309FF">
      <w:pPr>
        <w:spacing w:after="0" w:line="240" w:lineRule="auto"/>
        <w:ind w:firstLine="720"/>
        <w:jc w:val="center"/>
        <w:rPr>
          <w:rFonts w:ascii="Times New Roman" w:hAnsi="Times New Roman"/>
          <w:sz w:val="32"/>
          <w:szCs w:val="32"/>
          <w:lang w:val="en-GB"/>
        </w:rPr>
      </w:pPr>
      <w:r>
        <w:rPr>
          <w:rFonts w:ascii="Times New Roman" w:hAnsi="Times New Roman"/>
          <w:sz w:val="32"/>
          <w:szCs w:val="32"/>
          <w:lang w:val="en-GB"/>
        </w:rPr>
        <w:t>Shymkent</w:t>
      </w:r>
      <w:r w:rsidRPr="00F20184">
        <w:rPr>
          <w:rFonts w:ascii="Times New Roman" w:hAnsi="Times New Roman"/>
          <w:sz w:val="32"/>
          <w:szCs w:val="32"/>
          <w:lang w:val="en-GB"/>
        </w:rPr>
        <w:t>, 201</w:t>
      </w:r>
      <w:r>
        <w:rPr>
          <w:rFonts w:ascii="Times New Roman" w:hAnsi="Times New Roman"/>
          <w:sz w:val="32"/>
          <w:szCs w:val="32"/>
          <w:lang w:val="en-GB"/>
        </w:rPr>
        <w:t>9</w:t>
      </w:r>
    </w:p>
    <w:p w:rsidR="00F309FF" w:rsidRPr="00F20184" w:rsidRDefault="00F309FF" w:rsidP="00F309FF">
      <w:pPr>
        <w:spacing w:after="0" w:line="240" w:lineRule="auto"/>
        <w:ind w:firstLine="720"/>
        <w:jc w:val="center"/>
        <w:rPr>
          <w:rFonts w:ascii="Times New Roman" w:hAnsi="Times New Roman"/>
          <w:sz w:val="32"/>
          <w:szCs w:val="32"/>
          <w:lang w:val="kk-KZ"/>
        </w:rPr>
      </w:pPr>
    </w:p>
    <w:p w:rsidR="00F309FF" w:rsidRPr="00F20184" w:rsidRDefault="00F309FF" w:rsidP="00F309FF">
      <w:pPr>
        <w:spacing w:after="0" w:line="240" w:lineRule="auto"/>
        <w:ind w:firstLine="720"/>
        <w:rPr>
          <w:rFonts w:ascii="Times New Roman" w:hAnsi="Times New Roman"/>
          <w:sz w:val="32"/>
          <w:szCs w:val="32"/>
          <w:lang w:val="kk-KZ"/>
        </w:rPr>
      </w:pPr>
      <w:r w:rsidRPr="00F20184">
        <w:rPr>
          <w:rFonts w:ascii="Times New Roman" w:hAnsi="Times New Roman"/>
          <w:sz w:val="32"/>
          <w:szCs w:val="32"/>
          <w:lang w:val="kk-KZ"/>
        </w:rPr>
        <w:t>УДК    676.08</w:t>
      </w:r>
    </w:p>
    <w:p w:rsidR="00F309FF" w:rsidRPr="00F20184" w:rsidRDefault="00F309FF" w:rsidP="00F309FF">
      <w:pPr>
        <w:spacing w:after="0" w:line="240" w:lineRule="auto"/>
        <w:ind w:firstLine="720"/>
        <w:rPr>
          <w:rFonts w:ascii="Times New Roman" w:hAnsi="Times New Roman"/>
          <w:sz w:val="32"/>
          <w:szCs w:val="32"/>
          <w:lang w:val="kk-KZ"/>
        </w:rPr>
      </w:pPr>
      <w:r w:rsidRPr="00F20184">
        <w:rPr>
          <w:rFonts w:ascii="Times New Roman" w:hAnsi="Times New Roman"/>
          <w:sz w:val="32"/>
          <w:szCs w:val="32"/>
          <w:lang w:val="kk-KZ"/>
        </w:rPr>
        <w:t>ББК 63.288-2я71  С63</w:t>
      </w:r>
    </w:p>
    <w:p w:rsidR="00F309FF" w:rsidRPr="00F20184" w:rsidRDefault="00F309FF" w:rsidP="00F309FF">
      <w:pPr>
        <w:spacing w:after="0" w:line="240" w:lineRule="auto"/>
        <w:ind w:firstLine="720"/>
        <w:rPr>
          <w:rFonts w:ascii="Times New Roman" w:hAnsi="Times New Roman"/>
          <w:sz w:val="32"/>
          <w:szCs w:val="32"/>
          <w:lang w:val="kk-KZ"/>
        </w:rPr>
      </w:pPr>
    </w:p>
    <w:p w:rsidR="00F309FF" w:rsidRPr="00066188" w:rsidRDefault="00F309FF" w:rsidP="009A6F0D">
      <w:pPr>
        <w:spacing w:after="0" w:line="240" w:lineRule="auto"/>
        <w:jc w:val="both"/>
        <w:rPr>
          <w:rFonts w:ascii="Times New Roman" w:hAnsi="Times New Roman"/>
          <w:bCs/>
          <w:sz w:val="28"/>
          <w:szCs w:val="28"/>
          <w:lang w:val="en-GB"/>
        </w:rPr>
      </w:pPr>
      <w:r>
        <w:rPr>
          <w:rFonts w:ascii="Times New Roman" w:hAnsi="Times New Roman"/>
          <w:sz w:val="32"/>
          <w:szCs w:val="32"/>
          <w:lang w:val="en-US"/>
        </w:rPr>
        <w:t xml:space="preserve">         </w:t>
      </w:r>
      <w:r w:rsidRPr="00066188">
        <w:rPr>
          <w:rFonts w:ascii="Times New Roman" w:hAnsi="Times New Roman"/>
          <w:sz w:val="28"/>
          <w:szCs w:val="28"/>
          <w:lang w:val="kk-KZ"/>
        </w:rPr>
        <w:t xml:space="preserve">Author:  </w:t>
      </w:r>
      <w:r w:rsidR="00127A43" w:rsidRPr="00066188">
        <w:rPr>
          <w:rFonts w:ascii="Times New Roman" w:hAnsi="Times New Roman"/>
          <w:sz w:val="28"/>
          <w:szCs w:val="28"/>
          <w:lang w:val="en-US"/>
        </w:rPr>
        <w:t>Kedelbaev B, Lahanova K.M,  Iztl</w:t>
      </w:r>
      <w:r w:rsidR="00066188" w:rsidRPr="00066188">
        <w:rPr>
          <w:rFonts w:ascii="Times New Roman" w:hAnsi="Times New Roman"/>
          <w:sz w:val="28"/>
          <w:szCs w:val="28"/>
          <w:lang w:val="en-US"/>
        </w:rPr>
        <w:t xml:space="preserve">euov </w:t>
      </w:r>
      <w:r w:rsidR="009A6F0D">
        <w:rPr>
          <w:rFonts w:ascii="Times New Roman" w:hAnsi="Times New Roman"/>
          <w:sz w:val="28"/>
          <w:szCs w:val="28"/>
          <w:lang w:val="en-US"/>
        </w:rPr>
        <w:t>G</w:t>
      </w:r>
      <w:r w:rsidR="00066188" w:rsidRPr="00066188">
        <w:rPr>
          <w:rFonts w:ascii="Times New Roman" w:hAnsi="Times New Roman"/>
          <w:sz w:val="28"/>
          <w:szCs w:val="28"/>
          <w:lang w:val="en-US"/>
        </w:rPr>
        <w:t>.</w:t>
      </w:r>
      <w:r w:rsidR="009A6F0D">
        <w:rPr>
          <w:rFonts w:ascii="Times New Roman" w:hAnsi="Times New Roman"/>
          <w:sz w:val="28"/>
          <w:szCs w:val="28"/>
          <w:lang w:val="en-US"/>
        </w:rPr>
        <w:t>M</w:t>
      </w:r>
      <w:r w:rsidR="00066188" w:rsidRPr="00066188">
        <w:rPr>
          <w:rFonts w:ascii="Times New Roman" w:hAnsi="Times New Roman"/>
          <w:sz w:val="28"/>
          <w:szCs w:val="28"/>
          <w:lang w:val="en-US"/>
        </w:rPr>
        <w:t>.</w:t>
      </w:r>
      <w:r w:rsidR="009A6F0D">
        <w:rPr>
          <w:rFonts w:ascii="Times New Roman" w:hAnsi="Times New Roman"/>
          <w:sz w:val="28"/>
          <w:szCs w:val="28"/>
          <w:lang w:val="en-US"/>
        </w:rPr>
        <w:t xml:space="preserve"> </w:t>
      </w:r>
      <w:r w:rsidR="00432447">
        <w:rPr>
          <w:rFonts w:ascii="Times New Roman" w:hAnsi="Times New Roman"/>
          <w:sz w:val="28"/>
          <w:szCs w:val="28"/>
          <w:lang w:val="en-US"/>
        </w:rPr>
        <w:t>Technology of organical synthesis polyol</w:t>
      </w:r>
      <w:r w:rsidRPr="00066188">
        <w:rPr>
          <w:rFonts w:ascii="Times New Roman" w:hAnsi="Times New Roman"/>
          <w:bCs/>
          <w:sz w:val="28"/>
          <w:szCs w:val="28"/>
          <w:lang w:val="en-GB"/>
        </w:rPr>
        <w:t xml:space="preserve">/ </w:t>
      </w:r>
      <w:r w:rsidR="00432447">
        <w:rPr>
          <w:rFonts w:ascii="Times New Roman" w:hAnsi="Times New Roman"/>
          <w:bCs/>
          <w:sz w:val="28"/>
          <w:szCs w:val="28"/>
          <w:lang w:val="en-GB"/>
        </w:rPr>
        <w:t>training manual</w:t>
      </w:r>
      <w:r w:rsidRPr="00066188">
        <w:rPr>
          <w:rFonts w:ascii="Times New Roman" w:hAnsi="Times New Roman"/>
          <w:bCs/>
          <w:sz w:val="28"/>
          <w:szCs w:val="28"/>
          <w:lang w:val="en-GB"/>
        </w:rPr>
        <w:t xml:space="preserve">  - Shymkent: S</w:t>
      </w:r>
      <w:r w:rsidR="009A6F0D">
        <w:rPr>
          <w:rFonts w:ascii="Times New Roman" w:hAnsi="Times New Roman"/>
          <w:bCs/>
          <w:sz w:val="28"/>
          <w:szCs w:val="28"/>
          <w:lang w:val="en-GB"/>
        </w:rPr>
        <w:t>KSU</w:t>
      </w:r>
      <w:r w:rsidRPr="00066188">
        <w:rPr>
          <w:rFonts w:ascii="Times New Roman" w:hAnsi="Times New Roman"/>
          <w:bCs/>
          <w:sz w:val="28"/>
          <w:szCs w:val="28"/>
          <w:lang w:val="en-GB"/>
        </w:rPr>
        <w:t>, 2019. -10</w:t>
      </w:r>
      <w:r w:rsidR="00066188" w:rsidRPr="00066188">
        <w:rPr>
          <w:rFonts w:ascii="Times New Roman" w:hAnsi="Times New Roman"/>
          <w:bCs/>
          <w:sz w:val="28"/>
          <w:szCs w:val="28"/>
          <w:lang w:val="en-US"/>
        </w:rPr>
        <w:t>0</w:t>
      </w:r>
      <w:r w:rsidRPr="00066188">
        <w:rPr>
          <w:rFonts w:ascii="Times New Roman" w:hAnsi="Times New Roman"/>
          <w:bCs/>
          <w:sz w:val="28"/>
          <w:szCs w:val="28"/>
          <w:lang w:val="en-GB"/>
        </w:rPr>
        <w:t xml:space="preserve"> p</w:t>
      </w:r>
    </w:p>
    <w:p w:rsidR="00F309FF" w:rsidRPr="00F20184" w:rsidRDefault="00F309FF" w:rsidP="00F309FF">
      <w:pPr>
        <w:spacing w:after="0" w:line="240" w:lineRule="auto"/>
        <w:ind w:firstLine="720"/>
        <w:rPr>
          <w:rFonts w:ascii="Times New Roman" w:hAnsi="Times New Roman"/>
          <w:sz w:val="32"/>
          <w:szCs w:val="32"/>
          <w:lang w:val="en-GB"/>
        </w:rPr>
      </w:pPr>
    </w:p>
    <w:p w:rsidR="00F309FF" w:rsidRDefault="002E572E" w:rsidP="00F309FF">
      <w:pPr>
        <w:spacing w:after="0" w:line="240" w:lineRule="auto"/>
        <w:ind w:firstLine="720"/>
        <w:jc w:val="both"/>
        <w:rPr>
          <w:rFonts w:ascii="Times New R Kaz" w:hAnsi="Times New R Kaz"/>
          <w:sz w:val="28"/>
          <w:lang w:val="en-US"/>
        </w:rPr>
      </w:pPr>
      <w:r w:rsidRPr="00432447">
        <w:rPr>
          <w:rFonts w:ascii="Times New R Kaz" w:hAnsi="Times New R Kaz"/>
          <w:sz w:val="28"/>
          <w:lang w:val="en-US"/>
        </w:rPr>
        <w:t>ISBN  99965-587-22-1</w:t>
      </w:r>
      <w:r w:rsidRPr="00432447">
        <w:rPr>
          <w:rFonts w:ascii="Times New R Kaz" w:hAnsi="Times New R Kaz"/>
          <w:sz w:val="28"/>
          <w:lang w:val="en-US"/>
        </w:rPr>
        <w:tab/>
      </w:r>
    </w:p>
    <w:p w:rsidR="002E572E" w:rsidRPr="002E572E" w:rsidRDefault="002E572E" w:rsidP="00F309FF">
      <w:pPr>
        <w:spacing w:after="0" w:line="240" w:lineRule="auto"/>
        <w:ind w:firstLine="720"/>
        <w:jc w:val="both"/>
        <w:rPr>
          <w:rFonts w:ascii="Times New Roman" w:hAnsi="Times New Roman"/>
          <w:sz w:val="32"/>
          <w:szCs w:val="32"/>
          <w:lang w:val="en-US"/>
        </w:rPr>
      </w:pPr>
    </w:p>
    <w:p w:rsidR="00F309FF" w:rsidRPr="00127A43" w:rsidRDefault="00F309FF" w:rsidP="00F309FF">
      <w:pPr>
        <w:spacing w:after="0" w:line="240" w:lineRule="auto"/>
        <w:ind w:firstLine="720"/>
        <w:jc w:val="both"/>
        <w:rPr>
          <w:rFonts w:ascii="Times New Roman" w:hAnsi="Times New Roman"/>
          <w:sz w:val="28"/>
          <w:szCs w:val="28"/>
          <w:lang w:val="en-GB"/>
        </w:rPr>
      </w:pPr>
      <w:r w:rsidRPr="00127A43">
        <w:rPr>
          <w:rFonts w:ascii="Times New Roman" w:hAnsi="Times New Roman"/>
          <w:sz w:val="28"/>
          <w:szCs w:val="28"/>
          <w:lang w:val="en-GB"/>
        </w:rPr>
        <w:t xml:space="preserve">The </w:t>
      </w:r>
      <w:r w:rsidR="00432447">
        <w:rPr>
          <w:rFonts w:ascii="Times New Roman" w:hAnsi="Times New Roman"/>
          <w:sz w:val="28"/>
          <w:szCs w:val="28"/>
          <w:lang w:val="en-GB"/>
        </w:rPr>
        <w:t>training manual</w:t>
      </w:r>
      <w:r w:rsidRPr="00127A43">
        <w:rPr>
          <w:rFonts w:ascii="Times New Roman" w:hAnsi="Times New Roman"/>
          <w:sz w:val="28"/>
          <w:szCs w:val="28"/>
          <w:lang w:val="en-GB"/>
        </w:rPr>
        <w:t xml:space="preserve">  is composed according to requirements of the </w:t>
      </w:r>
      <w:r w:rsidRPr="00127A43">
        <w:rPr>
          <w:rFonts w:ascii="Times New Roman" w:hAnsi="Times New Roman"/>
          <w:sz w:val="28"/>
          <w:szCs w:val="28"/>
          <w:lang w:val="en-US"/>
        </w:rPr>
        <w:t xml:space="preserve"> a vast amount of material that characterizes </w:t>
      </w:r>
      <w:r w:rsidRPr="00127A43">
        <w:rPr>
          <w:rFonts w:ascii="Times New Roman" w:hAnsi="Times New Roman"/>
          <w:color w:val="000000"/>
          <w:sz w:val="28"/>
          <w:szCs w:val="28"/>
          <w:lang w:val="en-US"/>
        </w:rPr>
        <w:t>carbohydrate agricultural and industrial plant waste.</w:t>
      </w:r>
      <w:r w:rsidRPr="00127A43">
        <w:rPr>
          <w:rFonts w:ascii="Times New Roman" w:hAnsi="Times New Roman"/>
          <w:color w:val="000000"/>
          <w:sz w:val="28"/>
          <w:szCs w:val="28"/>
          <w:lang w:val="kk-KZ"/>
        </w:rPr>
        <w:t xml:space="preserve"> </w:t>
      </w:r>
      <w:r w:rsidRPr="00127A43">
        <w:rPr>
          <w:rFonts w:ascii="Times New Roman" w:hAnsi="Times New Roman"/>
          <w:sz w:val="28"/>
          <w:szCs w:val="28"/>
          <w:lang w:val="en-US"/>
        </w:rPr>
        <w:t>Detail reviewed scientific and technical material for conversion processes and bioconversion of vegetable raw materials. Experimental data on the</w:t>
      </w:r>
      <w:r w:rsidRPr="00127A43">
        <w:rPr>
          <w:rFonts w:ascii="Times New Roman" w:hAnsi="Times New Roman"/>
          <w:color w:val="000000"/>
          <w:sz w:val="28"/>
          <w:szCs w:val="28"/>
          <w:lang w:val="en-US"/>
        </w:rPr>
        <w:t>the chemical composition of carbohydrate waste, choosing the optimum composition, the development of separation technology polysaccharides and original ways acid and enzymatic hydrolysis methods comparison data to determine the probability of the process based on a combination</w:t>
      </w:r>
      <w:r w:rsidRPr="00127A43">
        <w:rPr>
          <w:rFonts w:ascii="Times New Roman" w:hAnsi="Times New Roman"/>
          <w:sz w:val="28"/>
          <w:szCs w:val="28"/>
          <w:lang w:val="en-US"/>
        </w:rPr>
        <w:t>.</w:t>
      </w:r>
    </w:p>
    <w:p w:rsidR="00F309FF" w:rsidRPr="00F20184" w:rsidRDefault="00F309FF" w:rsidP="00F309FF">
      <w:pPr>
        <w:spacing w:after="0" w:line="240" w:lineRule="auto"/>
        <w:ind w:firstLine="720"/>
        <w:jc w:val="both"/>
        <w:rPr>
          <w:rFonts w:ascii="Times New Roman" w:hAnsi="Times New Roman"/>
          <w:sz w:val="32"/>
          <w:szCs w:val="32"/>
          <w:lang w:val="en-GB"/>
        </w:rPr>
      </w:pPr>
    </w:p>
    <w:p w:rsidR="00F309FF" w:rsidRPr="00F20184" w:rsidRDefault="00F309FF" w:rsidP="00F309FF">
      <w:pPr>
        <w:spacing w:after="0" w:line="240" w:lineRule="auto"/>
        <w:ind w:firstLine="720"/>
        <w:rPr>
          <w:rFonts w:ascii="Times New Roman" w:hAnsi="Times New Roman"/>
          <w:sz w:val="32"/>
          <w:szCs w:val="32"/>
          <w:lang w:val="en-GB"/>
        </w:rPr>
      </w:pPr>
    </w:p>
    <w:p w:rsidR="00F309FF" w:rsidRPr="00F20184" w:rsidRDefault="00F309FF" w:rsidP="00F309FF">
      <w:pPr>
        <w:spacing w:after="0" w:line="240" w:lineRule="auto"/>
        <w:ind w:firstLine="540"/>
        <w:rPr>
          <w:rFonts w:ascii="Times New Roman" w:hAnsi="Times New Roman"/>
          <w:sz w:val="32"/>
          <w:szCs w:val="32"/>
          <w:lang w:val="en-GB"/>
        </w:rPr>
      </w:pPr>
      <w:r w:rsidRPr="00F20184">
        <w:rPr>
          <w:rFonts w:ascii="Times New Roman" w:hAnsi="Times New Roman"/>
          <w:sz w:val="32"/>
          <w:szCs w:val="32"/>
          <w:lang w:val="en-GB"/>
        </w:rPr>
        <w:t>The reviewers:</w:t>
      </w:r>
    </w:p>
    <w:p w:rsidR="00C51590" w:rsidRPr="00E07EEE" w:rsidRDefault="00C51590" w:rsidP="00C51590">
      <w:pPr>
        <w:spacing w:after="0" w:line="240" w:lineRule="auto"/>
        <w:ind w:left="567" w:hanging="28"/>
        <w:rPr>
          <w:rFonts w:ascii="Times New Roman" w:hAnsi="Times New Roman"/>
          <w:sz w:val="28"/>
          <w:szCs w:val="28"/>
          <w:lang w:val="en-GB"/>
        </w:rPr>
      </w:pPr>
      <w:r w:rsidRPr="00E07EEE">
        <w:rPr>
          <w:rFonts w:ascii="Times New Roman" w:hAnsi="Times New Roman"/>
          <w:sz w:val="28"/>
          <w:szCs w:val="28"/>
          <w:lang w:val="en-GB"/>
        </w:rPr>
        <w:t>Taubaeva A.- Phd, M.Auezov SKSU</w:t>
      </w:r>
    </w:p>
    <w:p w:rsidR="00C51590" w:rsidRPr="00E07EEE" w:rsidRDefault="00C51590" w:rsidP="00C51590">
      <w:pPr>
        <w:spacing w:after="0" w:line="240" w:lineRule="auto"/>
        <w:ind w:left="567" w:hanging="28"/>
        <w:rPr>
          <w:rFonts w:ascii="Times New Roman" w:hAnsi="Times New Roman"/>
          <w:sz w:val="28"/>
          <w:szCs w:val="28"/>
          <w:lang w:val="en-GB"/>
        </w:rPr>
      </w:pPr>
      <w:r w:rsidRPr="00E07EEE">
        <w:rPr>
          <w:rFonts w:ascii="Times New Roman" w:hAnsi="Times New Roman"/>
          <w:sz w:val="28"/>
          <w:szCs w:val="28"/>
          <w:lang w:val="en-US"/>
        </w:rPr>
        <w:t xml:space="preserve">Halila </w:t>
      </w:r>
      <w:r w:rsidRPr="00E07EEE">
        <w:rPr>
          <w:rFonts w:ascii="Times New Roman" w:hAnsi="Times New Roman"/>
          <w:sz w:val="28"/>
          <w:szCs w:val="28"/>
          <w:lang w:val="en-GB"/>
        </w:rPr>
        <w:t xml:space="preserve">  A.N.- doctor boil sciences, SKPU</w:t>
      </w:r>
    </w:p>
    <w:p w:rsidR="00C51590" w:rsidRPr="006A3CC0" w:rsidRDefault="00C51590" w:rsidP="00C51590">
      <w:pPr>
        <w:ind w:left="567" w:hanging="28"/>
        <w:rPr>
          <w:lang w:val="en-US"/>
        </w:rPr>
      </w:pPr>
      <w:r w:rsidRPr="00E07EEE">
        <w:rPr>
          <w:rFonts w:ascii="Times New Roman" w:hAnsi="Times New Roman"/>
          <w:sz w:val="28"/>
          <w:szCs w:val="28"/>
          <w:lang w:val="en-GB"/>
        </w:rPr>
        <w:t>Zhakibekova N.O.</w:t>
      </w:r>
      <w:r w:rsidRPr="00E07EEE">
        <w:rPr>
          <w:rFonts w:ascii="Times New Roman" w:hAnsi="Times New Roman"/>
          <w:sz w:val="28"/>
          <w:szCs w:val="28"/>
          <w:lang w:val="kk-KZ"/>
        </w:rPr>
        <w:t xml:space="preserve">- </w:t>
      </w:r>
      <w:r w:rsidRPr="00E07EEE">
        <w:rPr>
          <w:rFonts w:ascii="Times New Roman" w:hAnsi="Times New Roman"/>
          <w:sz w:val="28"/>
          <w:szCs w:val="28"/>
          <w:lang w:val="en-GB"/>
        </w:rPr>
        <w:t>doctor. tehnical.scie,  M.Auezov SKSU</w:t>
      </w:r>
      <w:r w:rsidRPr="00C51F7A">
        <w:rPr>
          <w:rFonts w:ascii="Times New Roman" w:hAnsi="Times New Roman"/>
          <w:sz w:val="28"/>
          <w:szCs w:val="28"/>
          <w:lang w:val="kk-KZ"/>
        </w:rPr>
        <w:t xml:space="preserve"> </w:t>
      </w:r>
      <w:r w:rsidRPr="00C51F7A">
        <w:rPr>
          <w:rFonts w:ascii="Times New Roman" w:hAnsi="Times New Roman"/>
          <w:sz w:val="28"/>
          <w:szCs w:val="28"/>
          <w:lang w:val="kk-KZ"/>
        </w:rPr>
        <w:tab/>
      </w:r>
    </w:p>
    <w:p w:rsidR="00F309FF" w:rsidRPr="00B458DB" w:rsidRDefault="00F309FF" w:rsidP="00F309FF">
      <w:pPr>
        <w:spacing w:after="0" w:line="240" w:lineRule="auto"/>
        <w:ind w:firstLine="539"/>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p>
    <w:p w:rsidR="00F309FF" w:rsidRPr="00C51F7A" w:rsidRDefault="00F309FF" w:rsidP="00F309FF">
      <w:pPr>
        <w:spacing w:after="0" w:line="240" w:lineRule="auto"/>
        <w:ind w:firstLine="540"/>
        <w:rPr>
          <w:rFonts w:ascii="Times New Roman" w:hAnsi="Times New Roman"/>
          <w:sz w:val="32"/>
          <w:szCs w:val="32"/>
          <w:lang w:val="kk-KZ"/>
        </w:rPr>
      </w:pPr>
    </w:p>
    <w:p w:rsidR="00F309FF" w:rsidRPr="00F20184" w:rsidRDefault="00F309FF" w:rsidP="00F309FF">
      <w:pPr>
        <w:pStyle w:val="a5"/>
        <w:rPr>
          <w:lang w:val="en-GB"/>
        </w:rPr>
      </w:pPr>
    </w:p>
    <w:p w:rsidR="00F309FF" w:rsidRPr="00F20184" w:rsidRDefault="00F309FF" w:rsidP="00F309FF">
      <w:pPr>
        <w:spacing w:after="0" w:line="240" w:lineRule="auto"/>
        <w:ind w:firstLine="720"/>
        <w:rPr>
          <w:rFonts w:ascii="Times New Roman" w:hAnsi="Times New Roman"/>
          <w:sz w:val="32"/>
          <w:szCs w:val="32"/>
          <w:lang w:val="en-GB"/>
        </w:rPr>
      </w:pPr>
    </w:p>
    <w:p w:rsidR="00F309FF" w:rsidRPr="00F20184" w:rsidRDefault="00F309FF" w:rsidP="00F309FF">
      <w:pPr>
        <w:spacing w:after="0" w:line="240" w:lineRule="auto"/>
        <w:ind w:firstLine="720"/>
        <w:rPr>
          <w:rFonts w:ascii="Times New Roman" w:hAnsi="Times New Roman"/>
          <w:sz w:val="32"/>
          <w:szCs w:val="32"/>
          <w:lang w:val="en-GB"/>
        </w:rPr>
      </w:pPr>
    </w:p>
    <w:p w:rsidR="00F309FF" w:rsidRPr="00F20184" w:rsidRDefault="00F309FF" w:rsidP="00F309FF">
      <w:pPr>
        <w:spacing w:after="0" w:line="240" w:lineRule="auto"/>
        <w:ind w:firstLine="720"/>
        <w:rPr>
          <w:rFonts w:ascii="Times New Roman" w:hAnsi="Times New Roman"/>
          <w:sz w:val="32"/>
          <w:szCs w:val="32"/>
          <w:lang w:val="en-GB"/>
        </w:rPr>
      </w:pPr>
    </w:p>
    <w:p w:rsidR="00F309FF" w:rsidRPr="00F20184" w:rsidRDefault="00F309FF" w:rsidP="00F309FF">
      <w:pPr>
        <w:spacing w:after="0" w:line="240" w:lineRule="auto"/>
        <w:ind w:firstLine="720"/>
        <w:rPr>
          <w:rFonts w:ascii="Times New Roman" w:hAnsi="Times New Roman"/>
          <w:sz w:val="32"/>
          <w:szCs w:val="32"/>
          <w:lang w:val="en-GB"/>
        </w:rPr>
      </w:pPr>
      <w:r w:rsidRPr="00F20184">
        <w:rPr>
          <w:rFonts w:ascii="Times New Roman" w:hAnsi="Times New Roman"/>
          <w:sz w:val="32"/>
          <w:szCs w:val="32"/>
          <w:lang w:val="en-GB"/>
        </w:rPr>
        <w:t xml:space="preserve">The </w:t>
      </w:r>
      <w:r w:rsidR="00432447">
        <w:rPr>
          <w:rFonts w:ascii="Times New Roman" w:hAnsi="Times New Roman"/>
          <w:sz w:val="32"/>
          <w:szCs w:val="32"/>
          <w:lang w:val="en-GB"/>
        </w:rPr>
        <w:t>training manual</w:t>
      </w:r>
      <w:r w:rsidRPr="00F20184">
        <w:rPr>
          <w:rFonts w:ascii="Times New Roman" w:hAnsi="Times New Roman"/>
          <w:sz w:val="32"/>
          <w:szCs w:val="32"/>
          <w:lang w:val="en-GB"/>
        </w:rPr>
        <w:t xml:space="preserve">  recommended for edition by </w:t>
      </w:r>
      <w:r>
        <w:rPr>
          <w:rFonts w:ascii="Times New Roman" w:hAnsi="Times New Roman"/>
          <w:sz w:val="32"/>
          <w:szCs w:val="32"/>
          <w:lang w:val="en-GB"/>
        </w:rPr>
        <w:t>scientific-tehcnic</w:t>
      </w:r>
      <w:r w:rsidRPr="00F20184">
        <w:rPr>
          <w:rFonts w:ascii="Times New Roman" w:hAnsi="Times New Roman"/>
          <w:sz w:val="32"/>
          <w:szCs w:val="32"/>
          <w:lang w:val="en-GB"/>
        </w:rPr>
        <w:t xml:space="preserve"> council  SU,   the protocol #_</w:t>
      </w:r>
      <w:r w:rsidR="000D3C5C">
        <w:rPr>
          <w:rFonts w:ascii="Times New Roman" w:hAnsi="Times New Roman"/>
          <w:sz w:val="32"/>
          <w:szCs w:val="32"/>
          <w:lang w:val="en-GB"/>
        </w:rPr>
        <w:t>1</w:t>
      </w:r>
      <w:r w:rsidRPr="00F20184">
        <w:rPr>
          <w:rFonts w:ascii="Times New Roman" w:hAnsi="Times New Roman"/>
          <w:sz w:val="32"/>
          <w:szCs w:val="32"/>
          <w:lang w:val="en-GB"/>
        </w:rPr>
        <w:t>_</w:t>
      </w:r>
      <w:r w:rsidRPr="00F20184">
        <w:rPr>
          <w:rFonts w:ascii="Times New Roman" w:hAnsi="Times New Roman"/>
          <w:sz w:val="32"/>
          <w:szCs w:val="32"/>
          <w:lang w:val="en-GB"/>
        </w:rPr>
        <w:tab/>
        <w:t>from «_</w:t>
      </w:r>
      <w:r w:rsidR="000D3C5C">
        <w:rPr>
          <w:rFonts w:ascii="Times New Roman" w:hAnsi="Times New Roman"/>
          <w:sz w:val="32"/>
          <w:szCs w:val="32"/>
          <w:lang w:val="en-GB"/>
        </w:rPr>
        <w:t>18</w:t>
      </w:r>
      <w:r w:rsidRPr="00F20184">
        <w:rPr>
          <w:rFonts w:ascii="Times New Roman" w:hAnsi="Times New Roman"/>
          <w:sz w:val="32"/>
          <w:szCs w:val="32"/>
          <w:lang w:val="en-GB"/>
        </w:rPr>
        <w:t>__» _</w:t>
      </w:r>
      <w:r w:rsidR="000D3C5C">
        <w:rPr>
          <w:rFonts w:ascii="Times New Roman" w:hAnsi="Times New Roman"/>
          <w:sz w:val="32"/>
          <w:szCs w:val="32"/>
          <w:lang w:val="en-GB"/>
        </w:rPr>
        <w:t>09</w:t>
      </w:r>
      <w:r w:rsidRPr="00F20184">
        <w:rPr>
          <w:rFonts w:ascii="Times New Roman" w:hAnsi="Times New Roman"/>
          <w:sz w:val="32"/>
          <w:szCs w:val="32"/>
          <w:lang w:val="en-GB"/>
        </w:rPr>
        <w:t>__</w:t>
      </w:r>
      <w:r>
        <w:rPr>
          <w:rFonts w:ascii="Times New Roman" w:hAnsi="Times New Roman"/>
          <w:sz w:val="32"/>
          <w:szCs w:val="32"/>
          <w:lang w:val="en-GB"/>
        </w:rPr>
        <w:t>2019</w:t>
      </w:r>
    </w:p>
    <w:p w:rsidR="00F309FF" w:rsidRPr="00F20184" w:rsidRDefault="00F309FF" w:rsidP="00F309FF">
      <w:pPr>
        <w:spacing w:after="0" w:line="240" w:lineRule="auto"/>
        <w:ind w:firstLine="720"/>
        <w:jc w:val="both"/>
        <w:rPr>
          <w:rFonts w:ascii="Times New Roman" w:hAnsi="Times New Roman"/>
          <w:sz w:val="32"/>
          <w:szCs w:val="32"/>
          <w:lang w:val="en-GB"/>
        </w:rPr>
      </w:pPr>
    </w:p>
    <w:p w:rsidR="00F309FF" w:rsidRDefault="002E572E" w:rsidP="00F309FF">
      <w:pPr>
        <w:spacing w:after="0" w:line="240" w:lineRule="auto"/>
        <w:ind w:firstLine="720"/>
        <w:rPr>
          <w:rFonts w:ascii="Times New R Kaz" w:hAnsi="Times New R Kaz"/>
          <w:sz w:val="28"/>
          <w:lang w:val="en-US"/>
        </w:rPr>
      </w:pPr>
      <w:r>
        <w:rPr>
          <w:rFonts w:ascii="Times New R Kaz" w:hAnsi="Times New R Kaz"/>
          <w:sz w:val="28"/>
        </w:rPr>
        <w:t>ISBN</w:t>
      </w:r>
      <w:r w:rsidRPr="00045521">
        <w:rPr>
          <w:rFonts w:ascii="Times New R Kaz" w:hAnsi="Times New R Kaz"/>
          <w:sz w:val="28"/>
        </w:rPr>
        <w:t xml:space="preserve">  99965-587-22-1</w:t>
      </w:r>
      <w:r w:rsidRPr="00045521">
        <w:rPr>
          <w:rFonts w:ascii="Times New R Kaz" w:hAnsi="Times New R Kaz"/>
          <w:sz w:val="28"/>
        </w:rPr>
        <w:tab/>
      </w:r>
    </w:p>
    <w:p w:rsidR="002E572E" w:rsidRPr="002E572E" w:rsidRDefault="002E572E" w:rsidP="00F309FF">
      <w:pPr>
        <w:spacing w:after="0" w:line="240" w:lineRule="auto"/>
        <w:ind w:firstLine="720"/>
        <w:rPr>
          <w:rFonts w:ascii="Times New Roman" w:hAnsi="Times New Roman"/>
          <w:sz w:val="32"/>
          <w:szCs w:val="32"/>
          <w:lang w:val="en-US"/>
        </w:rPr>
      </w:pPr>
    </w:p>
    <w:p w:rsidR="00F309FF" w:rsidRPr="00F20184" w:rsidRDefault="00F309FF" w:rsidP="00F309FF">
      <w:pPr>
        <w:spacing w:after="0" w:line="240" w:lineRule="auto"/>
        <w:ind w:firstLine="720"/>
        <w:rPr>
          <w:rFonts w:ascii="Times New Roman" w:hAnsi="Times New Roman"/>
          <w:sz w:val="32"/>
          <w:szCs w:val="32"/>
          <w:lang w:val="en-GB"/>
        </w:rPr>
      </w:pPr>
    </w:p>
    <w:p w:rsidR="00F309FF" w:rsidRPr="00F20184" w:rsidRDefault="00F309FF" w:rsidP="00F309FF">
      <w:pPr>
        <w:spacing w:after="0" w:line="240" w:lineRule="auto"/>
        <w:ind w:firstLine="720"/>
        <w:rPr>
          <w:rFonts w:ascii="Times New Roman" w:hAnsi="Times New Roman"/>
          <w:sz w:val="32"/>
          <w:szCs w:val="32"/>
          <w:lang w:val="en-GB"/>
        </w:rPr>
      </w:pPr>
      <w:r w:rsidRPr="00F20184">
        <w:rPr>
          <w:rFonts w:ascii="Times New Roman" w:hAnsi="Times New Roman"/>
          <w:sz w:val="32"/>
          <w:szCs w:val="32"/>
          <w:lang w:val="en-GB"/>
        </w:rPr>
        <w:t xml:space="preserve">©  </w:t>
      </w:r>
      <w:r w:rsidRPr="00C51F7A">
        <w:rPr>
          <w:rFonts w:ascii="Times New Roman" w:hAnsi="Times New Roman"/>
          <w:sz w:val="32"/>
          <w:szCs w:val="32"/>
          <w:lang w:val="en-GB"/>
        </w:rPr>
        <w:t>M.Auezov SKSU</w:t>
      </w:r>
      <w:r w:rsidRPr="00F20184">
        <w:rPr>
          <w:rFonts w:ascii="Times New Roman" w:hAnsi="Times New Roman"/>
          <w:sz w:val="32"/>
          <w:szCs w:val="32"/>
          <w:lang w:val="en-GB"/>
        </w:rPr>
        <w:t xml:space="preserve">, </w:t>
      </w:r>
      <w:r>
        <w:rPr>
          <w:rFonts w:ascii="Times New Roman" w:hAnsi="Times New Roman"/>
          <w:sz w:val="32"/>
          <w:szCs w:val="32"/>
          <w:lang w:val="en-GB"/>
        </w:rPr>
        <w:t>2019</w:t>
      </w:r>
    </w:p>
    <w:p w:rsidR="00F309FF" w:rsidRDefault="00F309FF" w:rsidP="00F309FF">
      <w:pPr>
        <w:spacing w:after="0"/>
        <w:jc w:val="center"/>
        <w:rPr>
          <w:rFonts w:ascii="Times New Roman" w:hAnsi="Times New Roman"/>
          <w:sz w:val="28"/>
          <w:szCs w:val="28"/>
          <w:lang w:val="en-US"/>
        </w:rPr>
      </w:pPr>
    </w:p>
    <w:p w:rsidR="002E572E" w:rsidRDefault="002E572E" w:rsidP="00F309FF">
      <w:pPr>
        <w:spacing w:after="0"/>
        <w:jc w:val="center"/>
        <w:rPr>
          <w:rFonts w:ascii="Times New Roman" w:hAnsi="Times New Roman"/>
          <w:sz w:val="28"/>
          <w:szCs w:val="28"/>
          <w:lang w:val="en-US"/>
        </w:rPr>
      </w:pPr>
    </w:p>
    <w:p w:rsidR="00127A43" w:rsidRDefault="00127A43" w:rsidP="00F309FF">
      <w:pPr>
        <w:spacing w:after="0"/>
        <w:jc w:val="center"/>
        <w:rPr>
          <w:rFonts w:ascii="Times New Roman" w:hAnsi="Times New Roman"/>
          <w:sz w:val="28"/>
          <w:szCs w:val="28"/>
          <w:lang w:val="en-US"/>
        </w:rPr>
      </w:pPr>
    </w:p>
    <w:p w:rsidR="009A6F0D" w:rsidRDefault="009A6F0D" w:rsidP="00F309FF">
      <w:pPr>
        <w:spacing w:after="0"/>
        <w:jc w:val="center"/>
        <w:rPr>
          <w:rFonts w:ascii="Times New Roman" w:hAnsi="Times New Roman"/>
          <w:sz w:val="28"/>
          <w:szCs w:val="28"/>
          <w:lang w:val="en-US"/>
        </w:rPr>
      </w:pPr>
    </w:p>
    <w:p w:rsidR="009A6F0D" w:rsidRDefault="009A6F0D" w:rsidP="00F309FF">
      <w:pPr>
        <w:spacing w:after="0"/>
        <w:jc w:val="center"/>
        <w:rPr>
          <w:rFonts w:ascii="Times New Roman" w:hAnsi="Times New Roman"/>
          <w:sz w:val="28"/>
          <w:szCs w:val="28"/>
          <w:lang w:val="en-US"/>
        </w:rPr>
      </w:pPr>
    </w:p>
    <w:p w:rsidR="00127A43" w:rsidRPr="00127A43" w:rsidRDefault="00127A43" w:rsidP="00F309FF">
      <w:pPr>
        <w:spacing w:after="0"/>
        <w:jc w:val="center"/>
        <w:rPr>
          <w:rFonts w:ascii="Times New Roman" w:hAnsi="Times New Roman"/>
          <w:sz w:val="28"/>
          <w:szCs w:val="28"/>
          <w:lang w:val="en-US"/>
        </w:rPr>
      </w:pPr>
    </w:p>
    <w:p w:rsidR="00F309FF" w:rsidRDefault="00F309FF" w:rsidP="00F309FF">
      <w:pPr>
        <w:pStyle w:val="aff3"/>
        <w:contextualSpacing/>
        <w:jc w:val="center"/>
        <w:rPr>
          <w:rFonts w:ascii="Times New Roman" w:hAnsi="Times New Roman"/>
          <w:b/>
          <w:sz w:val="28"/>
          <w:szCs w:val="28"/>
          <w:lang w:val="kk-KZ"/>
        </w:rPr>
      </w:pPr>
      <w:r w:rsidRPr="00C776C0">
        <w:rPr>
          <w:rFonts w:ascii="Times New Roman" w:hAnsi="Times New Roman"/>
          <w:b/>
          <w:sz w:val="28"/>
          <w:szCs w:val="28"/>
        </w:rPr>
        <w:t>CONTENT</w:t>
      </w:r>
    </w:p>
    <w:p w:rsidR="00860350" w:rsidRPr="00EF695C" w:rsidRDefault="00860350" w:rsidP="00860350">
      <w:pPr>
        <w:pStyle w:val="1"/>
        <w:ind w:firstLine="720"/>
        <w:rPr>
          <w:b w:val="0"/>
          <w:sz w:val="28"/>
          <w:szCs w:val="28"/>
        </w:rPr>
      </w:pPr>
    </w:p>
    <w:tbl>
      <w:tblPr>
        <w:tblW w:w="0" w:type="auto"/>
        <w:tblLayout w:type="fixed"/>
        <w:tblLook w:val="0000"/>
      </w:tblPr>
      <w:tblGrid>
        <w:gridCol w:w="8755"/>
        <w:gridCol w:w="675"/>
      </w:tblGrid>
      <w:tr w:rsidR="00860350" w:rsidRPr="00860350" w:rsidTr="00860350">
        <w:trPr>
          <w:cantSplit/>
        </w:trPr>
        <w:tc>
          <w:tcPr>
            <w:tcW w:w="8755" w:type="dxa"/>
          </w:tcPr>
          <w:p w:rsidR="00860350" w:rsidRPr="00860350" w:rsidRDefault="00860350" w:rsidP="00860350">
            <w:pPr>
              <w:pStyle w:val="1"/>
              <w:jc w:val="left"/>
              <w:rPr>
                <w:b w:val="0"/>
                <w:sz w:val="28"/>
                <w:szCs w:val="28"/>
              </w:rPr>
            </w:pPr>
            <w:r w:rsidRPr="00860350">
              <w:rPr>
                <w:b w:val="0"/>
                <w:sz w:val="28"/>
                <w:szCs w:val="28"/>
              </w:rPr>
              <w:t>INTRODUCTION</w:t>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p>
        </w:tc>
        <w:tc>
          <w:tcPr>
            <w:tcW w:w="675" w:type="dxa"/>
          </w:tcPr>
          <w:p w:rsidR="00860350" w:rsidRPr="009A6F0D" w:rsidRDefault="009A6F0D" w:rsidP="00860350">
            <w:pPr>
              <w:pStyle w:val="1"/>
              <w:rPr>
                <w:b w:val="0"/>
                <w:sz w:val="28"/>
                <w:szCs w:val="28"/>
                <w:lang w:val="en-US"/>
              </w:rPr>
            </w:pPr>
            <w:r>
              <w:rPr>
                <w:b w:val="0"/>
                <w:sz w:val="28"/>
                <w:szCs w:val="28"/>
                <w:lang w:val="en-US"/>
              </w:rPr>
              <w:t>5</w:t>
            </w:r>
          </w:p>
        </w:tc>
      </w:tr>
      <w:tr w:rsidR="00860350" w:rsidRPr="002E572E" w:rsidTr="00860350">
        <w:trPr>
          <w:cantSplit/>
        </w:trPr>
        <w:tc>
          <w:tcPr>
            <w:tcW w:w="8755" w:type="dxa"/>
          </w:tcPr>
          <w:p w:rsidR="00860350" w:rsidRPr="00860350" w:rsidRDefault="00860350" w:rsidP="00860350">
            <w:pPr>
              <w:pStyle w:val="1"/>
              <w:jc w:val="both"/>
              <w:rPr>
                <w:b w:val="0"/>
                <w:sz w:val="28"/>
                <w:szCs w:val="28"/>
                <w:lang w:val="en-US"/>
              </w:rPr>
            </w:pPr>
            <w:r w:rsidRPr="00860350">
              <w:rPr>
                <w:b w:val="0"/>
                <w:sz w:val="28"/>
                <w:szCs w:val="28"/>
                <w:lang w:val="en-US"/>
              </w:rPr>
              <w:t xml:space="preserve">CHAPTER 1 CATALYST REACTION MECHANISMS </w:t>
            </w:r>
          </w:p>
          <w:p w:rsidR="00860350" w:rsidRPr="00860350" w:rsidRDefault="00860350" w:rsidP="00860350">
            <w:pPr>
              <w:pStyle w:val="1"/>
              <w:jc w:val="both"/>
              <w:rPr>
                <w:b w:val="0"/>
                <w:sz w:val="28"/>
                <w:szCs w:val="28"/>
                <w:lang w:val="en-US"/>
              </w:rPr>
            </w:pPr>
            <w:r w:rsidRPr="00860350">
              <w:rPr>
                <w:b w:val="0"/>
                <w:sz w:val="28"/>
                <w:szCs w:val="28"/>
                <w:lang w:val="en-US"/>
              </w:rPr>
              <w:t xml:space="preserve"> POLYOL SYNTHESIS</w:t>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6</w:t>
            </w:r>
          </w:p>
        </w:tc>
      </w:tr>
      <w:tr w:rsidR="00860350" w:rsidRPr="00860350" w:rsidTr="00860350">
        <w:trPr>
          <w:cantSplit/>
        </w:trPr>
        <w:tc>
          <w:tcPr>
            <w:tcW w:w="8755" w:type="dxa"/>
          </w:tcPr>
          <w:p w:rsidR="00860350" w:rsidRPr="00860350" w:rsidRDefault="00860350" w:rsidP="00860350">
            <w:pPr>
              <w:pStyle w:val="1"/>
              <w:jc w:val="left"/>
              <w:rPr>
                <w:b w:val="0"/>
                <w:sz w:val="28"/>
                <w:szCs w:val="28"/>
              </w:rPr>
            </w:pPr>
            <w:r w:rsidRPr="00860350">
              <w:rPr>
                <w:b w:val="0"/>
                <w:sz w:val="28"/>
                <w:szCs w:val="28"/>
              </w:rPr>
              <w:t>polyols synthesis The catalysts</w:t>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p>
        </w:tc>
        <w:tc>
          <w:tcPr>
            <w:tcW w:w="675" w:type="dxa"/>
          </w:tcPr>
          <w:p w:rsidR="00860350" w:rsidRPr="009A6F0D" w:rsidRDefault="009A6F0D" w:rsidP="00860350">
            <w:pPr>
              <w:pStyle w:val="1"/>
              <w:rPr>
                <w:b w:val="0"/>
                <w:sz w:val="28"/>
                <w:szCs w:val="28"/>
                <w:lang w:val="en-US"/>
              </w:rPr>
            </w:pPr>
            <w:r>
              <w:rPr>
                <w:b w:val="0"/>
                <w:sz w:val="28"/>
                <w:szCs w:val="28"/>
                <w:lang w:val="en-US"/>
              </w:rPr>
              <w:t>12</w:t>
            </w:r>
          </w:p>
        </w:tc>
      </w:tr>
      <w:tr w:rsidR="00860350" w:rsidRPr="002E572E" w:rsidTr="00860350">
        <w:trPr>
          <w:cantSplit/>
        </w:trPr>
        <w:tc>
          <w:tcPr>
            <w:tcW w:w="8755" w:type="dxa"/>
          </w:tcPr>
          <w:p w:rsidR="00860350" w:rsidRPr="00860350" w:rsidRDefault="00860350" w:rsidP="00860350">
            <w:pPr>
              <w:pStyle w:val="1"/>
              <w:jc w:val="both"/>
              <w:rPr>
                <w:b w:val="0"/>
                <w:sz w:val="28"/>
                <w:szCs w:val="28"/>
                <w:lang w:val="en-US"/>
              </w:rPr>
            </w:pPr>
            <w:r w:rsidRPr="00860350">
              <w:rPr>
                <w:b w:val="0"/>
                <w:sz w:val="28"/>
                <w:szCs w:val="28"/>
                <w:lang w:val="en-US"/>
              </w:rPr>
              <w:t>Kinetics and mechanism of reactions of synthesis of polyol</w:t>
            </w:r>
            <w:r w:rsidRPr="00860350">
              <w:rPr>
                <w:b w:val="0"/>
                <w:sz w:val="28"/>
                <w:szCs w:val="28"/>
              </w:rPr>
              <w:sym w:font="Symbol" w:char="F02E"/>
            </w:r>
            <w:r w:rsidRPr="00860350">
              <w:rPr>
                <w:b w:val="0"/>
                <w:sz w:val="28"/>
                <w:szCs w:val="28"/>
              </w:rPr>
              <w:sym w:font="Symbol" w:char="F02E"/>
            </w:r>
            <w:r w:rsidRPr="00860350">
              <w:rPr>
                <w:b w:val="0"/>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24</w:t>
            </w:r>
          </w:p>
        </w:tc>
      </w:tr>
      <w:tr w:rsidR="00860350" w:rsidRPr="00432447"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 xml:space="preserve">CHAPTER 2 PROCESSES FOR PRODUCING POLYOL </w:t>
            </w:r>
          </w:p>
          <w:p w:rsidR="00860350" w:rsidRPr="00860350" w:rsidRDefault="00860350" w:rsidP="00860350">
            <w:pPr>
              <w:widowControl w:val="0"/>
              <w:spacing w:after="0"/>
              <w:jc w:val="both"/>
              <w:rPr>
                <w:rFonts w:ascii="Times New Roman" w:hAnsi="Times New Roman"/>
                <w:sz w:val="28"/>
                <w:szCs w:val="28"/>
                <w:lang w:val="kk-KZ"/>
              </w:rPr>
            </w:pPr>
            <w:r w:rsidRPr="00860350">
              <w:rPr>
                <w:rFonts w:ascii="Times New Roman" w:hAnsi="Times New Roman"/>
                <w:sz w:val="28"/>
                <w:szCs w:val="28"/>
                <w:lang w:val="en-US"/>
              </w:rPr>
              <w:t xml:space="preserve"> FLOATABLE PROMOTED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860350" w:rsidP="00860350">
            <w:pPr>
              <w:pStyle w:val="1"/>
              <w:rPr>
                <w:b w:val="0"/>
                <w:sz w:val="28"/>
                <w:szCs w:val="28"/>
                <w:lang w:val="en-US"/>
              </w:rPr>
            </w:pPr>
          </w:p>
        </w:tc>
      </w:tr>
      <w:tr w:rsidR="00860350" w:rsidRPr="002E572E"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Hydrogenation of xylose on rafting promoted copper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32</w:t>
            </w:r>
          </w:p>
        </w:tc>
      </w:tr>
      <w:tr w:rsidR="00860350" w:rsidRPr="002E572E"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Hydrogenation of xylose on fused-promoted nickel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36</w:t>
            </w:r>
          </w:p>
        </w:tc>
      </w:tr>
      <w:tr w:rsidR="00860350" w:rsidRPr="002E572E"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Hydrogenation of xylose on rafting promoted cobalt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42</w:t>
            </w:r>
          </w:p>
        </w:tc>
      </w:tr>
      <w:tr w:rsidR="00860350" w:rsidRPr="002E572E"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Effect of xylose concentration on the kinetics and mechanism of hydrogenation of xylose</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9A6F0D" w:rsidRPr="009A6F0D" w:rsidRDefault="009A6F0D" w:rsidP="009A6F0D">
            <w:pPr>
              <w:rPr>
                <w:rFonts w:ascii="Times New Roman" w:hAnsi="Times New Roman"/>
                <w:sz w:val="28"/>
                <w:szCs w:val="28"/>
                <w:lang w:val="en-US"/>
              </w:rPr>
            </w:pPr>
            <w:r w:rsidRPr="009A6F0D">
              <w:rPr>
                <w:rFonts w:ascii="Times New Roman" w:hAnsi="Times New Roman"/>
                <w:sz w:val="28"/>
                <w:szCs w:val="28"/>
                <w:lang w:val="en-US"/>
              </w:rPr>
              <w:t>56</w:t>
            </w:r>
          </w:p>
        </w:tc>
      </w:tr>
      <w:tr w:rsidR="00860350" w:rsidRPr="002E572E"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The effect of hydrogen pressure and temperature of the experiment on the rate of hydrogenation of xylose</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9A6F0D" w:rsidRDefault="009A6F0D" w:rsidP="009A6F0D">
            <w:pPr>
              <w:pStyle w:val="1"/>
              <w:rPr>
                <w:b w:val="0"/>
                <w:sz w:val="28"/>
                <w:szCs w:val="28"/>
                <w:lang w:val="en-US"/>
              </w:rPr>
            </w:pPr>
          </w:p>
          <w:p w:rsidR="00860350" w:rsidRPr="00860350" w:rsidRDefault="009A6F0D" w:rsidP="009A6F0D">
            <w:pPr>
              <w:pStyle w:val="1"/>
              <w:rPr>
                <w:b w:val="0"/>
                <w:sz w:val="28"/>
                <w:szCs w:val="28"/>
                <w:lang w:val="en-US"/>
              </w:rPr>
            </w:pPr>
            <w:r>
              <w:rPr>
                <w:b w:val="0"/>
                <w:sz w:val="28"/>
                <w:szCs w:val="28"/>
                <w:lang w:val="en-US"/>
              </w:rPr>
              <w:t>67</w:t>
            </w:r>
          </w:p>
        </w:tc>
      </w:tr>
      <w:tr w:rsidR="00860350" w:rsidRPr="002E572E" w:rsidTr="00860350">
        <w:trPr>
          <w:cantSplit/>
        </w:trPr>
        <w:tc>
          <w:tcPr>
            <w:tcW w:w="8755" w:type="dxa"/>
          </w:tcPr>
          <w:p w:rsidR="00860350" w:rsidRPr="00860350" w:rsidRDefault="00860350" w:rsidP="00860350">
            <w:pPr>
              <w:widowControl w:val="0"/>
              <w:spacing w:after="0"/>
              <w:jc w:val="both"/>
              <w:rPr>
                <w:rFonts w:ascii="Times New Roman" w:hAnsi="Times New Roman"/>
                <w:sz w:val="28"/>
                <w:szCs w:val="28"/>
                <w:lang w:val="en-US"/>
              </w:rPr>
            </w:pPr>
            <w:r w:rsidRPr="00860350">
              <w:rPr>
                <w:rFonts w:ascii="Times New Roman" w:hAnsi="Times New Roman"/>
                <w:sz w:val="28"/>
                <w:szCs w:val="28"/>
                <w:lang w:val="en-US"/>
              </w:rPr>
              <w:t>Hydrogenolysis of xylose on rafting promoted catalyst</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69</w:t>
            </w:r>
          </w:p>
        </w:tc>
      </w:tr>
      <w:tr w:rsidR="00860350" w:rsidRPr="00432447" w:rsidTr="00860350">
        <w:trPr>
          <w:cantSplit/>
        </w:trPr>
        <w:tc>
          <w:tcPr>
            <w:tcW w:w="8755" w:type="dxa"/>
          </w:tcPr>
          <w:p w:rsidR="00860350" w:rsidRPr="00860350" w:rsidRDefault="00860350" w:rsidP="00860350">
            <w:pPr>
              <w:widowControl w:val="0"/>
              <w:spacing w:after="0" w:line="240" w:lineRule="auto"/>
              <w:rPr>
                <w:rFonts w:ascii="Times New Roman" w:hAnsi="Times New Roman"/>
                <w:sz w:val="28"/>
                <w:szCs w:val="28"/>
                <w:lang w:val="en-US"/>
              </w:rPr>
            </w:pPr>
            <w:r w:rsidRPr="00860350">
              <w:rPr>
                <w:rFonts w:ascii="Times New Roman" w:hAnsi="Times New Roman"/>
                <w:sz w:val="28"/>
                <w:szCs w:val="28"/>
                <w:lang w:val="en-US"/>
              </w:rPr>
              <w:t xml:space="preserve">CHAPTER 3 SYNTHESIS AND STUDY OF THE STRUCTURE AND </w:t>
            </w:r>
          </w:p>
          <w:p w:rsidR="00860350" w:rsidRPr="00860350" w:rsidRDefault="00860350" w:rsidP="00860350">
            <w:pPr>
              <w:widowControl w:val="0"/>
              <w:spacing w:after="0" w:line="240" w:lineRule="auto"/>
              <w:rPr>
                <w:rFonts w:ascii="Times New Roman" w:hAnsi="Times New Roman"/>
                <w:sz w:val="28"/>
                <w:szCs w:val="28"/>
                <w:lang w:val="en-US"/>
              </w:rPr>
            </w:pPr>
            <w:r w:rsidRPr="00860350">
              <w:rPr>
                <w:rFonts w:ascii="Times New Roman" w:hAnsi="Times New Roman"/>
                <w:sz w:val="28"/>
                <w:szCs w:val="28"/>
                <w:lang w:val="en-US"/>
              </w:rPr>
              <w:t xml:space="preserve"> ADSORPTION PROPERTIES OF ALLOY </w:t>
            </w:r>
            <w:r w:rsidRPr="00860350">
              <w:rPr>
                <w:rFonts w:ascii="Times New Roman" w:hAnsi="Times New Roman"/>
                <w:sz w:val="28"/>
                <w:szCs w:val="28"/>
                <w:lang w:val="kk-KZ"/>
              </w:rPr>
              <w:t xml:space="preserve"> </w:t>
            </w:r>
            <w:r w:rsidRPr="00860350">
              <w:rPr>
                <w:rFonts w:ascii="Times New Roman" w:hAnsi="Times New Roman"/>
                <w:sz w:val="28"/>
                <w:szCs w:val="28"/>
                <w:lang w:val="en-US"/>
              </w:rPr>
              <w:t xml:space="preserve"> PROMOTED AND ALLOYS </w:t>
            </w:r>
            <w:r w:rsidRPr="00860350">
              <w:rPr>
                <w:rFonts w:ascii="Times New Roman" w:hAnsi="Times New Roman"/>
                <w:sz w:val="28"/>
                <w:szCs w:val="28"/>
                <w:lang w:val="kk-KZ"/>
              </w:rPr>
              <w:t xml:space="preserve"> </w:t>
            </w:r>
            <w:r w:rsidRPr="00860350">
              <w:rPr>
                <w:rFonts w:ascii="Times New Roman" w:hAnsi="Times New Roman"/>
                <w:sz w:val="28"/>
                <w:szCs w:val="28"/>
                <w:lang w:val="en-US"/>
              </w:rPr>
              <w:t xml:space="preserve"> CATALYST</w:t>
            </w:r>
          </w:p>
        </w:tc>
        <w:tc>
          <w:tcPr>
            <w:tcW w:w="675" w:type="dxa"/>
          </w:tcPr>
          <w:p w:rsidR="00860350" w:rsidRPr="00860350" w:rsidRDefault="00860350" w:rsidP="00860350">
            <w:pPr>
              <w:pStyle w:val="1"/>
              <w:rPr>
                <w:b w:val="0"/>
                <w:sz w:val="28"/>
                <w:szCs w:val="28"/>
                <w:lang w:val="en-US"/>
              </w:rPr>
            </w:pPr>
          </w:p>
        </w:tc>
      </w:tr>
      <w:tr w:rsidR="00860350" w:rsidRPr="002E572E"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kk-KZ"/>
              </w:rPr>
            </w:pPr>
            <w:r w:rsidRPr="00860350">
              <w:rPr>
                <w:rFonts w:ascii="Times New Roman" w:hAnsi="Times New Roman"/>
                <w:sz w:val="28"/>
                <w:szCs w:val="28"/>
                <w:lang w:val="en-US"/>
              </w:rPr>
              <w:t>Alloyed alloys and copper-promoted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74</w:t>
            </w:r>
          </w:p>
        </w:tc>
      </w:tr>
      <w:tr w:rsidR="00860350" w:rsidRPr="002E572E"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kk-KZ"/>
              </w:rPr>
            </w:pPr>
            <w:r w:rsidRPr="00860350">
              <w:rPr>
                <w:rFonts w:ascii="Times New Roman" w:hAnsi="Times New Roman"/>
                <w:sz w:val="28"/>
                <w:szCs w:val="28"/>
                <w:lang w:val="en-US"/>
              </w:rPr>
              <w:t>Fused promoted nickel alloys and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76</w:t>
            </w:r>
          </w:p>
        </w:tc>
      </w:tr>
      <w:tr w:rsidR="00860350" w:rsidRPr="002E572E"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kk-KZ"/>
              </w:rPr>
            </w:pPr>
            <w:r w:rsidRPr="00860350">
              <w:rPr>
                <w:rFonts w:ascii="Times New Roman" w:hAnsi="Times New Roman"/>
                <w:sz w:val="28"/>
                <w:szCs w:val="28"/>
                <w:lang w:val="en-US"/>
              </w:rPr>
              <w:t>Alloyed alloys and cobalt-promoted catalysts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lang w:val="en-US"/>
              </w:rPr>
              <w:t xml:space="preserve"> </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83</w:t>
            </w:r>
          </w:p>
        </w:tc>
      </w:tr>
      <w:tr w:rsidR="00860350" w:rsidRPr="00432447"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kk-KZ"/>
              </w:rPr>
            </w:pPr>
            <w:r w:rsidRPr="00860350">
              <w:rPr>
                <w:rFonts w:ascii="Times New Roman" w:hAnsi="Times New Roman"/>
                <w:sz w:val="28"/>
                <w:szCs w:val="28"/>
                <w:lang w:val="en-US"/>
              </w:rPr>
              <w:t xml:space="preserve">CHAPTER 4 INVESTIGATION OF THE MECHANISM OF REACTIONS </w:t>
            </w:r>
            <w:r w:rsidRPr="00860350">
              <w:rPr>
                <w:rFonts w:ascii="Times New Roman" w:hAnsi="Times New Roman"/>
                <w:sz w:val="28"/>
                <w:szCs w:val="28"/>
                <w:lang w:val="kk-KZ"/>
              </w:rPr>
              <w:t xml:space="preserve"> </w:t>
            </w:r>
            <w:r w:rsidRPr="00860350">
              <w:rPr>
                <w:rFonts w:ascii="Times New Roman" w:hAnsi="Times New Roman"/>
                <w:sz w:val="28"/>
                <w:szCs w:val="28"/>
                <w:lang w:val="en-US"/>
              </w:rPr>
              <w:t xml:space="preserve"> SYNTHESIS POLYOL FLOATABLE  PROMOTED CATALYST</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860350" w:rsidP="00860350">
            <w:pPr>
              <w:pStyle w:val="1"/>
              <w:rPr>
                <w:b w:val="0"/>
                <w:sz w:val="28"/>
                <w:szCs w:val="28"/>
                <w:lang w:val="en-US"/>
              </w:rPr>
            </w:pPr>
          </w:p>
        </w:tc>
      </w:tr>
      <w:tr w:rsidR="00860350" w:rsidRPr="00860350" w:rsidTr="00860350">
        <w:trPr>
          <w:cantSplit/>
        </w:trPr>
        <w:tc>
          <w:tcPr>
            <w:tcW w:w="8755" w:type="dxa"/>
          </w:tcPr>
          <w:p w:rsidR="00860350" w:rsidRPr="00860350" w:rsidRDefault="00860350" w:rsidP="00860350">
            <w:pPr>
              <w:widowControl w:val="0"/>
              <w:spacing w:after="0"/>
              <w:rPr>
                <w:rFonts w:ascii="Times New Roman" w:hAnsi="Times New Roman"/>
                <w:sz w:val="28"/>
                <w:szCs w:val="28"/>
              </w:rPr>
            </w:pPr>
            <w:r w:rsidRPr="00860350">
              <w:rPr>
                <w:rFonts w:ascii="Times New Roman" w:hAnsi="Times New Roman"/>
                <w:sz w:val="28"/>
                <w:szCs w:val="28"/>
              </w:rPr>
              <w:t>Quantum-chemical studies</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92</w:t>
            </w:r>
          </w:p>
        </w:tc>
      </w:tr>
      <w:tr w:rsidR="00860350" w:rsidRPr="002E572E"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en-US"/>
              </w:rPr>
            </w:pPr>
            <w:r w:rsidRPr="00860350">
              <w:rPr>
                <w:rFonts w:ascii="Times New Roman" w:hAnsi="Times New Roman"/>
                <w:sz w:val="28"/>
                <w:szCs w:val="28"/>
                <w:lang w:val="en-US"/>
              </w:rPr>
              <w:t>Kinetic model of hydrogenation of xylose</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lang w:val="en-US"/>
              </w:rPr>
              <w:t xml:space="preserve"> </w:t>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96</w:t>
            </w:r>
          </w:p>
        </w:tc>
      </w:tr>
      <w:tr w:rsidR="00860350" w:rsidRPr="002E572E"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kk-KZ"/>
              </w:rPr>
            </w:pPr>
            <w:r w:rsidRPr="00860350">
              <w:rPr>
                <w:rFonts w:ascii="Times New Roman" w:hAnsi="Times New Roman"/>
                <w:sz w:val="28"/>
                <w:szCs w:val="28"/>
                <w:lang w:val="en-US"/>
              </w:rPr>
              <w:t>synthesis reaction mechanism polyols alloyed catalysts promoted</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97</w:t>
            </w:r>
          </w:p>
        </w:tc>
      </w:tr>
      <w:tr w:rsidR="00860350" w:rsidRPr="00860350" w:rsidTr="00860350">
        <w:trPr>
          <w:cantSplit/>
        </w:trPr>
        <w:tc>
          <w:tcPr>
            <w:tcW w:w="8755" w:type="dxa"/>
          </w:tcPr>
          <w:p w:rsidR="00860350" w:rsidRPr="00860350" w:rsidRDefault="00860350" w:rsidP="00860350">
            <w:pPr>
              <w:widowControl w:val="0"/>
              <w:spacing w:after="0"/>
              <w:rPr>
                <w:rFonts w:ascii="Times New Roman" w:hAnsi="Times New Roman"/>
                <w:sz w:val="28"/>
                <w:szCs w:val="28"/>
                <w:lang w:val="en-US"/>
              </w:rPr>
            </w:pPr>
            <w:r w:rsidRPr="00860350">
              <w:rPr>
                <w:rFonts w:ascii="Times New Roman" w:hAnsi="Times New Roman"/>
                <w:sz w:val="28"/>
                <w:szCs w:val="28"/>
              </w:rPr>
              <w:t>CONCLUSION</w:t>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r w:rsidRPr="00860350">
              <w:rPr>
                <w:rFonts w:ascii="Times New Roman" w:hAnsi="Times New Roman"/>
                <w:sz w:val="28"/>
                <w:szCs w:val="28"/>
              </w:rPr>
              <w:sym w:font="Symbol" w:char="F02E"/>
            </w:r>
          </w:p>
        </w:tc>
        <w:tc>
          <w:tcPr>
            <w:tcW w:w="675" w:type="dxa"/>
          </w:tcPr>
          <w:p w:rsidR="00860350" w:rsidRPr="00860350" w:rsidRDefault="009A6F0D" w:rsidP="00860350">
            <w:pPr>
              <w:pStyle w:val="1"/>
              <w:rPr>
                <w:b w:val="0"/>
                <w:sz w:val="28"/>
                <w:szCs w:val="28"/>
                <w:lang w:val="en-US"/>
              </w:rPr>
            </w:pPr>
            <w:r>
              <w:rPr>
                <w:b w:val="0"/>
                <w:sz w:val="28"/>
                <w:szCs w:val="28"/>
                <w:lang w:val="en-US"/>
              </w:rPr>
              <w:t>99</w:t>
            </w:r>
          </w:p>
        </w:tc>
      </w:tr>
    </w:tbl>
    <w:p w:rsidR="00860350" w:rsidRDefault="00860350" w:rsidP="004F220B">
      <w:pPr>
        <w:widowControl w:val="0"/>
        <w:ind w:firstLine="425"/>
        <w:jc w:val="center"/>
        <w:outlineLvl w:val="0"/>
        <w:rPr>
          <w:b/>
          <w:sz w:val="28"/>
          <w:lang w:val="kk-KZ"/>
        </w:rPr>
      </w:pPr>
    </w:p>
    <w:p w:rsidR="00860350" w:rsidRDefault="00860350" w:rsidP="004F220B">
      <w:pPr>
        <w:widowControl w:val="0"/>
        <w:ind w:firstLine="425"/>
        <w:jc w:val="center"/>
        <w:outlineLvl w:val="0"/>
        <w:rPr>
          <w:b/>
          <w:sz w:val="28"/>
          <w:lang w:val="kk-KZ"/>
        </w:rPr>
      </w:pPr>
    </w:p>
    <w:p w:rsidR="00860350" w:rsidRDefault="00860350" w:rsidP="004F220B">
      <w:pPr>
        <w:widowControl w:val="0"/>
        <w:ind w:firstLine="425"/>
        <w:jc w:val="center"/>
        <w:outlineLvl w:val="0"/>
        <w:rPr>
          <w:b/>
          <w:sz w:val="28"/>
          <w:lang w:val="kk-KZ"/>
        </w:rPr>
      </w:pPr>
    </w:p>
    <w:p w:rsidR="00860350" w:rsidRDefault="00860350" w:rsidP="004F220B">
      <w:pPr>
        <w:widowControl w:val="0"/>
        <w:ind w:firstLine="425"/>
        <w:jc w:val="center"/>
        <w:outlineLvl w:val="0"/>
        <w:rPr>
          <w:b/>
          <w:sz w:val="28"/>
          <w:lang w:val="kk-KZ"/>
        </w:rPr>
      </w:pPr>
    </w:p>
    <w:p w:rsidR="00860350" w:rsidRDefault="00860350" w:rsidP="004F220B">
      <w:pPr>
        <w:widowControl w:val="0"/>
        <w:ind w:firstLine="425"/>
        <w:jc w:val="center"/>
        <w:outlineLvl w:val="0"/>
        <w:rPr>
          <w:b/>
          <w:sz w:val="28"/>
          <w:lang w:val="kk-KZ"/>
        </w:rPr>
      </w:pPr>
    </w:p>
    <w:p w:rsidR="004F220B" w:rsidRPr="00FA4113" w:rsidRDefault="004F220B" w:rsidP="004F220B">
      <w:pPr>
        <w:widowControl w:val="0"/>
        <w:ind w:firstLine="425"/>
        <w:jc w:val="center"/>
        <w:outlineLvl w:val="0"/>
        <w:rPr>
          <w:b/>
          <w:sz w:val="28"/>
          <w:lang w:val="en-US"/>
        </w:rPr>
      </w:pPr>
      <w:r w:rsidRPr="00FA4113">
        <w:rPr>
          <w:b/>
          <w:sz w:val="28"/>
          <w:lang w:val="en-US"/>
        </w:rPr>
        <w:t>INTRODUCTION</w:t>
      </w:r>
    </w:p>
    <w:p w:rsidR="004F220B" w:rsidRPr="00FA4113" w:rsidRDefault="004F220B" w:rsidP="004F220B">
      <w:pPr>
        <w:widowControl w:val="0"/>
        <w:ind w:firstLine="425"/>
        <w:jc w:val="both"/>
        <w:rPr>
          <w:b/>
          <w:sz w:val="28"/>
          <w:lang w:val="en-US"/>
        </w:rPr>
      </w:pPr>
    </w:p>
    <w:p w:rsidR="004F220B" w:rsidRPr="00FA4113" w:rsidRDefault="004F220B" w:rsidP="004F220B">
      <w:pPr>
        <w:widowControl w:val="0"/>
        <w:spacing w:line="360" w:lineRule="atLeast"/>
        <w:ind w:firstLine="425"/>
        <w:jc w:val="both"/>
        <w:rPr>
          <w:sz w:val="28"/>
          <w:lang w:val="en-US"/>
        </w:rPr>
      </w:pPr>
      <w:r w:rsidRPr="00FA4113">
        <w:rPr>
          <w:sz w:val="28"/>
          <w:lang w:val="en-US"/>
        </w:rPr>
        <w:t>One of the urgent problems of scientific and technological progress is a rational use of natural resources</w:t>
      </w:r>
      <w:r w:rsidRPr="001C7472">
        <w:rPr>
          <w:sz w:val="28"/>
        </w:rPr>
        <w:sym w:font="Symbol" w:char="F02C"/>
      </w:r>
      <w:r w:rsidRPr="00FA4113">
        <w:rPr>
          <w:sz w:val="28"/>
          <w:lang w:val="en-US"/>
        </w:rPr>
        <w:t xml:space="preserve"> local raw materials with closed cycles</w:t>
      </w:r>
      <w:r w:rsidRPr="001C7472">
        <w:rPr>
          <w:sz w:val="28"/>
        </w:rPr>
        <w:sym w:font="Symbol" w:char="F02C"/>
      </w:r>
      <w:r w:rsidRPr="00FA4113">
        <w:rPr>
          <w:sz w:val="28"/>
          <w:lang w:val="en-US"/>
        </w:rPr>
        <w:t xml:space="preserve"> as well as secondary raw materials and waste</w:t>
      </w:r>
      <w:r w:rsidRPr="001C7472">
        <w:rPr>
          <w:sz w:val="28"/>
        </w:rPr>
        <w:sym w:font="Symbol" w:char="F02E"/>
      </w:r>
    </w:p>
    <w:p w:rsidR="004F220B" w:rsidRPr="00FA4113" w:rsidRDefault="004F220B" w:rsidP="004F220B">
      <w:pPr>
        <w:pStyle w:val="a5"/>
        <w:spacing w:line="360" w:lineRule="atLeast"/>
        <w:ind w:firstLine="425"/>
        <w:rPr>
          <w:lang w:val="en-US"/>
        </w:rPr>
      </w:pPr>
      <w:r w:rsidRPr="00FA4113">
        <w:rPr>
          <w:lang w:val="en-US"/>
        </w:rPr>
        <w:t>They are products of organic synthesis</w:t>
      </w:r>
      <w:r w:rsidRPr="001C7472">
        <w:sym w:font="Symbol" w:char="F02C"/>
      </w:r>
      <w:r w:rsidRPr="00FA4113">
        <w:rPr>
          <w:lang w:val="en-US"/>
        </w:rPr>
        <w:t xml:space="preserve"> widely used in a variety of industries</w:t>
      </w:r>
      <w:r w:rsidRPr="001C7472">
        <w:sym w:font="Symbol" w:char="F02C"/>
      </w:r>
      <w:r w:rsidRPr="00FA4113">
        <w:rPr>
          <w:lang w:val="en-US"/>
        </w:rPr>
        <w:t xml:space="preserve"> especially in medicine and food production</w:t>
      </w:r>
      <w:r w:rsidRPr="001C7472">
        <w:sym w:font="Symbol" w:char="F02E"/>
      </w:r>
      <w:r w:rsidRPr="00FA4113">
        <w:rPr>
          <w:lang w:val="en-US"/>
        </w:rPr>
        <w:t xml:space="preserve"> Among the diverse polyols particular interest are products of hydrogenation and hydrogenolysis of monosaccharides</w:t>
      </w:r>
      <w:r w:rsidRPr="001C7472">
        <w:sym w:font="Symbol" w:char="F02E"/>
      </w:r>
      <w:r w:rsidRPr="00FA4113">
        <w:rPr>
          <w:lang w:val="en-US"/>
        </w:rPr>
        <w:t xml:space="preserve"> Many of these compounds showed high biological activity</w:t>
      </w:r>
      <w:r w:rsidRPr="001C7472">
        <w:sym w:font="Symbol" w:char="F02C"/>
      </w:r>
      <w:r w:rsidRPr="00FA4113">
        <w:rPr>
          <w:lang w:val="en-US"/>
        </w:rPr>
        <w:t xml:space="preserve"> some of them have been used in medical practice (xylitol</w:t>
      </w:r>
      <w:r w:rsidRPr="001C7472">
        <w:sym w:font="Symbol" w:char="F02C"/>
      </w:r>
      <w:r w:rsidRPr="00FA4113">
        <w:rPr>
          <w:lang w:val="en-US"/>
        </w:rPr>
        <w:t xml:space="preserve"> sorbitol and other)</w:t>
      </w:r>
      <w:r w:rsidRPr="001C7472">
        <w:sym w:font="Symbol" w:char="F02E"/>
      </w:r>
      <w:r w:rsidRPr="00FA4113">
        <w:rPr>
          <w:lang w:val="en-US"/>
        </w:rPr>
        <w:t xml:space="preserve"> Besides</w:t>
      </w:r>
      <w:r w:rsidRPr="001C7472">
        <w:sym w:font="Symbol" w:char="F02C"/>
      </w:r>
      <w:r w:rsidRPr="00FA4113">
        <w:rPr>
          <w:lang w:val="en-US"/>
        </w:rPr>
        <w:t xml:space="preserve"> data polyols have a wide range of application properties</w:t>
      </w:r>
      <w:r w:rsidRPr="001C7472">
        <w:sym w:font="Symbol" w:char="F02C"/>
      </w:r>
      <w:r w:rsidRPr="00FA4113">
        <w:rPr>
          <w:lang w:val="en-US"/>
        </w:rPr>
        <w:t xml:space="preserve"> they are used in the manufacture of varnishes</w:t>
      </w:r>
      <w:r w:rsidRPr="001C7472">
        <w:sym w:font="Symbol" w:char="F02C"/>
      </w:r>
      <w:r w:rsidRPr="00FA4113">
        <w:rPr>
          <w:lang w:val="en-US"/>
        </w:rPr>
        <w:t xml:space="preserve"> varnishes</w:t>
      </w:r>
      <w:r w:rsidRPr="001C7472">
        <w:sym w:font="Symbol" w:char="F02C"/>
      </w:r>
      <w:r w:rsidRPr="00FA4113">
        <w:rPr>
          <w:lang w:val="en-US"/>
        </w:rPr>
        <w:t xml:space="preserve"> resins</w:t>
      </w:r>
      <w:r w:rsidRPr="001C7472">
        <w:sym w:font="Symbol" w:char="F02C"/>
      </w:r>
      <w:r w:rsidRPr="00FA4113">
        <w:rPr>
          <w:lang w:val="en-US"/>
        </w:rPr>
        <w:t xml:space="preserve"> antifreeze</w:t>
      </w:r>
      <w:r w:rsidRPr="001C7472">
        <w:sym w:font="Symbol" w:char="F02C"/>
      </w:r>
      <w:r w:rsidRPr="00FA4113">
        <w:rPr>
          <w:lang w:val="en-US"/>
        </w:rPr>
        <w:t xml:space="preserve"> cosmetics</w:t>
      </w:r>
      <w:r w:rsidRPr="001C7472">
        <w:sym w:font="Symbol" w:char="F02C"/>
      </w:r>
      <w:r w:rsidRPr="00FA4113">
        <w:rPr>
          <w:lang w:val="en-US"/>
        </w:rPr>
        <w:t xml:space="preserve"> explosives</w:t>
      </w:r>
      <w:r w:rsidRPr="001C7472">
        <w:sym w:font="Symbol" w:char="F02C"/>
      </w:r>
      <w:r w:rsidRPr="00FA4113">
        <w:rPr>
          <w:lang w:val="en-US"/>
        </w:rPr>
        <w:t xml:space="preserve"> Surfactants, etc.</w:t>
      </w:r>
      <w:r w:rsidRPr="001C7472">
        <w:sym w:font="Symbol" w:char="F02E"/>
      </w:r>
      <w:r w:rsidRPr="00FA4113">
        <w:rPr>
          <w:lang w:val="en-US"/>
        </w:rPr>
        <w:t>d</w:t>
      </w:r>
      <w:r w:rsidRPr="001C7472">
        <w:sym w:font="Symbol" w:char="F02E"/>
      </w:r>
    </w:p>
    <w:p w:rsidR="004F220B" w:rsidRPr="00FA4113" w:rsidRDefault="004F220B" w:rsidP="004F220B">
      <w:pPr>
        <w:widowControl w:val="0"/>
        <w:spacing w:line="360" w:lineRule="atLeast"/>
        <w:ind w:firstLine="425"/>
        <w:jc w:val="both"/>
        <w:rPr>
          <w:sz w:val="28"/>
          <w:lang w:val="en-US"/>
        </w:rPr>
      </w:pPr>
      <w:r w:rsidRPr="00FA4113">
        <w:rPr>
          <w:sz w:val="28"/>
          <w:lang w:val="en-US"/>
        </w:rPr>
        <w:t>Chemical carbohydrate technology generally has great potential</w:t>
      </w:r>
      <w:r w:rsidRPr="001C7472">
        <w:rPr>
          <w:sz w:val="28"/>
        </w:rPr>
        <w:sym w:font="Symbol" w:char="F02C"/>
      </w:r>
      <w:r w:rsidRPr="00FA4113">
        <w:rPr>
          <w:sz w:val="28"/>
          <w:lang w:val="en-US"/>
        </w:rPr>
        <w:t xml:space="preserve"> not yet fully open</w:t>
      </w:r>
      <w:r w:rsidRPr="001C7472">
        <w:rPr>
          <w:sz w:val="28"/>
        </w:rPr>
        <w:sym w:font="Symbol" w:char="F02E"/>
      </w:r>
      <w:r w:rsidRPr="00FA4113">
        <w:rPr>
          <w:sz w:val="28"/>
          <w:lang w:val="en-US"/>
        </w:rPr>
        <w:t xml:space="preserve"> Resources inedible carbohydrate-containing raw materials - polysaccharides</w:t>
      </w:r>
      <w:r w:rsidRPr="001C7472">
        <w:rPr>
          <w:sz w:val="28"/>
        </w:rPr>
        <w:sym w:font="Symbol" w:char="F02C"/>
      </w:r>
      <w:r w:rsidRPr="00FA4113">
        <w:rPr>
          <w:sz w:val="28"/>
          <w:lang w:val="en-US"/>
        </w:rPr>
        <w:t xml:space="preserve"> contained in the waste</w:t>
      </w:r>
      <w:r w:rsidRPr="001C7472">
        <w:rPr>
          <w:sz w:val="28"/>
        </w:rPr>
        <w:sym w:font="Symbol" w:char="F02C"/>
      </w:r>
      <w:r w:rsidRPr="00FA4113">
        <w:rPr>
          <w:sz w:val="28"/>
          <w:lang w:val="en-US"/>
        </w:rPr>
        <w:t xml:space="preserve"> processing of vegetable raw materials</w:t>
      </w:r>
      <w:r w:rsidRPr="001C7472">
        <w:rPr>
          <w:sz w:val="28"/>
        </w:rPr>
        <w:sym w:font="Symbol" w:char="F02C"/>
      </w:r>
      <w:r w:rsidRPr="00FA4113">
        <w:rPr>
          <w:sz w:val="28"/>
          <w:lang w:val="en-US"/>
        </w:rPr>
        <w:t xml:space="preserve"> hundreds of millions of tons,</w:t>
      </w:r>
      <w:r w:rsidRPr="001C7472">
        <w:rPr>
          <w:sz w:val="28"/>
        </w:rPr>
        <w:sym w:font="Symbol" w:char="F02C"/>
      </w:r>
      <w:r w:rsidRPr="00FA4113">
        <w:rPr>
          <w:sz w:val="28"/>
          <w:lang w:val="en-US"/>
        </w:rPr>
        <w:t xml:space="preserve"> the main thing</w:t>
      </w:r>
      <w:r w:rsidRPr="001C7472">
        <w:rPr>
          <w:sz w:val="28"/>
        </w:rPr>
        <w:sym w:font="Symbol" w:char="F02C"/>
      </w:r>
      <w:r w:rsidRPr="00FA4113">
        <w:rPr>
          <w:sz w:val="28"/>
          <w:lang w:val="en-US"/>
        </w:rPr>
        <w:t xml:space="preserve"> annually renewed</w:t>
      </w:r>
      <w:r w:rsidRPr="001C7472">
        <w:rPr>
          <w:sz w:val="28"/>
        </w:rPr>
        <w:sym w:font="Symbol" w:char="F02C"/>
      </w:r>
      <w:r w:rsidRPr="00FA4113">
        <w:rPr>
          <w:sz w:val="28"/>
          <w:lang w:val="en-US"/>
        </w:rPr>
        <w:t xml:space="preserve"> unlike traditional chemical raw materials</w:t>
      </w:r>
    </w:p>
    <w:p w:rsidR="004F220B" w:rsidRPr="00FA4113" w:rsidRDefault="004F220B" w:rsidP="004F220B">
      <w:pPr>
        <w:widowControl w:val="0"/>
        <w:spacing w:line="360" w:lineRule="atLeast"/>
        <w:ind w:firstLine="425"/>
        <w:jc w:val="both"/>
        <w:rPr>
          <w:sz w:val="28"/>
          <w:lang w:val="en-US"/>
        </w:rPr>
      </w:pPr>
      <w:r w:rsidRPr="00FA4113">
        <w:rPr>
          <w:sz w:val="28"/>
          <w:lang w:val="en-US"/>
        </w:rPr>
        <w:t>It should be noted</w:t>
      </w:r>
      <w:r w:rsidRPr="001C7472">
        <w:rPr>
          <w:sz w:val="28"/>
        </w:rPr>
        <w:sym w:font="Symbol" w:char="F02C"/>
      </w:r>
      <w:r w:rsidRPr="00FA4113">
        <w:rPr>
          <w:sz w:val="28"/>
          <w:lang w:val="en-US"/>
        </w:rPr>
        <w:t xml:space="preserve"> that the current state of production of polyhydric alcohols insufficient</w:t>
      </w:r>
      <w:r w:rsidRPr="001C7472">
        <w:rPr>
          <w:sz w:val="28"/>
        </w:rPr>
        <w:sym w:font="Symbol" w:char="F02C"/>
      </w:r>
      <w:r w:rsidRPr="00FA4113">
        <w:rPr>
          <w:sz w:val="28"/>
          <w:lang w:val="en-US"/>
        </w:rPr>
        <w:t xml:space="preserve"> due to the lack of the necessary range of industrially important catalysts</w:t>
      </w:r>
      <w:r w:rsidRPr="001C7472">
        <w:rPr>
          <w:sz w:val="28"/>
        </w:rPr>
        <w:sym w:font="Symbol" w:char="F02C"/>
      </w:r>
      <w:r w:rsidRPr="00FA4113">
        <w:rPr>
          <w:sz w:val="28"/>
          <w:lang w:val="en-US"/>
        </w:rPr>
        <w:t xml:space="preserve"> plant starting materials and methods for carrying out the process</w:t>
      </w:r>
      <w:r w:rsidRPr="001C7472">
        <w:rPr>
          <w:sz w:val="28"/>
        </w:rPr>
        <w:sym w:font="Symbol" w:char="F02E"/>
      </w:r>
      <w:r w:rsidRPr="00FA4113">
        <w:rPr>
          <w:sz w:val="28"/>
          <w:lang w:val="en-US"/>
        </w:rPr>
        <w:t xml:space="preserve"> Industrial production of xylose to hydrogenolysis in the CIS republics does not exist</w:t>
      </w:r>
      <w:r w:rsidRPr="001C7472">
        <w:rPr>
          <w:sz w:val="28"/>
        </w:rPr>
        <w:sym w:font="Symbol" w:char="F02E"/>
      </w:r>
    </w:p>
    <w:p w:rsidR="004F220B" w:rsidRPr="00FA4113" w:rsidRDefault="004F220B" w:rsidP="004F220B">
      <w:pPr>
        <w:pStyle w:val="a5"/>
        <w:spacing w:line="360" w:lineRule="atLeast"/>
        <w:ind w:firstLine="425"/>
        <w:rPr>
          <w:lang w:val="en-US"/>
        </w:rPr>
      </w:pPr>
      <w:r w:rsidRPr="00FA4113">
        <w:rPr>
          <w:lang w:val="en-US"/>
        </w:rPr>
        <w:t>In light of the above, the development of technology for production of polyols based on local raw materials for industry is a significant national economic problem</w:t>
      </w:r>
      <w:r w:rsidRPr="001C7472">
        <w:sym w:font="Symbol" w:char="F02E"/>
      </w:r>
      <w:r w:rsidRPr="00FA4113">
        <w:rPr>
          <w:lang w:val="en-US"/>
        </w:rPr>
        <w:t xml:space="preserve"> </w:t>
      </w:r>
    </w:p>
    <w:p w:rsidR="004F220B" w:rsidRPr="00FA4113" w:rsidRDefault="004F220B" w:rsidP="004F220B">
      <w:pPr>
        <w:pStyle w:val="a5"/>
        <w:spacing w:line="360" w:lineRule="atLeast"/>
        <w:ind w:firstLine="425"/>
        <w:rPr>
          <w:lang w:val="en-US"/>
        </w:rPr>
      </w:pPr>
      <w:r w:rsidRPr="00FA4113">
        <w:rPr>
          <w:lang w:val="en-US"/>
        </w:rPr>
        <w:t>To solve this problem is necessary to have a scientifically based methodology</w:t>
      </w:r>
      <w:r w:rsidRPr="001C7472">
        <w:sym w:font="Symbol" w:char="F02C"/>
      </w:r>
      <w:r w:rsidRPr="00FA4113">
        <w:rPr>
          <w:lang w:val="en-US"/>
        </w:rPr>
        <w:t xml:space="preserve"> allowing to create a technology for producing products of organic synthesis in view of technical, economic and environmental requirements</w:t>
      </w:r>
      <w:r w:rsidRPr="001C7472">
        <w:sym w:font="Symbol" w:char="F02E"/>
      </w:r>
    </w:p>
    <w:p w:rsidR="004F220B" w:rsidRPr="00FA4113" w:rsidRDefault="004F220B" w:rsidP="004F220B">
      <w:pPr>
        <w:pStyle w:val="a5"/>
        <w:spacing w:line="360" w:lineRule="atLeast"/>
        <w:ind w:firstLine="425"/>
        <w:rPr>
          <w:lang w:val="en-US"/>
        </w:rPr>
      </w:pPr>
      <w:r w:rsidRPr="00FA4113">
        <w:rPr>
          <w:lang w:val="en-US"/>
        </w:rPr>
        <w:t xml:space="preserve">In this regard, in this </w:t>
      </w:r>
      <w:r w:rsidR="00432447">
        <w:rPr>
          <w:lang w:val="en-US"/>
        </w:rPr>
        <w:t>training manual</w:t>
      </w:r>
      <w:r w:rsidRPr="00FA4113">
        <w:rPr>
          <w:lang w:val="en-US"/>
        </w:rPr>
        <w:t>, along with published data on the synthesis of polyols are the author's own results</w:t>
      </w:r>
      <w:r w:rsidRPr="001C7472">
        <w:sym w:font="Symbol" w:char="F02C"/>
      </w:r>
      <w:r w:rsidRPr="00FA4113">
        <w:rPr>
          <w:lang w:val="en-US"/>
        </w:rPr>
        <w:t xml:space="preserve"> obtained for a number of years in the study of physical and chemical</w:t>
      </w:r>
      <w:r w:rsidRPr="001C7472">
        <w:sym w:font="Symbol" w:char="F02C"/>
      </w:r>
      <w:r w:rsidRPr="00FA4113">
        <w:rPr>
          <w:lang w:val="en-US"/>
        </w:rPr>
        <w:t xml:space="preserve"> adsorptive and catalytic properties of nickel promoted floatable</w:t>
      </w:r>
      <w:r w:rsidRPr="001C7472">
        <w:sym w:font="Symbol" w:char="F02C"/>
      </w:r>
      <w:r w:rsidRPr="00FA4113">
        <w:rPr>
          <w:lang w:val="en-US"/>
        </w:rPr>
        <w:t xml:space="preserve"> copper and cobalt catalysts</w:t>
      </w:r>
      <w:r w:rsidRPr="001C7472">
        <w:sym w:font="Symbol" w:char="F02E"/>
      </w:r>
    </w:p>
    <w:p w:rsidR="004F220B" w:rsidRPr="004F220B" w:rsidRDefault="00EE66F7" w:rsidP="004F220B">
      <w:pPr>
        <w:pStyle w:val="a5"/>
        <w:ind w:firstLine="425"/>
        <w:rPr>
          <w:b/>
          <w:bCs/>
          <w:szCs w:val="28"/>
          <w:lang w:val="en-US"/>
        </w:rPr>
      </w:pPr>
      <w:r w:rsidRPr="006330C0">
        <w:rPr>
          <w:b/>
          <w:szCs w:val="28"/>
          <w:lang w:val="en-US"/>
        </w:rPr>
        <w:br w:type="page"/>
      </w:r>
      <w:r w:rsidR="004F220B" w:rsidRPr="004F220B">
        <w:rPr>
          <w:b/>
          <w:bCs/>
          <w:szCs w:val="28"/>
          <w:lang w:val="en-US"/>
        </w:rPr>
        <w:lastRenderedPageBreak/>
        <w:t>Chapter 1</w:t>
      </w:r>
    </w:p>
    <w:p w:rsidR="004F220B" w:rsidRPr="004F220B" w:rsidRDefault="00B1402A" w:rsidP="004F220B">
      <w:pPr>
        <w:pStyle w:val="a5"/>
        <w:ind w:firstLine="425"/>
        <w:rPr>
          <w:b/>
          <w:bCs/>
          <w:szCs w:val="28"/>
          <w:lang w:val="en-US"/>
        </w:rPr>
      </w:pPr>
      <w:r w:rsidRPr="004F220B">
        <w:rPr>
          <w:b/>
          <w:bCs/>
          <w:szCs w:val="28"/>
          <w:lang w:val="en-US"/>
        </w:rPr>
        <w:t xml:space="preserve">CATALYSTS AND REACTION MECHANISM SYNTHESIS </w:t>
      </w:r>
    </w:p>
    <w:p w:rsidR="004F220B" w:rsidRPr="004F220B" w:rsidRDefault="00B1402A" w:rsidP="004F220B">
      <w:pPr>
        <w:pStyle w:val="a5"/>
        <w:ind w:firstLine="425"/>
        <w:rPr>
          <w:b/>
          <w:bCs/>
          <w:szCs w:val="28"/>
          <w:lang w:val="en-US"/>
        </w:rPr>
      </w:pPr>
      <w:r w:rsidRPr="004F220B">
        <w:rPr>
          <w:b/>
          <w:bCs/>
          <w:szCs w:val="28"/>
          <w:lang w:val="en-US"/>
        </w:rPr>
        <w:t>POLYOL</w:t>
      </w:r>
    </w:p>
    <w:p w:rsidR="004F220B" w:rsidRPr="004F220B" w:rsidRDefault="004F220B" w:rsidP="004F220B">
      <w:pPr>
        <w:pStyle w:val="a5"/>
        <w:ind w:firstLine="425"/>
        <w:rPr>
          <w:b/>
          <w:bCs/>
          <w:szCs w:val="28"/>
          <w:lang w:val="en-US"/>
        </w:rPr>
      </w:pPr>
    </w:p>
    <w:p w:rsidR="004F220B" w:rsidRPr="004F220B" w:rsidRDefault="00B1402A" w:rsidP="004F220B">
      <w:pPr>
        <w:pStyle w:val="a5"/>
        <w:ind w:firstLine="425"/>
        <w:rPr>
          <w:szCs w:val="28"/>
          <w:lang w:val="en-US"/>
        </w:rPr>
      </w:pPr>
      <w:r>
        <w:rPr>
          <w:b/>
          <w:bCs/>
          <w:szCs w:val="28"/>
          <w:lang w:val="kk-KZ"/>
        </w:rPr>
        <w:t>1</w:t>
      </w:r>
      <w:r w:rsidR="004F220B" w:rsidRPr="004F220B">
        <w:rPr>
          <w:b/>
          <w:bCs/>
          <w:szCs w:val="28"/>
        </w:rPr>
        <w:sym w:font="Symbol" w:char="F02E"/>
      </w:r>
      <w:r w:rsidRPr="004F220B">
        <w:rPr>
          <w:b/>
          <w:bCs/>
          <w:szCs w:val="28"/>
          <w:lang w:val="en-US"/>
        </w:rPr>
        <w:t>1 POLYOLS SYNTHESIS THE CATALYSTS</w:t>
      </w:r>
    </w:p>
    <w:p w:rsidR="004F220B" w:rsidRPr="004F220B" w:rsidRDefault="004F220B" w:rsidP="004F220B">
      <w:pPr>
        <w:pStyle w:val="a5"/>
        <w:ind w:firstLine="425"/>
        <w:rPr>
          <w:szCs w:val="28"/>
          <w:lang w:val="en-US"/>
        </w:rPr>
      </w:pPr>
    </w:p>
    <w:p w:rsidR="004F220B" w:rsidRPr="004F220B" w:rsidRDefault="004F220B" w:rsidP="004F220B">
      <w:pPr>
        <w:widowControl w:val="0"/>
        <w:spacing w:after="0" w:line="240" w:lineRule="auto"/>
        <w:ind w:firstLine="425"/>
        <w:jc w:val="both"/>
        <w:rPr>
          <w:rFonts w:ascii="Times New Roman" w:hAnsi="Times New Roman"/>
          <w:sz w:val="28"/>
          <w:szCs w:val="28"/>
          <w:lang w:val="en-US"/>
        </w:rPr>
      </w:pPr>
      <w:r w:rsidRPr="004F220B">
        <w:rPr>
          <w:rFonts w:ascii="Times New Roman" w:hAnsi="Times New Roman"/>
          <w:sz w:val="28"/>
          <w:szCs w:val="28"/>
          <w:lang w:val="en-US"/>
        </w:rPr>
        <w:t>Monosaccharides in the solid state and in solution mainly are cyclic hemiacetals. In equilibrium with an acyclic hemiacetal form (aldehyde or ketone) form containing a free carbonyl group is most often present in small quantities. However, even this amount is enough to monosaccharide showed typical properties of the carbonyl compound. Like all carbonyl compounds, monosaccharides are able to restore, as follows:</w:t>
      </w:r>
    </w:p>
    <w:p w:rsidR="004F220B" w:rsidRPr="004F220B" w:rsidRDefault="004F220B" w:rsidP="004F220B">
      <w:pPr>
        <w:spacing w:after="0" w:line="240" w:lineRule="auto"/>
        <w:ind w:firstLine="425"/>
        <w:jc w:val="both"/>
        <w:rPr>
          <w:rFonts w:ascii="Times New Roman" w:hAnsi="Times New Roman"/>
          <w:sz w:val="28"/>
          <w:szCs w:val="28"/>
          <w:lang w:val="en-US"/>
        </w:rPr>
      </w:pPr>
    </w:p>
    <w:p w:rsidR="004F220B" w:rsidRPr="004F220B" w:rsidRDefault="004F220B" w:rsidP="004F220B">
      <w:pPr>
        <w:spacing w:after="0" w:line="240" w:lineRule="auto"/>
        <w:ind w:firstLine="720"/>
        <w:jc w:val="both"/>
        <w:rPr>
          <w:rFonts w:ascii="Times New Roman" w:hAnsi="Times New Roman"/>
          <w:sz w:val="28"/>
          <w:szCs w:val="28"/>
          <w:lang w:val="en-US"/>
        </w:rPr>
      </w:pPr>
    </w:p>
    <w:p w:rsidR="004F220B" w:rsidRPr="004F220B" w:rsidRDefault="004F220B" w:rsidP="004F220B">
      <w:pPr>
        <w:spacing w:after="0" w:line="240" w:lineRule="auto"/>
        <w:ind w:firstLine="720"/>
        <w:jc w:val="both"/>
        <w:rPr>
          <w:rFonts w:ascii="Times New Roman" w:hAnsi="Times New Roman"/>
          <w:sz w:val="28"/>
          <w:szCs w:val="28"/>
          <w:lang w:val="en-US"/>
        </w:rPr>
      </w:pPr>
    </w:p>
    <w:p w:rsidR="004F220B" w:rsidRPr="004F220B" w:rsidRDefault="00666621" w:rsidP="004F220B">
      <w:pPr>
        <w:spacing w:after="0" w:line="240" w:lineRule="auto"/>
        <w:ind w:firstLine="720"/>
        <w:jc w:val="both"/>
        <w:rPr>
          <w:rFonts w:ascii="Times New Roman" w:hAnsi="Times New Roman"/>
          <w:sz w:val="28"/>
          <w:szCs w:val="28"/>
          <w:lang w:val="en-US"/>
        </w:rPr>
      </w:pPr>
      <w:r>
        <w:rPr>
          <w:rFonts w:ascii="Times New Roman" w:hAnsi="Times New Roman"/>
          <w:sz w:val="28"/>
          <w:szCs w:val="28"/>
        </w:rPr>
        <w:pict>
          <v:group id="_x0000_s1039" style="position:absolute;left:0;text-align:left;margin-left:1.45pt;margin-top:-50.8pt;width:450.45pt;height:115.5pt;z-index:251662848" coordorigin="-1,-253" coordsize="20011,20790" o:allowincell="f">
            <v:group id="_x0000_s1040" style="position:absolute;left:-1;top:-253;width:7340;height:20736" coordorigin="-2,-237" coordsize="20008,20736">
              <v:group id="_x0000_s1041" style="position:absolute;left:2080;top:6234;width:15696;height:7785" coordorigin="-3,-19" coordsize="20007,20760">
                <v:line id="_x0000_s1042" style="position:absolute" from="4212,461" to="16022,485" strokeweight=".25pt">
                  <v:stroke startarrowwidth="narrow" startarrowlength="short" endarrowwidth="narrow" endarrowlength="short"/>
                </v:line>
                <v:line id="_x0000_s1043" style="position:absolute" from="3979,20717" to="15789,20741" strokeweight=".25pt">
                  <v:stroke startarrowwidth="narrow" startarrowlength="short" endarrowwidth="narrow" endarrowlength="short"/>
                </v:line>
                <v:line id="_x0000_s1044" style="position:absolute;flip:x y" from="-3,10325" to="4219,20717" strokeweight=".25pt">
                  <v:stroke startarrowwidth="narrow" startarrowlength="short" endarrowwidth="narrow" endarrowlength="short"/>
                </v:line>
                <v:line id="_x0000_s1045" style="position:absolute;flip:x y" from="15782,-19" to="20004,10373" strokeweight=".25pt">
                  <v:stroke startarrowwidth="narrow" startarrowlength="short" endarrowwidth="narrow" endarrowlength="short"/>
                </v:line>
                <v:line id="_x0000_s1046" style="position:absolute;flip:x" from="15553,10325" to="19771,20717" strokeweight=".25pt">
                  <v:stroke startarrowwidth="narrow" startarrowlength="short" endarrowwidth="narrow" endarrowlength="short"/>
                </v:line>
                <v:line id="_x0000_s1047" style="position:absolute;flip:x" from="-3,461" to="4219,10853" strokeweight=".25pt">
                  <v:stroke startarrowwidth="narrow" startarrowlength="short" endarrowwidth="narrow" endarrowlength="short"/>
                </v:line>
              </v:group>
              <v:line id="_x0000_s1048" style="position:absolute" from="5447,3111" to="5452,9600" strokeweight=".25pt">
                <v:stroke startarrowwidth="narrow" startarrowlength="short" endarrowwidth="narrow" endarrowlength="short"/>
              </v:line>
              <v:line id="_x0000_s1049" style="position:absolute" from="17771,6234" to="17776,12723" strokeweight=".25pt">
                <v:stroke startarrowwidth="narrow" startarrowlength="short" endarrowwidth="narrow" endarrowlength="short"/>
              </v:line>
              <v:line id="_x0000_s1050" style="position:absolute" from="14404,10671" to="14409,17160" strokeweight=".25pt">
                <v:stroke startarrowwidth="narrow" startarrowlength="short" endarrowwidth="narrow" endarrowlength="short"/>
              </v:line>
              <v:line id="_x0000_s1051" style="position:absolute" from="5324,10707" to="5329,17196" strokeweight=".25pt">
                <v:stroke startarrowwidth="narrow" startarrowlength="short" endarrowwidth="narrow" endarrowlength="short"/>
              </v:line>
              <v:line id="_x0000_s1052" style="position:absolute" from="2080,6594" to="2085,13083" strokeweight=".25pt">
                <v:stroke startarrowwidth="narrow" startarrowlength="short" endarrowwidth="narrow" endarrowlength="short"/>
              </v:line>
              <v:rect id="_x0000_s1053" style="position:absolute;left:4694;top:-237;width:2623;height:3897" filled="f" stroked="f" strokeweight=".25pt">
                <v:textbox style="mso-next-textbox:#_x0000_s1053" inset="1pt,1pt,1pt,1pt">
                  <w:txbxContent>
                    <w:p w:rsidR="002444FE" w:rsidRDefault="002444FE" w:rsidP="004F220B">
                      <w:r>
                        <w:rPr>
                          <w:noProof/>
                          <w:sz w:val="28"/>
                        </w:rPr>
                        <w:t>H</w:t>
                      </w:r>
                    </w:p>
                  </w:txbxContent>
                </v:textbox>
              </v:rect>
              <v:rect id="_x0000_s1054" style="position:absolute;left:14284;top:3642;width:2620;height:3897" filled="f" stroked="f" strokeweight=".25pt">
                <v:textbox style="mso-next-textbox:#_x0000_s1054" inset="1pt,1pt,1pt,1pt">
                  <w:txbxContent>
                    <w:p w:rsidR="002444FE" w:rsidRDefault="002444FE" w:rsidP="004F220B">
                      <w:r>
                        <w:rPr>
                          <w:noProof/>
                          <w:sz w:val="28"/>
                        </w:rPr>
                        <w:t>O</w:t>
                      </w:r>
                    </w:p>
                  </w:txbxContent>
                </v:textbox>
              </v:rect>
              <v:rect id="_x0000_s1055" style="position:absolute;left:16898;top:3651;width:2623;height:3897" filled="f" stroked="f" strokeweight=".25pt">
                <v:textbox style="mso-next-textbox:#_x0000_s1055" inset="1pt,1pt,1pt,1pt">
                  <w:txbxContent>
                    <w:p w:rsidR="002444FE" w:rsidRDefault="002444FE" w:rsidP="004F220B">
                      <w:r>
                        <w:rPr>
                          <w:noProof/>
                          <w:sz w:val="28"/>
                        </w:rPr>
                        <w:t>H</w:t>
                      </w:r>
                    </w:p>
                  </w:txbxContent>
                </v:textbox>
              </v:rect>
              <v:rect id="_x0000_s1056" style="position:absolute;left:1208;top:3651;width:2622;height:3897" filled="f" stroked="f" strokeweight=".25pt">
                <v:textbox style="mso-next-textbox:#_x0000_s1056" inset="1pt,1pt,1pt,1pt">
                  <w:txbxContent>
                    <w:p w:rsidR="002444FE" w:rsidRDefault="002444FE" w:rsidP="004F220B">
                      <w:r>
                        <w:rPr>
                          <w:noProof/>
                          <w:sz w:val="28"/>
                        </w:rPr>
                        <w:t>H</w:t>
                      </w:r>
                    </w:p>
                  </w:txbxContent>
                </v:textbox>
              </v:rect>
              <v:rect id="_x0000_s1057" style="position:absolute;left:12662;top:9726;width:2620;height:3897" filled="f" stroked="f" strokeweight=".25pt">
                <v:textbox style="mso-next-textbox:#_x0000_s1057" inset="1pt,1pt,1pt,1pt">
                  <w:txbxContent>
                    <w:p w:rsidR="002444FE" w:rsidRDefault="002444FE" w:rsidP="004F220B">
                      <w:r>
                        <w:rPr>
                          <w:noProof/>
                          <w:sz w:val="28"/>
                        </w:rPr>
                        <w:t>H</w:t>
                      </w:r>
                    </w:p>
                  </w:txbxContent>
                </v:textbox>
              </v:rect>
              <v:rect id="_x0000_s1058" style="position:absolute;left:5324;top:9906;width:4364;height:3897" filled="f" stroked="f" strokeweight=".25pt">
                <v:textbox style="mso-next-textbox:#_x0000_s1058" inset="1pt,1pt,1pt,1pt">
                  <w:txbxContent>
                    <w:p w:rsidR="002444FE" w:rsidRDefault="002444FE" w:rsidP="004F220B">
                      <w:r>
                        <w:rPr>
                          <w:noProof/>
                          <w:sz w:val="28"/>
                        </w:rPr>
                        <w:t>OH</w:t>
                      </w:r>
                    </w:p>
                  </w:txbxContent>
                </v:textbox>
              </v:rect>
              <v:rect id="_x0000_s1059" style="position:absolute;left:5447;top:7134;width:2620;height:3897" filled="f" stroked="f" strokeweight=".25pt">
                <v:textbox style="mso-next-textbox:#_x0000_s1059" inset="1pt,1pt,1pt,1pt">
                  <w:txbxContent>
                    <w:p w:rsidR="002444FE" w:rsidRDefault="002444FE" w:rsidP="004F220B">
                      <w:r>
                        <w:rPr>
                          <w:noProof/>
                          <w:sz w:val="28"/>
                        </w:rPr>
                        <w:t>H</w:t>
                      </w:r>
                    </w:p>
                  </w:txbxContent>
                </v:textbox>
              </v:rect>
              <v:rect id="_x0000_s1060" style="position:absolute;left:15639;top:12543;width:4367;height:3897" filled="f" stroked="f" strokeweight=".25pt">
                <v:textbox style="mso-next-textbox:#_x0000_s1060" inset="1pt,1pt,1pt,1pt">
                  <w:txbxContent>
                    <w:p w:rsidR="002444FE" w:rsidRDefault="002444FE" w:rsidP="004F220B">
                      <w:r>
                        <w:rPr>
                          <w:noProof/>
                          <w:sz w:val="28"/>
                        </w:rPr>
                        <w:t>OH</w:t>
                      </w:r>
                    </w:p>
                  </w:txbxContent>
                </v:textbox>
              </v:rect>
              <v:rect id="_x0000_s1061" style="position:absolute;left:-2;top:12723;width:4364;height:3897" filled="f" stroked="f" strokeweight=".25pt">
                <v:textbox style="mso-next-textbox:#_x0000_s1061" inset="1pt,1pt,1pt,1pt">
                  <w:txbxContent>
                    <w:p w:rsidR="002444FE" w:rsidRDefault="002444FE" w:rsidP="004F220B">
                      <w:r>
                        <w:rPr>
                          <w:noProof/>
                          <w:sz w:val="28"/>
                        </w:rPr>
                        <w:t>OH</w:t>
                      </w:r>
                    </w:p>
                  </w:txbxContent>
                </v:textbox>
              </v:rect>
              <v:rect id="_x0000_s1062" style="position:absolute;left:12177;top:16602;width:4367;height:3897" filled="f" stroked="f" strokeweight=".25pt">
                <v:textbox style="mso-next-textbox:#_x0000_s1062" inset="1pt,1pt,1pt,1pt">
                  <w:txbxContent>
                    <w:p w:rsidR="002444FE" w:rsidRDefault="002444FE" w:rsidP="004F220B">
                      <w:r>
                        <w:rPr>
                          <w:noProof/>
                          <w:sz w:val="28"/>
                        </w:rPr>
                        <w:t>OH</w:t>
                      </w:r>
                    </w:p>
                  </w:txbxContent>
                </v:textbox>
              </v:rect>
              <v:rect id="_x0000_s1063" style="position:absolute;left:5567;top:16602;width:2622;height:3897" filled="f" stroked="f" strokeweight=".25pt">
                <v:textbox style="mso-next-textbox:#_x0000_s1063" inset="1pt,1pt,1pt,1pt">
                  <w:txbxContent>
                    <w:p w:rsidR="002444FE" w:rsidRDefault="002444FE" w:rsidP="004F220B">
                      <w:r>
                        <w:rPr>
                          <w:noProof/>
                          <w:sz w:val="28"/>
                        </w:rPr>
                        <w:t>H</w:t>
                      </w:r>
                    </w:p>
                  </w:txbxContent>
                </v:textbox>
              </v:rect>
            </v:group>
            <v:group id="_x0000_s1064" style="position:absolute;left:8954;top:-208;width:5120;height:20745" coordorigin="1020" coordsize="17922,20000">
              <v:group id="_x0000_s1065" style="position:absolute;left:5147;top:3115;width:9307;height:13900" coordorigin="693" coordsize="18614,20000">
                <v:line id="_x0000_s1066" style="position:absolute" from="9997,0" to="10011,20000" strokeweight="1pt">
                  <v:stroke startarrowwidth="narrow" startarrowlength="short" endarrowwidth="narrow" endarrowlength="short"/>
                </v:line>
                <v:line id="_x0000_s1067" style="position:absolute" from="701,2835" to="19307,2846" strokeweight="1pt">
                  <v:stroke startarrowwidth="narrow" startarrowlength="short" endarrowwidth="narrow" endarrowlength="short"/>
                </v:line>
                <v:line id="_x0000_s1068" style="position:absolute" from="693,9188" to="19307,9201" strokeweight="1pt">
                  <v:stroke startarrowwidth="narrow" startarrowlength="short" endarrowwidth="narrow" endarrowlength="short"/>
                </v:line>
                <v:line id="_x0000_s1069" style="position:absolute" from="693,15694" to="19307,15705" strokeweight="1pt">
                  <v:stroke startarrowwidth="narrow" startarrowlength="short" endarrowwidth="narrow" endarrowlength="short"/>
                </v:line>
              </v:group>
              <v:rect id="_x0000_s1070" style="position:absolute;left:5280;width:12790;height:3479" filled="f" stroked="f" strokeweight="1pt">
                <v:textbox style="mso-next-textbox:#_x0000_s1070" inset="1pt,1pt,1pt,1pt">
                  <w:txbxContent>
                    <w:p w:rsidR="002444FE" w:rsidRDefault="002444FE" w:rsidP="004F220B">
                      <w:pPr>
                        <w:jc w:val="center"/>
                      </w:pPr>
                      <w:r>
                        <w:rPr>
                          <w:noProof/>
                          <w:sz w:val="28"/>
                        </w:rPr>
                        <w:t>CHO</w:t>
                      </w:r>
                    </w:p>
                  </w:txbxContent>
                </v:textbox>
              </v:rect>
              <v:rect id="_x0000_s1071" style="position:absolute;left:14479;top:3636;width:4330;height:3470" filled="f" stroked="f" strokeweight="1pt">
                <v:textbox style="mso-next-textbox:#_x0000_s1071" inset="1pt,1pt,1pt,1pt">
                  <w:txbxContent>
                    <w:p w:rsidR="002444FE" w:rsidRDefault="002444FE" w:rsidP="004F220B">
                      <w:pPr>
                        <w:jc w:val="center"/>
                      </w:pPr>
                      <w:r>
                        <w:rPr>
                          <w:noProof/>
                          <w:sz w:val="28"/>
                        </w:rPr>
                        <w:t>OH</w:t>
                      </w:r>
                    </w:p>
                  </w:txbxContent>
                </v:textbox>
              </v:rect>
              <v:rect id="_x0000_s1072" style="position:absolute;left:1797;top:3636;width:4330;height:3470" filled="f" stroked="f" strokeweight="1pt">
                <v:textbox style="mso-next-textbox:#_x0000_s1072" inset="1pt,1pt,1pt,1pt">
                  <w:txbxContent>
                    <w:p w:rsidR="002444FE" w:rsidRDefault="002444FE" w:rsidP="004F220B">
                      <w:pPr>
                        <w:jc w:val="center"/>
                      </w:pPr>
                      <w:r>
                        <w:rPr>
                          <w:noProof/>
                          <w:sz w:val="28"/>
                        </w:rPr>
                        <w:t>H</w:t>
                      </w:r>
                    </w:p>
                  </w:txbxContent>
                </v:textbox>
              </v:rect>
              <v:rect id="_x0000_s1073" style="position:absolute;left:1020;top:8226;width:4330;height:3470" filled="f" stroked="f" strokeweight="1pt">
                <v:textbox style="mso-next-textbox:#_x0000_s1073" inset="1pt,1pt,1pt,1pt">
                  <w:txbxContent>
                    <w:p w:rsidR="002444FE" w:rsidRDefault="002444FE" w:rsidP="004F220B">
                      <w:pPr>
                        <w:jc w:val="center"/>
                      </w:pPr>
                      <w:r>
                        <w:rPr>
                          <w:noProof/>
                          <w:sz w:val="28"/>
                        </w:rPr>
                        <w:t>OH</w:t>
                      </w:r>
                    </w:p>
                  </w:txbxContent>
                </v:textbox>
              </v:rect>
              <v:rect id="_x0000_s1074" style="position:absolute;left:13443;top:8095;width:4333;height:3471" filled="f" stroked="f" strokeweight="1pt">
                <v:textbox style="mso-next-textbox:#_x0000_s1074" inset="1pt,1pt,1pt,1pt">
                  <w:txbxContent>
                    <w:p w:rsidR="002444FE" w:rsidRDefault="002444FE" w:rsidP="004F220B">
                      <w:pPr>
                        <w:jc w:val="center"/>
                      </w:pPr>
                      <w:r>
                        <w:rPr>
                          <w:noProof/>
                          <w:sz w:val="28"/>
                        </w:rPr>
                        <w:t>H</w:t>
                      </w:r>
                    </w:p>
                  </w:txbxContent>
                </v:textbox>
              </v:rect>
              <v:rect id="_x0000_s1075" style="position:absolute;left:14612;top:12694;width:4330;height:3471" filled="f" stroked="f" strokeweight="1pt">
                <v:textbox style="mso-next-textbox:#_x0000_s1075" inset="1pt,1pt,1pt,1pt">
                  <w:txbxContent>
                    <w:p w:rsidR="002444FE" w:rsidRDefault="002444FE" w:rsidP="004F220B">
                      <w:pPr>
                        <w:jc w:val="center"/>
                      </w:pPr>
                      <w:r>
                        <w:rPr>
                          <w:noProof/>
                          <w:sz w:val="28"/>
                        </w:rPr>
                        <w:t>OH</w:t>
                      </w:r>
                    </w:p>
                  </w:txbxContent>
                </v:textbox>
              </v:rect>
              <v:rect id="_x0000_s1076" style="position:absolute;left:1822;top:12573;width:4330;height:3470" filled="f" stroked="f" strokeweight="1pt">
                <v:textbox style="mso-next-textbox:#_x0000_s1076" inset="1pt,1pt,1pt,1pt">
                  <w:txbxContent>
                    <w:p w:rsidR="002444FE" w:rsidRDefault="002444FE" w:rsidP="004F220B">
                      <w:pPr>
                        <w:jc w:val="center"/>
                      </w:pPr>
                      <w:r>
                        <w:rPr>
                          <w:noProof/>
                          <w:sz w:val="28"/>
                        </w:rPr>
                        <w:t>H</w:t>
                      </w:r>
                    </w:p>
                  </w:txbxContent>
                </v:textbox>
              </v:rect>
              <v:rect id="_x0000_s1077" style="position:absolute;left:5182;top:16520;width:12787;height:3480" filled="f" stroked="f" strokeweight="1pt">
                <v:textbox style="mso-next-textbox:#_x0000_s1077" inset="1pt,1pt,1pt,1pt">
                  <w:txbxContent>
                    <w:p w:rsidR="002444FE" w:rsidRDefault="002444FE" w:rsidP="004F220B">
                      <w:pPr>
                        <w:jc w:val="center"/>
                      </w:pPr>
                      <w:r>
                        <w:rPr>
                          <w:noProof/>
                          <w:sz w:val="28"/>
                        </w:rPr>
                        <w:t xml:space="preserve"> CH2OH</w:t>
                      </w:r>
                    </w:p>
                  </w:txbxContent>
                </v:textbox>
              </v:rect>
            </v:group>
            <v:group id="_x0000_s1078" style="position:absolute;left:15032;top:-208;width:4978;height:20745" coordorigin="47" coordsize="19912,20000">
              <v:group id="_x0000_s1079" style="position:absolute;left:4631;top:3115;width:10344;height:13900" coordorigin="91" coordsize="19826,20000">
                <v:line id="_x0000_s1080" style="position:absolute" from="9996,0" to="10019,20000" strokeweight="1pt">
                  <v:stroke startarrowwidth="narrow" startarrowlength="short" endarrowwidth="narrow" endarrowlength="short"/>
                </v:line>
                <v:line id="_x0000_s1081" style="position:absolute" from="91,2835" to="19917,2846" strokeweight="1pt">
                  <v:stroke startarrowwidth="narrow" startarrowlength="short" endarrowwidth="narrow" endarrowlength="short"/>
                </v:line>
                <v:line id="_x0000_s1082" style="position:absolute" from="91,9188" to="19917,9201" strokeweight="1pt">
                  <v:stroke startarrowwidth="narrow" startarrowlength="short" endarrowwidth="narrow" endarrowlength="short"/>
                </v:line>
                <v:line id="_x0000_s1083" style="position:absolute" from="91,15694" to="19917,15705" strokeweight="1pt">
                  <v:stroke startarrowwidth="narrow" startarrowlength="short" endarrowwidth="narrow" endarrowlength="short"/>
                </v:line>
              </v:group>
              <v:rect id="_x0000_s1084" style="position:absolute;left:4783;width:14216;height:3479" filled="f" stroked="f" strokeweight="1pt">
                <v:textbox style="mso-next-textbox:#_x0000_s1084" inset="1pt,1pt,1pt,1pt">
                  <w:txbxContent>
                    <w:p w:rsidR="002444FE" w:rsidRDefault="002444FE" w:rsidP="004F220B">
                      <w:pPr>
                        <w:jc w:val="center"/>
                      </w:pPr>
                      <w:r>
                        <w:rPr>
                          <w:noProof/>
                          <w:sz w:val="28"/>
                        </w:rPr>
                        <w:t>CH2OH</w:t>
                      </w:r>
                    </w:p>
                  </w:txbxContent>
                </v:textbox>
              </v:rect>
              <v:rect id="_x0000_s1085" style="position:absolute;left:14999;top:3636;width:4816;height:3470" filled="f" stroked="f" strokeweight="1pt">
                <v:textbox style="mso-next-textbox:#_x0000_s1085" inset="1pt,1pt,1pt,1pt">
                  <w:txbxContent>
                    <w:p w:rsidR="002444FE" w:rsidRDefault="002444FE" w:rsidP="004F220B">
                      <w:pPr>
                        <w:jc w:val="center"/>
                      </w:pPr>
                      <w:r>
                        <w:rPr>
                          <w:noProof/>
                          <w:sz w:val="28"/>
                        </w:rPr>
                        <w:t>OH</w:t>
                      </w:r>
                    </w:p>
                  </w:txbxContent>
                </v:textbox>
              </v:rect>
              <v:rect id="_x0000_s1086" style="position:absolute;left:907;top:3636;width:4816;height:3470" filled="f" stroked="f" strokeweight="1pt">
                <v:textbox style="mso-next-textbox:#_x0000_s1086" inset="1pt,1pt,1pt,1pt">
                  <w:txbxContent>
                    <w:p w:rsidR="002444FE" w:rsidRDefault="002444FE" w:rsidP="004F220B">
                      <w:pPr>
                        <w:jc w:val="center"/>
                      </w:pPr>
                      <w:r>
                        <w:rPr>
                          <w:noProof/>
                          <w:sz w:val="28"/>
                        </w:rPr>
                        <w:t>H</w:t>
                      </w:r>
                    </w:p>
                  </w:txbxContent>
                </v:textbox>
              </v:rect>
              <v:rect id="_x0000_s1087" style="position:absolute;left:47;top:8226;width:4816;height:3470" filled="f" stroked="f" strokeweight="1pt">
                <v:textbox style="mso-next-textbox:#_x0000_s1087" inset="1pt,1pt,1pt,1pt">
                  <w:txbxContent>
                    <w:p w:rsidR="002444FE" w:rsidRDefault="002444FE" w:rsidP="004F220B">
                      <w:pPr>
                        <w:jc w:val="center"/>
                      </w:pPr>
                      <w:r>
                        <w:rPr>
                          <w:noProof/>
                          <w:sz w:val="28"/>
                        </w:rPr>
                        <w:t>OH</w:t>
                      </w:r>
                    </w:p>
                  </w:txbxContent>
                </v:textbox>
              </v:rect>
              <v:rect id="_x0000_s1088" style="position:absolute;left:13855;top:8095;width:4812;height:3471" filled="f" stroked="f" strokeweight="1pt">
                <v:textbox style="mso-next-textbox:#_x0000_s1088" inset="1pt,1pt,1pt,1pt">
                  <w:txbxContent>
                    <w:p w:rsidR="002444FE" w:rsidRDefault="002444FE" w:rsidP="004F220B">
                      <w:pPr>
                        <w:jc w:val="center"/>
                      </w:pPr>
                      <w:r>
                        <w:rPr>
                          <w:noProof/>
                          <w:sz w:val="28"/>
                        </w:rPr>
                        <w:t>H</w:t>
                      </w:r>
                    </w:p>
                  </w:txbxContent>
                </v:textbox>
              </v:rect>
              <v:rect id="_x0000_s1089" style="position:absolute;left:15143;top:12694;width:4816;height:3471" filled="f" stroked="f" strokeweight="1pt">
                <v:textbox style="mso-next-textbox:#_x0000_s1089" inset="1pt,1pt,1pt,1pt">
                  <w:txbxContent>
                    <w:p w:rsidR="002444FE" w:rsidRDefault="002444FE" w:rsidP="004F220B">
                      <w:pPr>
                        <w:jc w:val="center"/>
                      </w:pPr>
                      <w:r>
                        <w:rPr>
                          <w:noProof/>
                          <w:sz w:val="28"/>
                        </w:rPr>
                        <w:t>OH</w:t>
                      </w:r>
                    </w:p>
                  </w:txbxContent>
                </v:textbox>
              </v:rect>
              <v:rect id="_x0000_s1090" style="position:absolute;left:935;top:12573;width:4816;height:3470" filled="f" stroked="f" strokeweight="1pt">
                <v:textbox style="mso-next-textbox:#_x0000_s1090" inset="1pt,1pt,1pt,1pt">
                  <w:txbxContent>
                    <w:p w:rsidR="002444FE" w:rsidRDefault="002444FE" w:rsidP="004F220B">
                      <w:pPr>
                        <w:jc w:val="center"/>
                      </w:pPr>
                      <w:r>
                        <w:rPr>
                          <w:noProof/>
                          <w:sz w:val="28"/>
                        </w:rPr>
                        <w:t>H</w:t>
                      </w:r>
                    </w:p>
                  </w:txbxContent>
                </v:textbox>
              </v:rect>
              <v:rect id="_x0000_s1091" style="position:absolute;left:4667;top:16520;width:14216;height:3480" filled="f" stroked="f" strokeweight="1pt">
                <v:textbox style="mso-next-textbox:#_x0000_s1091" inset="1pt,1pt,1pt,1pt">
                  <w:txbxContent>
                    <w:p w:rsidR="002444FE" w:rsidRDefault="002444FE" w:rsidP="004F220B">
                      <w:pPr>
                        <w:jc w:val="center"/>
                      </w:pPr>
                      <w:r>
                        <w:rPr>
                          <w:noProof/>
                          <w:sz w:val="28"/>
                        </w:rPr>
                        <w:t xml:space="preserve"> CH2OH</w:t>
                      </w:r>
                    </w:p>
                  </w:txbxContent>
                </v:textbox>
              </v:rect>
            </v:group>
            <v:rect id="_x0000_s1092" style="position:absolute;left:14073;top:8864;width:1281;height:2601" filled="f" stroked="f" strokeweight="1pt">
              <v:textbox style="mso-next-textbox:#_x0000_s1092" inset="1pt,1pt,1pt,1pt">
                <w:txbxContent>
                  <w:p w:rsidR="002444FE" w:rsidRDefault="002444FE" w:rsidP="004F220B">
                    <w:pPr>
                      <w:jc w:val="center"/>
                    </w:pPr>
                    <w:r>
                      <w:rPr>
                        <w:noProof/>
                        <w:sz w:val="28"/>
                      </w:rPr>
                      <w:t>-</w:t>
                    </w:r>
                  </w:p>
                </w:txbxContent>
              </v:textbox>
            </v:rect>
            <v:line id="_x0000_s1093" style="position:absolute" from="7036,8864" to="8637,8873">
              <v:stroke startarrowwidth="narrow" startarrowlength="short" endarrow="block" endarrowwidth="narrow" endarrowlength="short"/>
            </v:line>
            <v:line id="_x0000_s1094" style="position:absolute;flip:x" from="7036,10007" to="8637,10016">
              <v:stroke startarrowwidth="narrow" startarrowlength="short" endarrow="block" endarrowwidth="narrow" endarrowlength="short"/>
            </v:line>
          </v:group>
        </w:pict>
      </w:r>
    </w:p>
    <w:p w:rsidR="004F220B" w:rsidRPr="004F220B" w:rsidRDefault="004F220B" w:rsidP="004F220B">
      <w:pPr>
        <w:spacing w:after="0" w:line="240" w:lineRule="auto"/>
        <w:ind w:firstLine="720"/>
        <w:jc w:val="both"/>
        <w:rPr>
          <w:rFonts w:ascii="Times New Roman" w:hAnsi="Times New Roman"/>
          <w:sz w:val="28"/>
          <w:szCs w:val="28"/>
          <w:lang w:val="en-US"/>
        </w:rPr>
      </w:pPr>
    </w:p>
    <w:p w:rsidR="004F220B" w:rsidRPr="004F220B" w:rsidRDefault="004F220B" w:rsidP="004F220B">
      <w:pPr>
        <w:spacing w:after="0" w:line="240" w:lineRule="auto"/>
        <w:ind w:firstLine="720"/>
        <w:jc w:val="both"/>
        <w:rPr>
          <w:rFonts w:ascii="Times New Roman" w:hAnsi="Times New Roman"/>
          <w:sz w:val="28"/>
          <w:szCs w:val="28"/>
          <w:lang w:val="en-US"/>
        </w:rPr>
      </w:pPr>
    </w:p>
    <w:p w:rsidR="00B1402A" w:rsidRDefault="00B1402A" w:rsidP="004F220B">
      <w:pPr>
        <w:widowControl w:val="0"/>
        <w:spacing w:after="0" w:line="240" w:lineRule="auto"/>
        <w:ind w:firstLine="425"/>
        <w:jc w:val="both"/>
        <w:rPr>
          <w:rFonts w:ascii="Times New Roman" w:hAnsi="Times New Roman"/>
          <w:sz w:val="28"/>
          <w:szCs w:val="28"/>
          <w:lang w:val="kk-KZ"/>
        </w:rPr>
      </w:pP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This yields substances known collectively as "poliolov</w:t>
      </w:r>
      <w:r w:rsidRPr="004F220B">
        <w:rPr>
          <w:rFonts w:ascii="Times New Roman" w:hAnsi="Times New Roman"/>
          <w:sz w:val="28"/>
          <w:szCs w:val="28"/>
        </w:rPr>
        <w:t>ң</w:t>
      </w:r>
      <w:r w:rsidRPr="004F220B">
        <w:rPr>
          <w:rFonts w:ascii="Times New Roman" w:hAnsi="Times New Roman"/>
          <w:sz w:val="28"/>
          <w:szCs w:val="28"/>
          <w:lang w:val="en-US"/>
        </w:rPr>
        <w:t xml:space="preserve"> or" polispirtov</w:t>
      </w:r>
      <w:r w:rsidRPr="004F220B">
        <w:rPr>
          <w:rFonts w:ascii="Times New Roman" w:hAnsi="Times New Roman"/>
          <w:sz w:val="28"/>
          <w:szCs w:val="28"/>
        </w:rPr>
        <w:t>ң</w:t>
      </w:r>
      <w:r w:rsidRPr="004F220B">
        <w:rPr>
          <w:rFonts w:ascii="Times New Roman" w:hAnsi="Times New Roman"/>
          <w:sz w:val="28"/>
          <w:szCs w:val="28"/>
          <w:lang w:val="en-US"/>
        </w:rPr>
        <w:t>.</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When restoring one polyol formed aldoses and ketoses recovery leads to two stereoisomeric polyhydric alcohols.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Most often in sugar chemistry are used the following reducing agents: complex metal hydrides, catalytically activated hydrogen, sodium amalgam. Of particular interest are catalytic routes to the polyols.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For the first time catalytic reduction of monosaccharides it was carried out in 1912 V.N.Ipatevym / 1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Initially, for the hydrogenation of monosaccharides used metals of the platinum group, but their high cost has led to the search for new, cheaper contacts, such as nickel and copper catalysts prepared in different ways.</w:t>
      </w:r>
    </w:p>
    <w:p w:rsidR="004F220B" w:rsidRPr="004F220B" w:rsidRDefault="004F220B" w:rsidP="00B1402A">
      <w:pPr>
        <w:pStyle w:val="25"/>
        <w:widowControl w:val="0"/>
        <w:ind w:left="0" w:firstLine="709"/>
        <w:rPr>
          <w:szCs w:val="28"/>
          <w:lang w:val="en-US"/>
        </w:rPr>
      </w:pPr>
      <w:r w:rsidRPr="004F220B">
        <w:rPr>
          <w:szCs w:val="28"/>
          <w:lang w:val="en-US"/>
        </w:rPr>
        <w:t>The review / 2 / most fully reflect the development of concepts of a hydrogenation catalyst to monosaccharide 60s. Works from this period have been largely exploratory in nature.</w:t>
      </w:r>
    </w:p>
    <w:p w:rsidR="004F220B" w:rsidRPr="004F220B" w:rsidRDefault="004F220B" w:rsidP="00B1402A">
      <w:pPr>
        <w:pStyle w:val="25"/>
        <w:widowControl w:val="0"/>
        <w:ind w:left="0" w:firstLine="709"/>
        <w:rPr>
          <w:szCs w:val="28"/>
          <w:lang w:val="en-US"/>
        </w:rPr>
      </w:pPr>
      <w:r w:rsidRPr="004F220B">
        <w:rPr>
          <w:szCs w:val="28"/>
          <w:lang w:val="en-US"/>
        </w:rPr>
        <w:t>The most studied and prevalent monosaccharide hydrogenation catalyst of this period the catalyst is nickel on kieselguhr / 3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 / 4 / studied hydrogenation of glucose in aqueous and hydroalcoholic solutions at 50 atm at a temperature 50-1200S in the presence of a supported nickel on alumina catalyst with admixtures of chromium, cobalt and tungsten. The maximum hydrogenation degree achieved at 1200 ° C in aqueous-alcoholic solution at the contact containing 5.3% Ni and 0,2% Cr, and it was 85%.</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As shown in / 5 /, the degree of conversion of glucose to its hydrogenation reaction to sorbitol on Ni-Cu catalyst increases linearly in the pressure range from 2.0 to 9.0 MPa.</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Influence of the chemical nature of metal additives on the activity of mixed </w:t>
      </w:r>
      <w:r w:rsidRPr="004F220B">
        <w:rPr>
          <w:rFonts w:ascii="Times New Roman" w:hAnsi="Times New Roman"/>
          <w:sz w:val="28"/>
          <w:szCs w:val="28"/>
          <w:lang w:val="en-US"/>
        </w:rPr>
        <w:lastRenderedPageBreak/>
        <w:t>nickel-copper catalyst at hydrogenation of glucose determined in the / 6 /. Catalysts were prepared by co-precipitation of carbonates followed by reduction of metals in a hydrogen stream at 330-3500S for 30 minutes. The additives used chromium, aluminum, magnesium, calcium, iron, manganese, cobalt, bismuth and cadmium. Thus, depending on the chemical properties of the starting salt, as an active component can be either a salt or oxide, or pure metals.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Continuous hydrogenation of 30-50% solutions of glucose deposited on the nickel conducted silica / 7 / in the stationary bed at a pre-catalyst stabilization treatment for 0.5-50 hours while gradually elevating the temperature to 5420S in the presence of air or inert gas.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Hydrogenation of concentrated solutions of monosaccharides offer to hold the authors / 8-12 / well, since it gives the possibility to increase the performance of the unit volume of the reactor.</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 / 13 / investigated the effect of various factors (hydrogen pressure, temperature of the experiment, and glucose concentration) on the kinetics of recovery of glucose in aqueous and aqueous-alcoholic solution in the presence of a supported nickel on alumina catalyst. It is shown that in aqueous-alcoholic solutions hydrogenation of glucose proceeds much faster.</w:t>
      </w:r>
    </w:p>
    <w:p w:rsidR="004F220B" w:rsidRPr="004F220B" w:rsidRDefault="004F220B" w:rsidP="00B1402A">
      <w:pPr>
        <w:widowControl w:val="0"/>
        <w:spacing w:after="0" w:line="240" w:lineRule="auto"/>
        <w:ind w:firstLine="709"/>
        <w:jc w:val="both"/>
        <w:rPr>
          <w:rFonts w:ascii="Times New Roman" w:hAnsi="Times New Roman"/>
          <w:spacing w:val="-20"/>
          <w:sz w:val="28"/>
          <w:szCs w:val="28"/>
          <w:lang w:val="en-US"/>
        </w:rPr>
      </w:pPr>
      <w:r w:rsidRPr="004F220B">
        <w:rPr>
          <w:rFonts w:ascii="Times New Roman" w:hAnsi="Times New Roman"/>
          <w:sz w:val="28"/>
          <w:szCs w:val="28"/>
          <w:lang w:val="en-US"/>
        </w:rPr>
        <w:t>The active and stable copper-chromium catalysts for restoring glucose received Covert, Connor and Adkins, coprecipitation nitric acid salts of copper and calcium and ammonium bichromate solution of ammonia, followed by decomposition of the product in the fire / 14,15 /. In the hydrogenation of fructose copper-chromium catalyst in similar conditions causing degradation.</w:t>
      </w:r>
    </w:p>
    <w:p w:rsidR="004F220B" w:rsidRPr="004F220B" w:rsidRDefault="004F220B" w:rsidP="00B1402A">
      <w:pPr>
        <w:pStyle w:val="a5"/>
        <w:ind w:firstLine="709"/>
        <w:rPr>
          <w:szCs w:val="28"/>
          <w:lang w:val="en-US"/>
        </w:rPr>
      </w:pPr>
      <w:r w:rsidRPr="004F220B">
        <w:rPr>
          <w:szCs w:val="28"/>
          <w:lang w:val="en-US"/>
        </w:rPr>
        <w:t xml:space="preserve">In a similar catalyst Mitsugiti held the restored Leniye-xylose at high temperatures and a hydrogen pressure / 16 /.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Copper deposits on cerium oxide and silicon dioxide are applied / 17 / cleavage reactions, isomerization, acid formation, hydrogenation, and hydration. Of certain interest is a comparison of the activity of the catalyst for the hydrogenation and hydrogenolysis of various carbohydrates (sucrose, glucose, fructose, etc.) Glucose and fructose start hydrogenated at 1500C, sucrose - at 1800S, sorbitol and glycerin above 2000C. In the absence of additives homogeneous catalyst is preferably a hydrogenation process, and in the presence of additives - hydrogenolysis and the degree of cleavage depends on the nature of the carbohydrate and on the amount of calcium hydroxide additive.</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Due to several causes related to the specificity of catalytic reduction of carbohydrates (low decomposition temperature), and the disadvantages of supported catalysts (carrier composition instability, difficulty of preparation, and others.) In the late thirties it was proposed nikelalyuminievy skeletal catalyst. For the hydrogenation of glucose V.I.Maksimov proposed using a skeletal nickel in the presence of chalk / 18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A.S.Sultanov and O.E.Levansky / 19 / investigated the relative effectiveness nikelalyuminievyh alloys depending on the content of nickel. It is shown that the efficiency and stability of granular nikelalyuminievyh contacts are increased with increasing nickel content in the alloy. Alloy has the greatest efficiency with the 35% </w:t>
      </w:r>
      <w:r w:rsidRPr="004F220B">
        <w:rPr>
          <w:rFonts w:ascii="Times New Roman" w:hAnsi="Times New Roman"/>
          <w:sz w:val="28"/>
          <w:szCs w:val="28"/>
          <w:lang w:val="en-US"/>
        </w:rPr>
        <w:lastRenderedPageBreak/>
        <w:t>content of nickel.</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S.D.Borisoglebskim / 20 / showed that a simple and convenient method for preparing crystalline sorbitol is glucose hydrogenation in the presence of Raney nickel catalyst at a pressure of 60-80 atmospheres and a temperature 100-1200S followed by purification with ethyl alcohol. A catalyst for hydrogenation was prepared from alloy containing 70-75% Al and 25-30% nickel. Applying electrolytic hydrogen, the authors were able to reduce the hydrogenation, as well as to reduce catalyst consumption.</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In the works / 21.22 / there is a common drawback - they have not been studied conditions affecting the quantitative carrying out the hydrogenation process.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Shown / 23 / that a quantitative yield of glucose hydrogenation product depends not only on the properties of the catalyst, but also on the nature of the substance to be hydrogenated. Carrying out the hydrogenation in weakly alkaline media (pH-7, but not higher), is the most favorable condition. But even in these conditions floatable nikelalyuminievy catalyst can not work as long as, for example, by the hydrogenation of benzene.</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Subsequently, in order to increase the activity, stability and selectivity of nickel catalysts in skeletal source nikelalyuminievy alloy administered modifying metals.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In the hydrogenation of glucose / 24 / in the presence of granular Raney nickel catalyst under flow conditions it demonstrated that chromium-promoted nickel catalyst on the catalyst activity greatly exceeds without additives.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Described / 25 / method for preparing a catalyst for hydrogenation of sugars from nickel-aluminum alloy in the ratio 1: 1 with titanium additions to 8%. The use of such additives increases the catalyst activity and its mechanical and chemical stability. Currently nikelalyuminievy catalyst promoted with 3% of titanium, applied in factories producing xylitol.</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Studied / 26,27 / additive effect of various metals. Molybdenum, magnesium, niobium, zinc, copper, etc. on the activity and stability of Raney nickel catalyst. It was found that when insufficient cleaning xylose solutions therein are impurities colloidal nature, which at the alkalization to a pH of 7.5-8.0 and the temperature is raised to 100-1250S coagulated and partially deposited on the catalyst surface. Such precipitate on the catalyst consists of 20-25% of organic and 75-80% of mineral substances. Locking surface of the catalyst salts of silicic acid was also tested under industrial production of xylitol from purified solutions rice husk.</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Studied / 28 / glucose kinetics of hydrogenation under hydrogen pressure under intense stirring and skeletal nikelpalladievyh nikelrutenievyh catalysts. It has been shown that increasing the amount of palladium and ruthenium Raney nickel leads to an increase in its activity by 30%. The greatest effect of the promoter is detected when added to the skeletal nickel 0.1-0.5% 5% ruthenium or palladium. It was found that the hydrogenation reaction is glucose investigated catalysts limited hydrogen activation, the activation energy is 12-14 kcal / mol. The addition of palladium and ruthenium does not lead to an appreciable increase in the stability of promoted catalysts. Investigation of glucose hydrogenation reaction in the presence of skeletal nikelplatina nikelrody catalysts and under intensive mixing showed a slight increase </w:t>
      </w:r>
      <w:r w:rsidRPr="004F220B">
        <w:rPr>
          <w:rFonts w:ascii="Times New Roman" w:hAnsi="Times New Roman"/>
          <w:sz w:val="28"/>
          <w:szCs w:val="28"/>
          <w:lang w:val="en-US"/>
        </w:rPr>
        <w:lastRenderedPageBreak/>
        <w:t>in their activity compared to pure nickel. The stability of the promoted catalyst is not increased. A slight increase in activity associated with a corresponding increase in the specific surface-promoted catalysts. Large amounts promoting additives enhance hydrogen bond with the catalyst surface, particularly in the case of rhodium, which is important in the hydrogenation of monosaccharides.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Authors / 29 / offer for the hydrogenation of monosaccharides use a catalyst of the following composition: the original nickel-aluminum alloy additionally added free chromium in an amount of 1.0-1.8% and free boron in an amount of 0.1-0.2%.</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 method for producing xylitol by hydrogenation purified hydrolysates obtained from pentazansoderzhaschego feedstock in the presence of Raney nickel catalyst provided in / 30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Glucose also hydrogenated / 31 / in the presence of Raney nickel at a gradually increasing temperature and decreasing alkalinity. From the resulting mixture of sorbitol, mannitol, and gluconic acid ion exchangers last removed, and from the residue by crystallization of mannitol recovered.</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Studied / 32 / hydrogenation of xylose to xylitol under hydrogen pressure in an aqueous solution in the presence of Raney-nickel. It is found that xylitol is formed with a maximum yield at 95-1240S, 4.8 MPa and an amount of catalyst of 20% relative to the hitch.</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On the feasibility of using skeletal nickel catalysts in the catalytic reduction of sugars emphasized in / 33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 / 34 / discloses a method of obtaining recovery of sorbitol glucose in the presence of freshly prepared Raney nickel with additions of magnesium, copper, cobalt and calcium. Best results are obtained with the magnesium addition.</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Held / 35 / study process of hydrogenation of xylose at temperature 115-1200S and a pressure of 30-50 kg / cm2 at a nickel catalyst promoted with titanium, niobium and vanadium. Experiments carried out on the aggregated pilot plant have shown that the niobium and vannadiem promoted catalyst of superior activity significantly nickel-titanium catalyst.</w:t>
      </w:r>
    </w:p>
    <w:p w:rsidR="004F220B" w:rsidRPr="004F220B" w:rsidRDefault="00666621" w:rsidP="00B1402A">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rPr>
        <w:pict>
          <v:line id="_x0000_s1095" style="position:absolute;left:0;text-align:left;z-index:251663872" from="188.65pt,72.95pt" to="200pt,72.95pt" o:allowincell="f"/>
        </w:pict>
      </w:r>
      <w:r>
        <w:rPr>
          <w:rFonts w:ascii="Times New Roman" w:hAnsi="Times New Roman"/>
          <w:sz w:val="28"/>
          <w:szCs w:val="28"/>
        </w:rPr>
        <w:pict>
          <v:line id="_x0000_s1096" style="position:absolute;left:0;text-align:left;z-index:251664896" from="224.65pt,75.15pt" to="236pt,75.15pt" o:allowincell="f"/>
        </w:pict>
      </w:r>
      <w:r>
        <w:rPr>
          <w:rFonts w:ascii="Times New Roman" w:hAnsi="Times New Roman"/>
          <w:sz w:val="28"/>
          <w:szCs w:val="28"/>
        </w:rPr>
        <w:pict>
          <v:line id="_x0000_s1097" style="position:absolute;left:0;text-align:left;z-index:251665920" from="260.65pt,72.95pt" to="272pt,72.95pt" o:allowincell="f"/>
        </w:pict>
      </w:r>
      <w:r w:rsidR="004F220B" w:rsidRPr="004F220B">
        <w:rPr>
          <w:rFonts w:ascii="Times New Roman" w:hAnsi="Times New Roman"/>
          <w:sz w:val="28"/>
          <w:szCs w:val="28"/>
          <w:lang w:val="en-US"/>
        </w:rPr>
        <w:t>The paper / 36 / showed that the addition of tin to nickel-aluminum alloy increases the catalyst activity and stability in the hydrogenation of glucose. The highest observed yield of sorbitol in the presence of a catalyst of the following composition: N</w:t>
      </w:r>
      <w:r w:rsidR="004F220B" w:rsidRPr="004F220B">
        <w:rPr>
          <w:rFonts w:ascii="Times New Roman" w:hAnsi="Times New Roman"/>
          <w:sz w:val="28"/>
          <w:szCs w:val="28"/>
        </w:rPr>
        <w:t>і</w:t>
      </w:r>
      <w:r w:rsidR="004F220B" w:rsidRPr="004F220B">
        <w:rPr>
          <w:rFonts w:ascii="Times New Roman" w:hAnsi="Times New Roman"/>
          <w:sz w:val="28"/>
          <w:szCs w:val="28"/>
          <w:lang w:val="en-US"/>
        </w:rPr>
        <w:t>40, Al50, Sn10 1100S at a temperature and a hydrogen pressure of 50 atm.</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By adding lead also observed a significant increase in stability of the catalyst in the hydrogenation of aqueous solutions of xylose / 37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Experimental data relating to the modified hydrogenated monosaccharides skeletal nickel and copper catalysts are summarized in Refs Bizhanova FB </w:t>
      </w:r>
      <w:r w:rsidRPr="004F220B">
        <w:rPr>
          <w:rFonts w:ascii="Times New Roman" w:hAnsi="Times New Roman"/>
          <w:sz w:val="28"/>
          <w:szCs w:val="28"/>
        </w:rPr>
        <w:sym w:font="Symbol" w:char="F02C"/>
      </w:r>
      <w:r w:rsidRPr="004F220B">
        <w:rPr>
          <w:rFonts w:ascii="Times New Roman" w:hAnsi="Times New Roman"/>
          <w:sz w:val="28"/>
          <w:szCs w:val="28"/>
          <w:lang w:val="en-US"/>
        </w:rPr>
        <w:t xml:space="preserve"> Nadirova H</w:t>
      </w:r>
      <w:r w:rsidRPr="004F220B">
        <w:rPr>
          <w:rFonts w:ascii="Times New Roman" w:hAnsi="Times New Roman"/>
          <w:sz w:val="28"/>
          <w:szCs w:val="28"/>
        </w:rPr>
        <w:sym w:font="Symbol" w:char="F02E"/>
      </w:r>
      <w:r w:rsidRPr="004F220B">
        <w:rPr>
          <w:rFonts w:ascii="Times New Roman" w:hAnsi="Times New Roman"/>
          <w:sz w:val="28"/>
          <w:szCs w:val="28"/>
          <w:lang w:val="en-US"/>
        </w:rPr>
        <w:t>TO</w:t>
      </w:r>
      <w:r w:rsidRPr="004F220B">
        <w:rPr>
          <w:rFonts w:ascii="Times New Roman" w:hAnsi="Times New Roman"/>
          <w:sz w:val="28"/>
          <w:szCs w:val="28"/>
        </w:rPr>
        <w:sym w:font="Symbol" w:char="F02E"/>
      </w:r>
      <w:r w:rsidRPr="004F220B">
        <w:rPr>
          <w:rFonts w:ascii="Times New Roman" w:hAnsi="Times New Roman"/>
          <w:sz w:val="28"/>
          <w:szCs w:val="28"/>
          <w:lang w:val="en-US"/>
        </w:rPr>
        <w:t xml:space="preserve"> and co-workers / 38-45 /</w:t>
      </w:r>
      <w:r w:rsidRPr="004F220B">
        <w:rPr>
          <w:rFonts w:ascii="Times New Roman" w:hAnsi="Times New Roman"/>
          <w:sz w:val="28"/>
          <w:szCs w:val="28"/>
        </w:rPr>
        <w:sym w:font="Symbol" w:char="F02E"/>
      </w:r>
    </w:p>
    <w:p w:rsidR="004F220B" w:rsidRDefault="004F220B" w:rsidP="00B1402A">
      <w:pPr>
        <w:widowControl w:val="0"/>
        <w:spacing w:after="0" w:line="240" w:lineRule="auto"/>
        <w:ind w:firstLine="709"/>
        <w:jc w:val="both"/>
        <w:rPr>
          <w:rFonts w:ascii="Times New Roman" w:hAnsi="Times New Roman"/>
          <w:sz w:val="28"/>
          <w:szCs w:val="28"/>
          <w:lang w:val="en-US"/>
        </w:rPr>
      </w:pPr>
    </w:p>
    <w:p w:rsidR="004F220B" w:rsidRDefault="004F220B" w:rsidP="004F220B">
      <w:pPr>
        <w:widowControl w:val="0"/>
        <w:spacing w:after="0" w:line="240" w:lineRule="auto"/>
        <w:ind w:firstLine="425"/>
        <w:jc w:val="both"/>
        <w:rPr>
          <w:rFonts w:ascii="Times New Roman" w:hAnsi="Times New Roman"/>
          <w:sz w:val="28"/>
          <w:szCs w:val="28"/>
          <w:lang w:val="en-US"/>
        </w:rPr>
      </w:pPr>
    </w:p>
    <w:p w:rsidR="004F220B" w:rsidRDefault="004F220B" w:rsidP="004F220B">
      <w:pPr>
        <w:widowControl w:val="0"/>
        <w:spacing w:after="0" w:line="240" w:lineRule="auto"/>
        <w:ind w:firstLine="425"/>
        <w:jc w:val="both"/>
        <w:rPr>
          <w:rFonts w:ascii="Times New Roman" w:hAnsi="Times New Roman"/>
          <w:sz w:val="28"/>
          <w:szCs w:val="28"/>
          <w:lang w:val="en-US"/>
        </w:rPr>
      </w:pPr>
    </w:p>
    <w:p w:rsidR="004F220B" w:rsidRDefault="004F220B" w:rsidP="004F220B">
      <w:pPr>
        <w:widowControl w:val="0"/>
        <w:spacing w:after="0" w:line="240" w:lineRule="auto"/>
        <w:ind w:firstLine="425"/>
        <w:jc w:val="both"/>
        <w:rPr>
          <w:rFonts w:ascii="Times New Roman" w:hAnsi="Times New Roman"/>
          <w:sz w:val="28"/>
          <w:szCs w:val="28"/>
          <w:lang w:val="en-US"/>
        </w:rPr>
      </w:pPr>
    </w:p>
    <w:p w:rsidR="004F220B" w:rsidRDefault="004F220B" w:rsidP="004F220B">
      <w:pPr>
        <w:widowControl w:val="0"/>
        <w:spacing w:after="0" w:line="240" w:lineRule="auto"/>
        <w:ind w:firstLine="425"/>
        <w:jc w:val="both"/>
        <w:rPr>
          <w:rFonts w:ascii="Times New Roman" w:hAnsi="Times New Roman"/>
          <w:sz w:val="28"/>
          <w:szCs w:val="28"/>
          <w:lang w:val="en-US"/>
        </w:rPr>
      </w:pPr>
    </w:p>
    <w:p w:rsidR="004F220B" w:rsidRPr="004F220B" w:rsidRDefault="004F220B" w:rsidP="00B1402A">
      <w:pPr>
        <w:widowControl w:val="0"/>
        <w:spacing w:after="0" w:line="240" w:lineRule="auto"/>
        <w:ind w:firstLine="709"/>
        <w:jc w:val="both"/>
        <w:rPr>
          <w:rFonts w:ascii="Times New Roman" w:hAnsi="Times New Roman"/>
          <w:b/>
          <w:bCs/>
          <w:sz w:val="28"/>
          <w:szCs w:val="28"/>
          <w:lang w:val="en-US"/>
        </w:rPr>
      </w:pPr>
      <w:r>
        <w:rPr>
          <w:rFonts w:ascii="Times New Roman" w:hAnsi="Times New Roman"/>
          <w:b/>
          <w:bCs/>
          <w:sz w:val="28"/>
          <w:szCs w:val="28"/>
          <w:lang w:val="en-US"/>
        </w:rPr>
        <w:lastRenderedPageBreak/>
        <w:t>1</w:t>
      </w:r>
      <w:r w:rsidRPr="004F220B">
        <w:rPr>
          <w:rFonts w:ascii="Times New Roman" w:hAnsi="Times New Roman"/>
          <w:b/>
          <w:bCs/>
          <w:sz w:val="28"/>
          <w:szCs w:val="28"/>
        </w:rPr>
        <w:sym w:font="Symbol" w:char="F02E"/>
      </w:r>
      <w:r w:rsidRPr="004F220B">
        <w:rPr>
          <w:rFonts w:ascii="Times New Roman" w:hAnsi="Times New Roman"/>
          <w:b/>
          <w:bCs/>
          <w:sz w:val="28"/>
          <w:szCs w:val="28"/>
          <w:lang w:val="en-US"/>
        </w:rPr>
        <w:t>2: Kinetics and mechanism of reactions of synthesis of polyols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Most full kinetics of the hydrogenation of glucose in the presence of Raney nickel catalyst V.A.Shnayder studied / 46 /. It was shown that the reaction of hydrogenation of glucose on Raney nickel proceeds by first order with respect to hydrogen and the zero of material. The apparent activation energy of the reaction is equal to 4.5 kcal / mol.</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Authors / 47 / studied liquid-phase reduction process D-glucose to D-sorbitol in the presence of Raney nickel catalyst suspended and brought empirical equations establishing the relation between the magnitude of the initial velocity reduction reaction with the basic parameters of the process (catalyst concentration, medium composition). Adding ethyl alcohol to the reaction mixture enhances the reaction rate. It is shown that the mechanism is based on catalytic reduction slowly flowing dissociative chemisorption of the hydrogen atoms on the surface of the catalyst particles.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kinetics of the hydrogenation of fructose on nickel-Raney was investigated Pinenburgom with employees / 48 /. The hydrogenation is carried out at a temperature of fructose 920S, catalyst concentration 4-45 g / kg of solution, the initial concentration of fructose 0,35-1,51 mol / l and a hydrogen pressure of 0,25-10,0 MPa. Formulas for calculating the optimum concentration of fructose depending on the hydrogen pressure at the beginning and end of the reaction, in order to obtain the selective release of product. The equation for calculating the reaction rate.</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From the available literature reports on the study of the kinetics and mechanism of the hydrogenation reaction of monosaccharides, compare favorably with those working D.V.Sokolskogo, F.B.Bizhanova and N.K.Nadirova with employees, conduct research in an autoclave LENNIICHIMMASH system that allows, thanks to the vigorous mixing, carry out the reaction in the kinetic region.</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 / 49 / studied the influence of various factors on the rate of hydrogenation of xylose in the aqueous solution under vigorous stirring over supported catalysts nikelmednyh. It is found that the hydrogenation of xylose velocity increases proportionally to the amount of catalyst. The order of the reaction of xylose under predetermined conditions equal to unity. The dependence of the rate of hydrogenation of xylose on the hydrogen pressure is described by the Langmuir curve with increasing hydrogen pressure the reaction order with respect to hydrogen proceeds from fractional to zero. The apparent activation energy for the hydrogenation reaction of xylose 42.1 kJ / mol.</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Studied / 50 / kinetics of the hydrogenation of glucose to skeletal nickel catalysts promoted indium, antimony and bismuth at temperatures 1100S and a hydrogen pressure of 5.0 MPa. It was also found that promoted indium, antimony and bismuth, nickel catalyst without the addition of stability superior skeletal nickel catalyst without the additive. The influence of test temperature, hydrogen pressure, amount of catalyst on the degree of glucose conversion.</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Authors / 51 / studied the hydrogenation kilozy to xylitol on Raney nickel. It was found that the reaction obeys the equation of pseudo first order. The process </w:t>
      </w:r>
      <w:r w:rsidRPr="004F220B">
        <w:rPr>
          <w:rFonts w:ascii="Times New Roman" w:hAnsi="Times New Roman"/>
          <w:sz w:val="28"/>
          <w:szCs w:val="28"/>
          <w:lang w:val="en-US"/>
        </w:rPr>
        <w:lastRenderedPageBreak/>
        <w:t>limits the surface reaction between the chemisorbed hydrogen atoms and adsorbed (1000C) or unadsorbed (higher temperature) xylose molecules.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Studied / 52 / hydrogenation of glucose, fructose and mixtures thereof at a temperature and hydrogen pressure 85-1300S 3; 5-70 kg / cm2. As the catalyst used skeletal nickel, ruthenium and rhodium. In each case there is a pseudo first order reaction. The most effective catalyst is a ruthenium. In the presence of rhodium glucose is not subjected to hydrogenation in the presence of a nickel hydrogenation catalyst does not occur fructose. Hydrogenation catalysts include nickel glucose and fructose ruthenium explain the mechanism comprising a reaction occurring on the surface between the sugar molecule and the non-adsorbed atomically chemisorbed hydrogen.</w:t>
      </w:r>
    </w:p>
    <w:p w:rsidR="004F220B" w:rsidRPr="004F220B" w:rsidRDefault="004F220B" w:rsidP="00B1402A">
      <w:pPr>
        <w:pStyle w:val="25"/>
        <w:widowControl w:val="0"/>
        <w:ind w:left="0" w:firstLine="709"/>
        <w:rPr>
          <w:szCs w:val="28"/>
          <w:lang w:val="en-US"/>
        </w:rPr>
      </w:pPr>
      <w:r w:rsidRPr="004F220B">
        <w:rPr>
          <w:szCs w:val="28"/>
          <w:lang w:val="en-US"/>
        </w:rPr>
        <w:t>Bijanov FB and co-workers conducted a study of the kinetics of the hydrogenation of glucose in aqueous and aqueous-alcoholic media in the presence of a ruthenium catalyst / 53 /. It is shown that at low temperatures the activation process is limited by glucose, and at high - activating hydrogen. The equations relating the speed of the process with the kinetic parameters.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papers / 54.55 / kinetics of the hydrogenation of monosaccharides in the aqueous-alcoholic media. We studied the influence of the composition of the solvent of isopropanol-water to glucose hydrogenation on Raney nickel at different hydrogen pressures with a change in the hydrogen potential. The order of reaction for glucose is unity at the transition from water to 80% isopropanol and varies from zero to a further increase of alcohol concentration. With the hydrogen pressure change in the character of the kinetic curves is not changed and the reaction proceeds at a decreasing rate over time.</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In the pressure range of 0,5-3,99 MPa hydrogen absorption rate of the gaseous medium is increased by 12 times, greater than 3.9 MPa is practically constant.</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Authors / 56 / investigated the kinetics of the hydrogenation of glucose in water and water-ethanol solutions of 5% Ru / Al2O3 catalyst contact with the measurement of capacity. In the pressure range 2,0-5, - 9 MPa, the reaction rate increases, but its order with respect to hydrogen ranges from 2 to 1 in water at 80% alcohol. It is concluded that in an alcoholic medium the hydrogen activation is faster and easier and takes part in the reaction atomically adsorbed hydrogen. While the glucose in the water is recovered mostly molecular hydrogen and its activation is a step of determining speed.</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Electron microscopy was used to study Ni-Mo-modified samples</w:t>
      </w:r>
      <w:r w:rsidRPr="004F220B">
        <w:rPr>
          <w:rFonts w:ascii="Times New Roman" w:hAnsi="Times New Roman"/>
          <w:sz w:val="28"/>
          <w:szCs w:val="28"/>
        </w:rPr>
        <w:sym w:font="Symbol" w:char="F02C"/>
      </w:r>
      <w:r w:rsidRPr="004F220B">
        <w:rPr>
          <w:rFonts w:ascii="Times New Roman" w:hAnsi="Times New Roman"/>
          <w:sz w:val="28"/>
          <w:szCs w:val="28"/>
          <w:lang w:val="en-US"/>
        </w:rPr>
        <w:t xml:space="preserve"> worked in the hydrogenation of glucose to install a special flow layer different periods</w:t>
      </w:r>
      <w:r w:rsidRPr="004F220B">
        <w:rPr>
          <w:rFonts w:ascii="Times New Roman" w:hAnsi="Times New Roman"/>
          <w:sz w:val="28"/>
          <w:szCs w:val="28"/>
        </w:rPr>
        <w:sym w:font="Symbol" w:char="F02E"/>
      </w:r>
      <w:r w:rsidRPr="004F220B">
        <w:rPr>
          <w:rFonts w:ascii="Times New Roman" w:hAnsi="Times New Roman"/>
          <w:sz w:val="28"/>
          <w:szCs w:val="28"/>
          <w:lang w:val="en-US"/>
        </w:rPr>
        <w:t xml:space="preserve"> established</w:t>
      </w:r>
      <w:r w:rsidRPr="004F220B">
        <w:rPr>
          <w:rFonts w:ascii="Times New Roman" w:hAnsi="Times New Roman"/>
          <w:sz w:val="28"/>
          <w:szCs w:val="28"/>
        </w:rPr>
        <w:sym w:font="Symbol" w:char="F02C"/>
      </w:r>
      <w:r w:rsidRPr="004F220B">
        <w:rPr>
          <w:rFonts w:ascii="Times New Roman" w:hAnsi="Times New Roman"/>
          <w:sz w:val="28"/>
          <w:szCs w:val="28"/>
          <w:lang w:val="en-US"/>
        </w:rPr>
        <w:t xml:space="preserve"> The morphology and phase composition of the grain CT undergoes changes</w:t>
      </w:r>
      <w:r w:rsidRPr="004F220B">
        <w:rPr>
          <w:rFonts w:ascii="Times New Roman" w:hAnsi="Times New Roman"/>
          <w:sz w:val="28"/>
          <w:szCs w:val="28"/>
        </w:rPr>
        <w:sym w:font="Symbol" w:char="F02E"/>
      </w:r>
      <w:r w:rsidRPr="004F220B">
        <w:rPr>
          <w:rFonts w:ascii="Times New Roman" w:hAnsi="Times New Roman"/>
          <w:sz w:val="28"/>
          <w:szCs w:val="28"/>
          <w:lang w:val="en-US"/>
        </w:rPr>
        <w:t xml:space="preserve"> Despite the irreversible destruction </w:t>
      </w:r>
      <w:r w:rsidRPr="004F220B">
        <w:rPr>
          <w:rFonts w:ascii="Times New Roman" w:hAnsi="Times New Roman"/>
          <w:sz w:val="28"/>
          <w:szCs w:val="28"/>
        </w:rPr>
        <w:sym w:font="Symbol" w:char="F02C"/>
      </w:r>
      <w:r w:rsidRPr="004F220B">
        <w:rPr>
          <w:rFonts w:ascii="Times New Roman" w:hAnsi="Times New Roman"/>
          <w:sz w:val="28"/>
          <w:szCs w:val="28"/>
          <w:lang w:val="en-US"/>
        </w:rPr>
        <w:t xml:space="preserve"> RT activity protects long / 57 /</w:t>
      </w:r>
      <w:r w:rsidRPr="004F220B">
        <w:rPr>
          <w:rFonts w:ascii="Times New Roman" w:hAnsi="Times New Roman"/>
          <w:sz w:val="28"/>
          <w:szCs w:val="28"/>
        </w:rPr>
        <w:sym w:font="Symbol" w:char="F02E"/>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We studied the activity and stability of modified nickel and molybdenum compared to sample Ind</w:t>
      </w:r>
      <w:r w:rsidRPr="004F220B">
        <w:rPr>
          <w:rFonts w:ascii="Times New Roman" w:hAnsi="Times New Roman"/>
          <w:sz w:val="28"/>
          <w:szCs w:val="28"/>
        </w:rPr>
        <w:sym w:font="Symbol" w:char="F02E"/>
      </w:r>
      <w:r w:rsidRPr="004F220B">
        <w:rPr>
          <w:rFonts w:ascii="Times New Roman" w:hAnsi="Times New Roman"/>
          <w:sz w:val="28"/>
          <w:szCs w:val="28"/>
          <w:lang w:val="en-US"/>
        </w:rPr>
        <w:t xml:space="preserve"> Nickel-titanium catalyst in the hydrogenation of 50% aqueous glucose solution to a fixed bed in a continuous mode,</w:t>
      </w:r>
      <w:r w:rsidRPr="004F220B">
        <w:rPr>
          <w:rFonts w:ascii="Times New Roman" w:hAnsi="Times New Roman"/>
          <w:sz w:val="28"/>
          <w:szCs w:val="28"/>
        </w:rPr>
        <w:sym w:font="Symbol" w:char="F02E"/>
      </w:r>
      <w:r w:rsidRPr="004F220B">
        <w:rPr>
          <w:rFonts w:ascii="Times New Roman" w:hAnsi="Times New Roman"/>
          <w:sz w:val="28"/>
          <w:szCs w:val="28"/>
          <w:lang w:val="en-US"/>
        </w:rPr>
        <w:t xml:space="preserve"> The prospects modified catalysts / 57 /</w:t>
      </w:r>
      <w:r w:rsidRPr="004F220B">
        <w:rPr>
          <w:rFonts w:ascii="Times New Roman" w:hAnsi="Times New Roman"/>
          <w:sz w:val="28"/>
          <w:szCs w:val="28"/>
        </w:rPr>
        <w:sym w:font="Symbol" w:char="F02E"/>
      </w:r>
      <w:r w:rsidRPr="004F220B">
        <w:rPr>
          <w:rFonts w:ascii="Times New Roman" w:hAnsi="Times New Roman"/>
          <w:sz w:val="28"/>
          <w:szCs w:val="28"/>
          <w:lang w:val="en-US"/>
        </w:rPr>
        <w:t xml:space="preserve">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Studied / 58 / hydrogenation reaction kinetic patterns of individual monosaccharides and mixtures thereof of nickel catalyst on alumina in water at 20-</w:t>
      </w:r>
      <w:r w:rsidRPr="004F220B">
        <w:rPr>
          <w:rFonts w:ascii="Times New Roman" w:hAnsi="Times New Roman"/>
          <w:sz w:val="28"/>
          <w:szCs w:val="28"/>
          <w:lang w:val="en-US"/>
        </w:rPr>
        <w:lastRenderedPageBreak/>
        <w:t>2100S and a hydrogen pressure of 1,0-18,6 MPa. In the kinetic region of the reaction proceeds with an apparent activation energy equal to 16-18 kcal / mol, in domestic and external diffusion regions observable activation energy equal respectively to 7-9 kcal / mol and 1.5-3.0 kcal / mol. Inhibition of the reaction rate of hydrogen diffusion in the catalyst pores occurs at a particle size diameter greater than 0.05 mm at temperatures greater than 1600s. At temperatures and pressures 160-2000S hydrogen 0,5-9,8 MPa hydrogenation reaction rate limited by the rate of hydrogen dissolution.</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 / 59 / investigated the influence of hydrogen pressure, temperature, concentration of glucose in water and water-alcohol solutions (ethanol, isopropanol) in the presence of a supported nickel on alumina catalyst. It is shown that the rate of reaction in hydroalcoholic medium certain concentration, depending on the nature of the alcohol is increased as compared with the water. When studying the influence of hydrogen pressure on the kinetics of the process it found that with increasing hydrogen pressure up to a certain limit speed increases proportionally hydrogenated, then remains substantially unchanged. Reaction order with respect to hydrogen regardless of the nature of the solvent - fractional, on reaching a certain value, it goes to zero. An equation describing the rate of hydrogenation in aqueous alcoholic media in 20-1400S temperature range, a hydrogen pressure of 5-130 atm.</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paper / 60 / on the kinetics of the hydrogenation of monosaccharides Raney nickel investigated in detail and 5% RuAl2O3 contact at various temperatures and pressures of hydrogen in water, alcohols and hydroalcoholic media with different concentration. It was shown that the order of reaction for both components varies from 1 to 0, and in some cases to negative, due to the competitive adsorption. In all environments, the reaction rate constant increases linearly with temperature. The apparent activation energy increases with pressure and increases when replacing water with alcohol, there is a change limiting process step.</w:t>
      </w:r>
    </w:p>
    <w:p w:rsidR="004F220B" w:rsidRPr="004F220B" w:rsidRDefault="004F220B" w:rsidP="00B1402A">
      <w:pPr>
        <w:pStyle w:val="25"/>
        <w:widowControl w:val="0"/>
        <w:ind w:left="0" w:firstLine="709"/>
        <w:rPr>
          <w:szCs w:val="28"/>
          <w:lang w:val="en-US"/>
        </w:rPr>
      </w:pPr>
      <w:r w:rsidRPr="004F220B">
        <w:rPr>
          <w:szCs w:val="28"/>
          <w:lang w:val="en-US"/>
        </w:rPr>
        <w:t>F.B.Bizhanov shown / 61 / that when glucose hydrogenation depending on the reaction conditions there are three schemes proposed D.V.Sokolskim / 62 /. At low temperatures, the hydrogenation of glucose rate is independent of the pressure and the glucose concentration, so the only limiting step of the process is the rate of desorption of sorbitol formed on the surface. At higher temperatures the rate increases to a certain value proportional to the concentration of glucose, as well as when changing the hydrogen pressure. The order of reaction for glucose varies from the first to zero. Consequently, a wide range of hydrogen pressures (10-100 atm) and glucose concentration (5-25%) hydrogenation process proceeds at the third scheme. At high concentrations (30%) Scheme 2 is realized, and at high pressures (above the limit) - Scheme 1.</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Process hydrogenolysis higher polyols known to 1927. When simultaneously Lautenshleger and Schmidt et al. applied for the corresponding invention / 63.64 /. Further work Schmidt / 65 / served as the theoretical basis for the development of production in Germany "glitserogena" - the process of successive hydrogenation and hydrogenolysis invert sucrose to obtain a mixture of 40% glycerol, 10-20% propylene glycol and 30-40% of other polyols.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Much later (1962-1965 g) have been proposed methods of direct </w:t>
      </w:r>
      <w:r w:rsidRPr="004F220B">
        <w:rPr>
          <w:rFonts w:ascii="Times New Roman" w:hAnsi="Times New Roman"/>
          <w:sz w:val="28"/>
          <w:szCs w:val="28"/>
          <w:lang w:val="en-US"/>
        </w:rPr>
        <w:lastRenderedPageBreak/>
        <w:t>hydrogenolysis of carbohydrates in the lower polyols / 66-68 /. The basic laws of monosaccharides hydrogenolysis process occurring in the alkaline medium under the influence of the catalyst system and the hydrogenation cleavage / 69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Wills and Newburgh in 1900 hypothesized enolization of sugars in an alkaline medium; Soon this assumption was developed by Neff et al, and is currently being enol sugars are not being questioned.:</w:t>
      </w:r>
    </w:p>
    <w:p w:rsidR="004F220B" w:rsidRPr="004F220B" w:rsidRDefault="004F220B" w:rsidP="00B1402A">
      <w:pPr>
        <w:spacing w:after="0" w:line="240" w:lineRule="auto"/>
        <w:ind w:firstLine="709"/>
        <w:jc w:val="both"/>
        <w:rPr>
          <w:rFonts w:ascii="Times New Roman" w:hAnsi="Times New Roman"/>
          <w:sz w:val="28"/>
          <w:szCs w:val="28"/>
          <w:lang w:val="en-US"/>
        </w:rPr>
      </w:pP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CHO</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HCOH</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CH</w:t>
      </w:r>
      <w:r w:rsidRPr="004F220B">
        <w:rPr>
          <w:rFonts w:ascii="Times New Roman" w:hAnsi="Times New Roman"/>
          <w:sz w:val="28"/>
          <w:szCs w:val="28"/>
          <w:vertAlign w:val="subscript"/>
          <w:lang w:val="en-US"/>
        </w:rPr>
        <w:t>2</w:t>
      </w:r>
      <w:r w:rsidRPr="004F220B">
        <w:rPr>
          <w:rFonts w:ascii="Times New Roman" w:hAnsi="Times New Roman"/>
          <w:sz w:val="28"/>
          <w:szCs w:val="28"/>
          <w:lang w:val="en-US"/>
        </w:rPr>
        <w:t xml:space="preserve">IT </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HCOH</w:t>
      </w:r>
      <w:r w:rsidRPr="004F220B">
        <w:rPr>
          <w:rFonts w:ascii="Times New Roman" w:hAnsi="Times New Roman"/>
          <w:sz w:val="28"/>
          <w:szCs w:val="28"/>
          <w:lang w:val="en-US"/>
        </w:rPr>
        <w:tab/>
      </w:r>
      <w:r w:rsidRPr="004F220B">
        <w:rPr>
          <w:rFonts w:ascii="Times New Roman" w:hAnsi="Times New Roman"/>
          <w:sz w:val="28"/>
          <w:szCs w:val="28"/>
          <w:lang w:val="en-US"/>
        </w:rPr>
        <w:tab/>
        <w:t>SLEEP</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SLEEP</w:t>
      </w:r>
    </w:p>
    <w:p w:rsidR="004F220B" w:rsidRPr="004F220B" w:rsidRDefault="004F220B" w:rsidP="00B1402A">
      <w:pPr>
        <w:spacing w:after="0" w:line="240" w:lineRule="auto"/>
        <w:ind w:firstLine="709"/>
        <w:jc w:val="both"/>
        <w:rPr>
          <w:rFonts w:ascii="Times New Roman" w:hAnsi="Times New Roman"/>
          <w:sz w:val="28"/>
          <w:szCs w:val="28"/>
        </w:rPr>
      </w:pP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rPr>
        <w:sym w:font="Symbol" w:char="F0BD"/>
      </w: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sym w:font="Symbol" w:char="F0BD"/>
      </w: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sym w:font="Symbol" w:char="F0BD"/>
      </w:r>
      <w:r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lang w:val="en-US"/>
        </w:rPr>
        <w:t>HOCH</w:t>
      </w:r>
      <w:r w:rsidRPr="004F220B">
        <w:rPr>
          <w:rFonts w:ascii="Times New Roman" w:hAnsi="Times New Roman"/>
          <w:sz w:val="28"/>
          <w:szCs w:val="28"/>
          <w:lang w:val="en-US"/>
        </w:rPr>
        <w:tab/>
      </w:r>
      <w:r w:rsidRPr="004F220B">
        <w:rPr>
          <w:rFonts w:ascii="Times New Roman" w:hAnsi="Times New Roman"/>
          <w:sz w:val="28"/>
          <w:szCs w:val="28"/>
          <w:lang w:val="en-US"/>
        </w:rPr>
        <w:tab/>
        <w:t>HOCH</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NOSE</w:t>
      </w:r>
    </w:p>
    <w:p w:rsidR="004F220B" w:rsidRPr="004F220B" w:rsidRDefault="00666621" w:rsidP="00B1402A">
      <w:pPr>
        <w:spacing w:after="0" w:line="240" w:lineRule="auto"/>
        <w:ind w:firstLine="709"/>
        <w:jc w:val="both"/>
        <w:rPr>
          <w:rFonts w:ascii="Times New Roman" w:hAnsi="Times New Roman"/>
          <w:sz w:val="28"/>
          <w:szCs w:val="28"/>
          <w:lang w:val="en-US"/>
        </w:rPr>
      </w:pPr>
      <w:r>
        <w:rPr>
          <w:rFonts w:ascii="Times New Roman" w:hAnsi="Times New Roman"/>
          <w:sz w:val="28"/>
          <w:szCs w:val="28"/>
        </w:rPr>
        <w:pict>
          <v:group id="_x0000_s1098" style="position:absolute;left:0;text-align:left;margin-left:166.95pt;margin-top:8.95pt;width:158.4pt;height:7.2pt;z-index:251666944" coordorigin="5038,5483" coordsize="3168,144" o:allowincell="f">
            <v:line id="_x0000_s1099" style="position:absolute" from="5038,5483" to="6046,5483">
              <v:stroke endarrow="block"/>
            </v:line>
            <v:line id="_x0000_s1100" style="position:absolute;flip:x" from="5038,5627" to="5902,5627">
              <v:stroke endarrow="block"/>
            </v:line>
            <v:line id="_x0000_s1101" style="position:absolute" from="7342,5483" to="8206,5483">
              <v:stroke endarrow="block"/>
            </v:line>
            <v:line id="_x0000_s1102" style="position:absolute;flip:x" from="7342,5627" to="8206,5627">
              <v:stroke endarrow="block"/>
            </v:line>
          </v:group>
        </w:pict>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HCOH</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 xml:space="preserve"> </w:t>
      </w:r>
      <w:r w:rsidRPr="004F220B">
        <w:rPr>
          <w:rFonts w:ascii="Times New Roman" w:hAnsi="Times New Roman"/>
          <w:sz w:val="28"/>
          <w:szCs w:val="28"/>
          <w:lang w:val="en-US"/>
        </w:rPr>
        <w:tab/>
      </w:r>
      <w:r w:rsidRPr="004F220B">
        <w:rPr>
          <w:rFonts w:ascii="Times New Roman" w:hAnsi="Times New Roman"/>
          <w:sz w:val="28"/>
          <w:szCs w:val="28"/>
          <w:lang w:val="en-US"/>
        </w:rPr>
        <w:tab/>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HCOH</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 xml:space="preserve"> </w:t>
      </w:r>
      <w:r w:rsidRPr="004F220B">
        <w:rPr>
          <w:rFonts w:ascii="Times New Roman" w:hAnsi="Times New Roman"/>
          <w:sz w:val="28"/>
          <w:szCs w:val="28"/>
          <w:lang w:val="en-US"/>
        </w:rPr>
        <w:tab/>
      </w:r>
      <w:r w:rsidRPr="004F220B">
        <w:rPr>
          <w:rFonts w:ascii="Times New Roman" w:hAnsi="Times New Roman"/>
          <w:sz w:val="28"/>
          <w:szCs w:val="28"/>
          <w:lang w:val="en-US"/>
        </w:rPr>
        <w:tab/>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 xml:space="preserve"> CH</w:t>
      </w:r>
      <w:r w:rsidRPr="004F220B">
        <w:rPr>
          <w:rFonts w:ascii="Times New Roman" w:hAnsi="Times New Roman"/>
          <w:sz w:val="28"/>
          <w:szCs w:val="28"/>
          <w:vertAlign w:val="subscript"/>
          <w:lang w:val="en-US"/>
        </w:rPr>
        <w:t>2</w:t>
      </w:r>
      <w:r w:rsidRPr="004F220B">
        <w:rPr>
          <w:rFonts w:ascii="Times New Roman" w:hAnsi="Times New Roman"/>
          <w:sz w:val="28"/>
          <w:szCs w:val="28"/>
          <w:lang w:val="en-US"/>
        </w:rPr>
        <w:t>OH CH2OH CH2OH</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t>glucose</w:t>
      </w:r>
      <w:r w:rsidRPr="004F220B">
        <w:rPr>
          <w:rFonts w:ascii="Times New Roman" w:hAnsi="Times New Roman"/>
          <w:sz w:val="28"/>
          <w:szCs w:val="28"/>
          <w:lang w:val="en-US"/>
        </w:rPr>
        <w:tab/>
        <w:t xml:space="preserve"> 1,2-endiol</w:t>
      </w:r>
      <w:r w:rsidRPr="004F220B">
        <w:rPr>
          <w:rFonts w:ascii="Times New Roman" w:hAnsi="Times New Roman"/>
          <w:sz w:val="28"/>
          <w:szCs w:val="28"/>
          <w:lang w:val="en-US"/>
        </w:rPr>
        <w:tab/>
      </w:r>
      <w:r w:rsidRPr="004F220B">
        <w:rPr>
          <w:rFonts w:ascii="Times New Roman" w:hAnsi="Times New Roman"/>
          <w:sz w:val="28"/>
          <w:szCs w:val="28"/>
          <w:lang w:val="en-US"/>
        </w:rPr>
        <w:tab/>
        <w:t>2,3-endinol</w:t>
      </w:r>
      <w:r w:rsidRPr="004F220B">
        <w:rPr>
          <w:rFonts w:ascii="Times New Roman" w:hAnsi="Times New Roman"/>
          <w:sz w:val="28"/>
          <w:szCs w:val="28"/>
          <w:lang w:val="en-US"/>
        </w:rPr>
        <w:tab/>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glucose</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glucose</w:t>
      </w:r>
    </w:p>
    <w:p w:rsidR="004F220B" w:rsidRPr="004F220B" w:rsidRDefault="004F220B" w:rsidP="00B1402A">
      <w:pPr>
        <w:spacing w:after="0" w:line="240" w:lineRule="auto"/>
        <w:ind w:firstLine="709"/>
        <w:jc w:val="both"/>
        <w:rPr>
          <w:rFonts w:ascii="Times New Roman" w:hAnsi="Times New Roman"/>
          <w:sz w:val="28"/>
          <w:szCs w:val="28"/>
          <w:lang w:val="en-US"/>
        </w:rPr>
      </w:pPr>
    </w:p>
    <w:p w:rsidR="004F220B" w:rsidRPr="004F220B" w:rsidRDefault="004F220B" w:rsidP="00B1402A">
      <w:pPr>
        <w:spacing w:after="0" w:line="240" w:lineRule="auto"/>
        <w:ind w:firstLine="709"/>
        <w:jc w:val="both"/>
        <w:rPr>
          <w:rFonts w:ascii="Times New Roman" w:hAnsi="Times New Roman"/>
          <w:sz w:val="28"/>
          <w:szCs w:val="28"/>
          <w:lang w:val="en-US"/>
        </w:rPr>
      </w:pPr>
    </w:p>
    <w:p w:rsidR="004F220B" w:rsidRPr="004F220B" w:rsidRDefault="004F220B" w:rsidP="00B1402A">
      <w:pPr>
        <w:pStyle w:val="25"/>
        <w:widowControl w:val="0"/>
        <w:ind w:left="0" w:firstLine="709"/>
        <w:rPr>
          <w:szCs w:val="28"/>
          <w:lang w:val="en-US"/>
        </w:rPr>
      </w:pPr>
      <w:r w:rsidRPr="004F220B">
        <w:rPr>
          <w:szCs w:val="28"/>
          <w:lang w:val="en-US"/>
        </w:rPr>
        <w:t>Thus, a 1N. solution of sodium hydroxide at 35</w:t>
      </w:r>
      <w:r w:rsidRPr="004F220B">
        <w:rPr>
          <w:szCs w:val="28"/>
        </w:rPr>
        <w:sym w:font="Symbol" w:char="F0B0"/>
      </w:r>
      <w:r w:rsidRPr="004F220B">
        <w:rPr>
          <w:szCs w:val="28"/>
          <w:lang w:val="en-US"/>
        </w:rPr>
        <w:t>With glucose 3-19 min. It exists in the form endinola, for 8-25 minutes. emperizatsii exposed and after 25 min. decomposes into fragments / 70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According to Schmidt, the formation of a double bond (in this case endiola) activates and attenuates a simple C-C bond in</w:t>
      </w:r>
      <w:r w:rsidRPr="004F220B">
        <w:rPr>
          <w:rFonts w:ascii="Times New Roman" w:hAnsi="Times New Roman"/>
          <w:sz w:val="28"/>
          <w:szCs w:val="28"/>
        </w:rPr>
        <w:sym w:font="Symbol" w:char="F062"/>
      </w:r>
      <w:r w:rsidRPr="004F220B">
        <w:rPr>
          <w:rFonts w:ascii="Times New Roman" w:hAnsi="Times New Roman"/>
          <w:sz w:val="28"/>
          <w:szCs w:val="28"/>
          <w:lang w:val="en-US"/>
        </w:rPr>
        <w:t>-position, which ultimately leads to its rupture: As noted by Yuri Zhdanov (1931) / 71 / Schmidt circuit does not meet all the observation data: it ignores saccharates ease of formation, does not consider the action of metal cations, etc. These issues will be discussed in detail below in the discussion of the influence of homogeneous co-catalysts on the process of hydrogenolysis of carbohydrates.</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r w:rsidRPr="004F220B">
        <w:rPr>
          <w:rFonts w:ascii="Times New Roman" w:hAnsi="Times New Roman"/>
          <w:sz w:val="28"/>
          <w:szCs w:val="28"/>
          <w:lang w:val="en-US"/>
        </w:rPr>
        <w:tab/>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t>HCOH</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H</w:t>
      </w:r>
      <w:r w:rsidRPr="004F220B">
        <w:rPr>
          <w:rFonts w:ascii="Times New Roman" w:hAnsi="Times New Roman"/>
          <w:sz w:val="28"/>
          <w:szCs w:val="28"/>
          <w:vertAlign w:val="subscript"/>
          <w:lang w:val="en-US"/>
        </w:rPr>
        <w:t>2</w:t>
      </w:r>
      <w:r w:rsidRPr="004F220B">
        <w:rPr>
          <w:rFonts w:ascii="Times New Roman" w:hAnsi="Times New Roman"/>
          <w:sz w:val="28"/>
          <w:szCs w:val="28"/>
          <w:lang w:val="en-US"/>
        </w:rPr>
        <w:t>SLEEP</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CH</w:t>
      </w:r>
      <w:r w:rsidRPr="004F220B">
        <w:rPr>
          <w:rFonts w:ascii="Times New Roman" w:hAnsi="Times New Roman"/>
          <w:sz w:val="28"/>
          <w:szCs w:val="28"/>
          <w:vertAlign w:val="subscript"/>
          <w:lang w:val="en-US"/>
        </w:rPr>
        <w:t>2</w:t>
      </w:r>
      <w:r w:rsidRPr="004F220B">
        <w:rPr>
          <w:rFonts w:ascii="Times New Roman" w:hAnsi="Times New Roman"/>
          <w:sz w:val="28"/>
          <w:szCs w:val="28"/>
          <w:lang w:val="en-US"/>
        </w:rPr>
        <w:t xml:space="preserve">IT </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SLEEP</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SLEEP</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SLEEP</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SLEEP</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rPr>
        <w:sym w:font="Symbol" w:char="F0BD"/>
      </w:r>
      <w:r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HOCH</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CH</w:t>
      </w:r>
      <w:r w:rsidRPr="004F220B">
        <w:rPr>
          <w:rFonts w:ascii="Times New Roman" w:hAnsi="Times New Roman"/>
          <w:sz w:val="28"/>
          <w:szCs w:val="28"/>
          <w:vertAlign w:val="subscript"/>
          <w:lang w:val="en-US"/>
        </w:rPr>
        <w:t>2</w:t>
      </w:r>
      <w:r w:rsidRPr="004F220B">
        <w:rPr>
          <w:rFonts w:ascii="Times New Roman" w:hAnsi="Times New Roman"/>
          <w:sz w:val="28"/>
          <w:szCs w:val="28"/>
          <w:lang w:val="en-US"/>
        </w:rPr>
        <w:t xml:space="preserve">IT </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NOSE</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NOSE</w:t>
      </w:r>
    </w:p>
    <w:p w:rsidR="004F220B" w:rsidRPr="004F220B" w:rsidRDefault="00666621" w:rsidP="00B1402A">
      <w:pPr>
        <w:spacing w:after="0" w:line="240" w:lineRule="auto"/>
        <w:ind w:firstLine="709"/>
        <w:jc w:val="both"/>
        <w:rPr>
          <w:rFonts w:ascii="Times New Roman" w:hAnsi="Times New Roman"/>
          <w:sz w:val="28"/>
          <w:szCs w:val="28"/>
          <w:lang w:val="en-US"/>
        </w:rPr>
      </w:pPr>
      <w:r>
        <w:rPr>
          <w:rFonts w:ascii="Times New Roman" w:hAnsi="Times New Roman"/>
          <w:sz w:val="28"/>
          <w:szCs w:val="28"/>
        </w:rPr>
        <w:pict>
          <v:line id="_x0000_s1104" style="position:absolute;left:0;text-align:left;z-index:251668992" from="37.35pt,7.25pt" to="37.35pt,50.45pt" o:allowincell="f">
            <v:stroke dashstyle="dash"/>
          </v:line>
        </w:pict>
      </w:r>
      <w:r>
        <w:rPr>
          <w:rFonts w:ascii="Times New Roman" w:hAnsi="Times New Roman"/>
          <w:sz w:val="28"/>
          <w:szCs w:val="28"/>
        </w:rPr>
        <w:pict>
          <v:line id="_x0000_s1103" style="position:absolute;left:0;text-align:left;z-index:251667968" from="1.35pt,7.25pt" to="37.35pt,7.25pt" o:allowincell="f">
            <v:stroke dashstyle="dash"/>
          </v:line>
        </w:pict>
      </w:r>
      <w:r w:rsidR="004F220B" w:rsidRPr="004F220B">
        <w:rPr>
          <w:rFonts w:ascii="Times New Roman" w:hAnsi="Times New Roman"/>
          <w:sz w:val="28"/>
          <w:szCs w:val="28"/>
          <w:lang w:val="en-US"/>
        </w:rPr>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AE"/>
      </w:r>
      <w:r w:rsidR="004F220B" w:rsidRPr="004F220B">
        <w:rPr>
          <w:rFonts w:ascii="Times New Roman" w:hAnsi="Times New Roman"/>
          <w:sz w:val="28"/>
          <w:szCs w:val="28"/>
          <w:lang w:val="en-US"/>
        </w:rPr>
        <w:tab/>
        <w:t>+</w:t>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H NSO</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CHO</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CH</w:t>
      </w:r>
      <w:r w:rsidRPr="004F220B">
        <w:rPr>
          <w:rFonts w:ascii="Times New Roman" w:hAnsi="Times New Roman"/>
          <w:sz w:val="28"/>
          <w:szCs w:val="28"/>
          <w:vertAlign w:val="subscript"/>
          <w:lang w:val="en-US"/>
        </w:rPr>
        <w:t>2</w:t>
      </w:r>
      <w:r w:rsidRPr="004F220B">
        <w:rPr>
          <w:rFonts w:ascii="Times New Roman" w:hAnsi="Times New Roman"/>
          <w:sz w:val="28"/>
          <w:szCs w:val="28"/>
          <w:lang w:val="en-US"/>
        </w:rPr>
        <w:t>IT</w:t>
      </w:r>
    </w:p>
    <w:p w:rsidR="004F220B" w:rsidRPr="004F220B" w:rsidRDefault="00666621" w:rsidP="00B1402A">
      <w:pPr>
        <w:spacing w:after="0" w:line="240" w:lineRule="auto"/>
        <w:ind w:firstLine="709"/>
        <w:jc w:val="both"/>
        <w:rPr>
          <w:rFonts w:ascii="Times New Roman" w:hAnsi="Times New Roman"/>
          <w:sz w:val="28"/>
          <w:szCs w:val="28"/>
          <w:lang w:val="en-US"/>
        </w:rPr>
      </w:pPr>
      <w:r>
        <w:rPr>
          <w:rFonts w:ascii="Times New Roman" w:hAnsi="Times New Roman"/>
          <w:sz w:val="28"/>
          <w:szCs w:val="28"/>
        </w:rPr>
        <w:pict>
          <v:line id="_x0000_s1106" style="position:absolute;left:0;text-align:left;z-index:251671040" from="332.55pt,10pt" to="332.55pt,53.2pt" o:allowincell="f">
            <v:stroke dashstyle="dash"/>
          </v:line>
        </w:pict>
      </w:r>
      <w:r>
        <w:rPr>
          <w:rFonts w:ascii="Times New Roman" w:hAnsi="Times New Roman"/>
          <w:sz w:val="28"/>
          <w:szCs w:val="28"/>
        </w:rPr>
        <w:pict>
          <v:line id="_x0000_s1105" style="position:absolute;left:0;text-align:left;z-index:251670016" from="296.55pt,10pt" to="332.55pt,10pt" o:allowincell="f">
            <v:stroke dashstyle="dash"/>
          </v:line>
        </w:pict>
      </w:r>
      <w:r w:rsidR="004F220B" w:rsidRPr="004F220B">
        <w:rPr>
          <w:rFonts w:ascii="Times New Roman" w:hAnsi="Times New Roman"/>
          <w:sz w:val="28"/>
          <w:szCs w:val="28"/>
          <w:lang w:val="en-US"/>
        </w:rPr>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BD"/>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 xml:space="preserve"> </w:t>
      </w:r>
      <w:r w:rsidR="004F220B" w:rsidRPr="004F220B">
        <w:rPr>
          <w:rFonts w:ascii="Times New Roman" w:hAnsi="Times New Roman"/>
          <w:sz w:val="28"/>
          <w:szCs w:val="28"/>
        </w:rPr>
        <w:sym w:font="Symbol" w:char="F0AE"/>
      </w:r>
      <w:r w:rsidR="004F220B" w:rsidRPr="004F220B">
        <w:rPr>
          <w:rFonts w:ascii="Times New Roman" w:hAnsi="Times New Roman"/>
          <w:sz w:val="28"/>
          <w:szCs w:val="28"/>
          <w:lang w:val="en-US"/>
        </w:rPr>
        <w:tab/>
      </w:r>
      <w:r w:rsidR="004F220B" w:rsidRPr="004F220B">
        <w:rPr>
          <w:rFonts w:ascii="Times New Roman" w:hAnsi="Times New Roman"/>
          <w:sz w:val="28"/>
          <w:szCs w:val="28"/>
          <w:lang w:val="en-US"/>
        </w:rPr>
        <w:tab/>
        <w:t>+</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HCOH</w:t>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H NSO</w:t>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lang w:val="en-US"/>
        </w:rPr>
        <w:tab/>
        <w:t xml:space="preserve"> CHO</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t xml:space="preserve"> </w:t>
      </w:r>
      <w:r w:rsidRPr="004F220B">
        <w:rPr>
          <w:rFonts w:ascii="Times New Roman" w:hAnsi="Times New Roman"/>
          <w:sz w:val="28"/>
          <w:szCs w:val="28"/>
        </w:rPr>
        <w:sym w:font="Symbol" w:char="F0BD"/>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CH2OH CH2OH CH2OH CH2OH</w:t>
      </w:r>
    </w:p>
    <w:p w:rsidR="004F220B" w:rsidRPr="004F220B" w:rsidRDefault="004F220B" w:rsidP="00B1402A">
      <w:pPr>
        <w:spacing w:after="0" w:line="240" w:lineRule="auto"/>
        <w:ind w:firstLine="709"/>
        <w:jc w:val="both"/>
        <w:rPr>
          <w:rFonts w:ascii="Times New Roman" w:hAnsi="Times New Roman"/>
          <w:sz w:val="28"/>
          <w:szCs w:val="28"/>
          <w:lang w:val="en-US"/>
        </w:rPr>
      </w:pPr>
    </w:p>
    <w:p w:rsidR="004F220B" w:rsidRPr="004F220B" w:rsidRDefault="004F220B" w:rsidP="00B1402A">
      <w:pPr>
        <w:pStyle w:val="25"/>
        <w:widowControl w:val="0"/>
        <w:ind w:left="0" w:firstLine="709"/>
        <w:rPr>
          <w:szCs w:val="28"/>
          <w:lang w:val="en-US"/>
        </w:rPr>
      </w:pPr>
      <w:r w:rsidRPr="004F220B">
        <w:rPr>
          <w:szCs w:val="28"/>
          <w:lang w:val="en-US"/>
        </w:rPr>
        <w:t>However, the phenomenon of strengthening ties, located next to a double, and the weakening of following it due due</w:t>
      </w:r>
      <w:r w:rsidRPr="004F220B">
        <w:rPr>
          <w:szCs w:val="28"/>
        </w:rPr>
        <w:sym w:font="Symbol" w:char="F073"/>
      </w:r>
      <w:r w:rsidRPr="004F220B">
        <w:rPr>
          <w:szCs w:val="28"/>
        </w:rPr>
        <w:sym w:font="Symbol" w:char="F02C"/>
      </w:r>
      <w:r w:rsidRPr="004F220B">
        <w:rPr>
          <w:szCs w:val="28"/>
        </w:rPr>
        <w:sym w:font="Symbol" w:char="F070"/>
      </w:r>
      <w:r w:rsidRPr="004F220B">
        <w:rPr>
          <w:szCs w:val="28"/>
          <w:lang w:val="en-US"/>
        </w:rPr>
        <w:t>-conjugate / 72 / not challenged.</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Decisive for the chemical behavior of molecules of the carbohydrate (and the polyol) is the presence of a large number elektrotritsatelnyh groups; These groups cause corresponding induction effects. "And if the area of ​​aromatic compounds can be called the kingdom of conjugation, the carbohydrate chemistry is the domain of inductive effects" / 78 /. The large number of hydroxyl groups as it depletes the electron density of the carbon-carbon bonds carbohydrate molecule and a polyol, suggesting carbon atoms fractional positive charge, resulting in facilitating nucleophilic attack of the molecule and the ease of rupture of the C-C:</w:t>
      </w:r>
    </w:p>
    <w:p w:rsidR="004F220B" w:rsidRPr="004F220B" w:rsidRDefault="00666621" w:rsidP="00B1402A">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rPr>
        <w:pict>
          <v:line id="_x0000_s1108" style="position:absolute;left:0;text-align:left;z-index:251673088" from="217.35pt,14.35pt" to="238.95pt,35.95pt" o:allowincell="f">
            <v:stroke endarrow="block"/>
          </v:line>
        </w:pict>
      </w:r>
      <w:r>
        <w:rPr>
          <w:rFonts w:ascii="Times New Roman" w:hAnsi="Times New Roman"/>
          <w:sz w:val="28"/>
          <w:szCs w:val="28"/>
        </w:rPr>
        <w:pict>
          <v:line id="_x0000_s1107" style="position:absolute;left:0;text-align:left;flip:x;z-index:251672064" from="202.95pt,14.35pt" to="217.35pt,35.95pt" o:allowincell="f">
            <v:stroke endarrow="block"/>
          </v:line>
        </w:pict>
      </w:r>
    </w:p>
    <w:p w:rsidR="004F220B" w:rsidRPr="004F220B" w:rsidRDefault="004F220B" w:rsidP="00B1402A">
      <w:pPr>
        <w:spacing w:after="0" w:line="240" w:lineRule="auto"/>
        <w:ind w:firstLine="709"/>
        <w:jc w:val="both"/>
        <w:rPr>
          <w:rFonts w:ascii="Times New Roman" w:hAnsi="Times New Roman"/>
          <w:sz w:val="28"/>
          <w:szCs w:val="28"/>
        </w:rPr>
      </w:pP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lang w:val="en-US"/>
        </w:rPr>
        <w:tab/>
      </w:r>
      <w:r w:rsidRPr="004F220B">
        <w:rPr>
          <w:rFonts w:ascii="Times New Roman" w:hAnsi="Times New Roman"/>
          <w:sz w:val="28"/>
          <w:szCs w:val="28"/>
        </w:rPr>
        <w:sym w:font="Symbol" w:char="F064"/>
      </w:r>
      <w:r w:rsidRPr="004F220B">
        <w:rPr>
          <w:rFonts w:ascii="Times New Roman" w:hAnsi="Times New Roman"/>
          <w:sz w:val="28"/>
          <w:szCs w:val="28"/>
        </w:rPr>
        <w:t xml:space="preserve"> </w:t>
      </w:r>
      <w:r w:rsidRPr="004F220B">
        <w:rPr>
          <w:rFonts w:ascii="Times New Roman" w:hAnsi="Times New Roman"/>
          <w:sz w:val="28"/>
          <w:szCs w:val="28"/>
          <w:vertAlign w:val="superscript"/>
        </w:rPr>
        <w:sym w:font="Symbol" w:char="F02B"/>
      </w:r>
      <w:r w:rsidRPr="004F220B">
        <w:rPr>
          <w:rFonts w:ascii="Times New Roman" w:hAnsi="Times New Roman"/>
          <w:sz w:val="28"/>
          <w:szCs w:val="28"/>
          <w:vertAlign w:val="superscript"/>
        </w:rPr>
        <w:t xml:space="preserve"> </w:t>
      </w:r>
      <w:r w:rsidRPr="004F220B">
        <w:rPr>
          <w:rFonts w:ascii="Times New Roman" w:hAnsi="Times New Roman"/>
          <w:sz w:val="28"/>
          <w:szCs w:val="28"/>
        </w:rPr>
        <w:sym w:font="Symbol" w:char="F0BD"/>
      </w:r>
      <w:r w:rsidRPr="004F220B">
        <w:rPr>
          <w:rFonts w:ascii="Times New Roman" w:hAnsi="Times New Roman"/>
          <w:sz w:val="28"/>
          <w:szCs w:val="28"/>
        </w:rPr>
        <w:t xml:space="preserve"> </w:t>
      </w:r>
      <w:r w:rsidRPr="004F220B">
        <w:rPr>
          <w:rFonts w:ascii="Times New Roman" w:hAnsi="Times New Roman"/>
          <w:sz w:val="28"/>
          <w:szCs w:val="28"/>
        </w:rPr>
        <w:sym w:font="Symbol" w:char="F0BD"/>
      </w:r>
      <w:r w:rsidRPr="004F220B">
        <w:rPr>
          <w:rFonts w:ascii="Times New Roman" w:hAnsi="Times New Roman"/>
          <w:sz w:val="28"/>
          <w:szCs w:val="28"/>
        </w:rPr>
        <w:sym w:font="Symbol" w:char="F064"/>
      </w:r>
      <w:r w:rsidRPr="004F220B">
        <w:rPr>
          <w:rFonts w:ascii="Times New Roman" w:hAnsi="Times New Roman"/>
          <w:sz w:val="28"/>
          <w:szCs w:val="28"/>
          <w:vertAlign w:val="superscript"/>
        </w:rPr>
        <w:sym w:font="Symbol" w:char="F02B"/>
      </w:r>
    </w:p>
    <w:p w:rsidR="004F220B" w:rsidRPr="004F220B" w:rsidRDefault="004F220B" w:rsidP="00B1402A">
      <w:pPr>
        <w:spacing w:after="0" w:line="240" w:lineRule="auto"/>
        <w:ind w:firstLine="709"/>
        <w:jc w:val="both"/>
        <w:rPr>
          <w:rFonts w:ascii="Times New Roman" w:hAnsi="Times New Roman"/>
          <w:sz w:val="28"/>
          <w:szCs w:val="28"/>
        </w:rPr>
      </w:pP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tab/>
      </w:r>
      <w:r w:rsidRPr="004F220B">
        <w:rPr>
          <w:rFonts w:ascii="Times New Roman" w:hAnsi="Times New Roman"/>
          <w:sz w:val="28"/>
          <w:szCs w:val="28"/>
        </w:rPr>
        <w:tab/>
        <w:t xml:space="preserve"> </w:t>
      </w:r>
      <w:r w:rsidRPr="004F220B">
        <w:rPr>
          <w:rFonts w:ascii="Times New Roman" w:hAnsi="Times New Roman"/>
          <w:sz w:val="28"/>
          <w:szCs w:val="28"/>
        </w:rPr>
        <w:sym w:font="Symbol" w:char="F0BE"/>
      </w:r>
      <w:r w:rsidRPr="004F220B">
        <w:rPr>
          <w:rFonts w:ascii="Times New Roman" w:hAnsi="Times New Roman"/>
          <w:sz w:val="28"/>
          <w:szCs w:val="28"/>
        </w:rPr>
        <w:t xml:space="preserve"> FROM </w:t>
      </w:r>
      <w:r w:rsidRPr="004F220B">
        <w:rPr>
          <w:rFonts w:ascii="Times New Roman" w:hAnsi="Times New Roman"/>
          <w:sz w:val="28"/>
          <w:szCs w:val="28"/>
        </w:rPr>
        <w:sym w:font="Symbol" w:char="F0BE"/>
      </w:r>
      <w:r w:rsidRPr="004F220B">
        <w:rPr>
          <w:rFonts w:ascii="Times New Roman" w:hAnsi="Times New Roman"/>
          <w:sz w:val="28"/>
          <w:szCs w:val="28"/>
        </w:rPr>
        <w:t xml:space="preserve"> FROM </w:t>
      </w:r>
      <w:r w:rsidRPr="004F220B">
        <w:rPr>
          <w:rFonts w:ascii="Times New Roman" w:hAnsi="Times New Roman"/>
          <w:sz w:val="28"/>
          <w:szCs w:val="28"/>
        </w:rPr>
        <w:sym w:font="Symbol" w:char="F0BE"/>
      </w:r>
    </w:p>
    <w:p w:rsidR="004F220B" w:rsidRPr="004F220B" w:rsidRDefault="004F220B" w:rsidP="00B1402A">
      <w:pPr>
        <w:numPr>
          <w:ilvl w:val="0"/>
          <w:numId w:val="24"/>
        </w:numPr>
        <w:spacing w:after="0" w:line="240" w:lineRule="auto"/>
        <w:ind w:left="0" w:firstLine="709"/>
        <w:jc w:val="center"/>
        <w:rPr>
          <w:rFonts w:ascii="Times New Roman" w:hAnsi="Times New Roman"/>
          <w:sz w:val="28"/>
          <w:szCs w:val="28"/>
        </w:rPr>
      </w:pPr>
      <w:r w:rsidRPr="004F220B">
        <w:rPr>
          <w:rFonts w:ascii="Times New Roman" w:hAnsi="Times New Roman"/>
          <w:sz w:val="28"/>
          <w:szCs w:val="28"/>
        </w:rPr>
        <w:sym w:font="Symbol" w:char="F0AF"/>
      </w:r>
    </w:p>
    <w:p w:rsidR="004F220B" w:rsidRPr="004F220B" w:rsidRDefault="004F220B" w:rsidP="00B1402A">
      <w:pPr>
        <w:spacing w:after="0" w:line="240" w:lineRule="auto"/>
        <w:ind w:firstLine="709"/>
        <w:jc w:val="center"/>
        <w:rPr>
          <w:rFonts w:ascii="Times New Roman" w:hAnsi="Times New Roman"/>
          <w:sz w:val="28"/>
          <w:szCs w:val="28"/>
          <w:lang w:val="en-US"/>
        </w:rPr>
      </w:pPr>
      <w:r w:rsidRPr="004F220B">
        <w:rPr>
          <w:rFonts w:ascii="Times New Roman" w:hAnsi="Times New Roman"/>
          <w:sz w:val="28"/>
          <w:szCs w:val="28"/>
          <w:lang w:val="en-US"/>
        </w:rPr>
        <w:t>OH BUT</w:t>
      </w:r>
    </w:p>
    <w:p w:rsidR="004F220B" w:rsidRPr="004F220B" w:rsidRDefault="004F220B" w:rsidP="00B1402A">
      <w:pPr>
        <w:spacing w:after="0" w:line="240" w:lineRule="auto"/>
        <w:ind w:firstLine="709"/>
        <w:jc w:val="center"/>
        <w:rPr>
          <w:rFonts w:ascii="Times New Roman" w:hAnsi="Times New Roman"/>
          <w:sz w:val="28"/>
          <w:szCs w:val="28"/>
          <w:vertAlign w:val="superscript"/>
          <w:lang w:val="en-US"/>
        </w:rPr>
      </w:pPr>
      <w:r w:rsidRPr="004F220B">
        <w:rPr>
          <w:rFonts w:ascii="Times New Roman" w:hAnsi="Times New Roman"/>
          <w:sz w:val="28"/>
          <w:szCs w:val="28"/>
        </w:rPr>
        <w:sym w:font="Symbol" w:char="F064"/>
      </w:r>
      <w:r w:rsidRPr="004F220B">
        <w:rPr>
          <w:rFonts w:ascii="Times New Roman" w:hAnsi="Times New Roman"/>
          <w:sz w:val="28"/>
          <w:szCs w:val="28"/>
          <w:vertAlign w:val="superscript"/>
          <w:lang w:val="en-US"/>
        </w:rPr>
        <w:t>-</w:t>
      </w:r>
      <w:r w:rsidRPr="004F220B">
        <w:rPr>
          <w:rFonts w:ascii="Times New Roman" w:hAnsi="Times New Roman"/>
          <w:sz w:val="28"/>
          <w:szCs w:val="28"/>
          <w:lang w:val="en-US"/>
        </w:rPr>
        <w:t xml:space="preserve"> </w:t>
      </w:r>
      <w:r w:rsidRPr="004F220B">
        <w:rPr>
          <w:rFonts w:ascii="Times New Roman" w:hAnsi="Times New Roman"/>
          <w:sz w:val="28"/>
          <w:szCs w:val="28"/>
        </w:rPr>
        <w:sym w:font="Symbol" w:char="F064"/>
      </w:r>
      <w:r w:rsidRPr="004F220B">
        <w:rPr>
          <w:rFonts w:ascii="Times New Roman" w:hAnsi="Times New Roman"/>
          <w:sz w:val="28"/>
          <w:szCs w:val="28"/>
          <w:vertAlign w:val="superscript"/>
          <w:lang w:val="en-US"/>
        </w:rPr>
        <w:t>-</w:t>
      </w:r>
    </w:p>
    <w:p w:rsidR="004F220B" w:rsidRPr="004F220B" w:rsidRDefault="004F220B" w:rsidP="00B1402A">
      <w:pPr>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 </w:t>
      </w:r>
      <w:r w:rsidRPr="004F220B">
        <w:rPr>
          <w:rFonts w:ascii="Times New Roman" w:hAnsi="Times New Roman"/>
          <w:sz w:val="28"/>
          <w:szCs w:val="28"/>
          <w:lang w:val="en-US"/>
        </w:rPr>
        <w:tab/>
        <w:t>Considering the questions hydrogenolysis mechanism carbohydrates Liabilitiesatelno consider this relief gap C-C bonds due to the large number of hydroxyl groups, as pointed out by AA Balandin / 73 /. The most attenuated while, naturally, is a central communication polyhydroxy molecule. / 74 /.</w:t>
      </w:r>
    </w:p>
    <w:p w:rsidR="004F220B" w:rsidRPr="004F220B" w:rsidRDefault="004F220B" w:rsidP="00B1402A">
      <w:pPr>
        <w:pStyle w:val="25"/>
        <w:widowControl w:val="0"/>
        <w:ind w:left="0" w:firstLine="709"/>
        <w:rPr>
          <w:szCs w:val="28"/>
          <w:lang w:val="en-US"/>
        </w:rPr>
      </w:pPr>
      <w:r w:rsidRPr="004F220B">
        <w:rPr>
          <w:szCs w:val="28"/>
          <w:lang w:val="en-US"/>
        </w:rPr>
        <w:t>Thus, if C-C bond of monosaccharide molecules and weakens the influence</w:t>
      </w:r>
      <w:r w:rsidRPr="004F220B">
        <w:rPr>
          <w:szCs w:val="28"/>
        </w:rPr>
        <w:sym w:font="Symbol" w:char="F064"/>
      </w:r>
      <w:r w:rsidRPr="004F220B">
        <w:rPr>
          <w:szCs w:val="28"/>
          <w:lang w:val="en-US"/>
        </w:rPr>
        <w:t>.</w:t>
      </w:r>
      <w:r w:rsidRPr="004F220B">
        <w:rPr>
          <w:szCs w:val="28"/>
        </w:rPr>
        <w:sym w:font="Symbol" w:char="F070"/>
      </w:r>
      <w:r w:rsidRPr="004F220B">
        <w:rPr>
          <w:szCs w:val="28"/>
          <w:lang w:val="en-US"/>
        </w:rPr>
        <w:t>adjoint, and inductive effects of hydroxy groups, then the molecule of the polyol is a second reason for the weakening of the C-C. As a result of hydrogenolysis of polyols in a much more stable and monosaccharides cleaved at temperatures above 150</w:t>
      </w:r>
      <w:r w:rsidRPr="004F220B">
        <w:rPr>
          <w:szCs w:val="28"/>
        </w:rPr>
        <w:sym w:font="Symbol" w:char="F0B0"/>
      </w:r>
      <w:r w:rsidRPr="004F220B">
        <w:rPr>
          <w:szCs w:val="28"/>
          <w:lang w:val="en-US"/>
        </w:rPr>
        <w:t>C whereas monosaccharides converted to glycerol already at 85</w:t>
      </w:r>
      <w:r w:rsidRPr="004F220B">
        <w:rPr>
          <w:szCs w:val="28"/>
        </w:rPr>
        <w:sym w:font="Symbol" w:char="F0B0"/>
      </w:r>
      <w:r w:rsidRPr="004F220B">
        <w:rPr>
          <w:szCs w:val="28"/>
          <w:lang w:val="en-US"/>
        </w:rPr>
        <w:t>C / 75 /.</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Higher reaction temperatures require hydrogenolysis of polyols are likely to their stage dehydrogenation monosaccharides. Schmidt even at the time suggested that at temperatures of about 200</w:t>
      </w:r>
      <w:r w:rsidRPr="004F220B">
        <w:rPr>
          <w:rFonts w:ascii="Times New Roman" w:hAnsi="Times New Roman"/>
          <w:sz w:val="28"/>
          <w:szCs w:val="28"/>
        </w:rPr>
        <w:sym w:font="Symbol" w:char="F0B0"/>
      </w:r>
      <w:r w:rsidRPr="004F220B">
        <w:rPr>
          <w:rFonts w:ascii="Times New Roman" w:hAnsi="Times New Roman"/>
          <w:sz w:val="28"/>
          <w:szCs w:val="28"/>
          <w:lang w:val="en-US"/>
        </w:rPr>
        <w:t>C hydrogenation catalysts and may provide dehydrogenating action; In this case, the hydrogenolysis takes place, obviously, not splitting polyols and monosaccharides formed from them.</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The equilibrium of the reaction of hydrogenation of monosaccharides and polyols produced dehydrogenation been sufficiently studied, and some information available in the literature are not systematized.</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In the development processes of direct hydrogenolysis of carbohydrates in order to accelerate the reaction and to achieve a greater depth of their rotation in glycerol and glycols sought maximum retard hydrogenation of carbohydrates to form hexitols. Recent studies have shown / 76 / that for the hydrogenation of monosaccharides, their hydrogenolysis and hydrogenolysis of the corresponding polyols are optimal catalysts with different strength of hydrogen bonding with the surface.</w:t>
      </w:r>
    </w:p>
    <w:p w:rsidR="004F220B" w:rsidRPr="004F220B" w:rsidRDefault="004F220B" w:rsidP="00B1402A">
      <w:pPr>
        <w:widowControl w:val="0"/>
        <w:spacing w:after="0" w:line="240" w:lineRule="auto"/>
        <w:ind w:firstLine="709"/>
        <w:jc w:val="both"/>
        <w:rPr>
          <w:rFonts w:ascii="Times New Roman" w:hAnsi="Times New Roman"/>
          <w:sz w:val="28"/>
          <w:szCs w:val="28"/>
          <w:lang w:val="en-US"/>
        </w:rPr>
      </w:pPr>
      <w:r w:rsidRPr="004F220B">
        <w:rPr>
          <w:rFonts w:ascii="Times New Roman" w:hAnsi="Times New Roman"/>
          <w:sz w:val="28"/>
          <w:szCs w:val="28"/>
          <w:lang w:val="en-US"/>
        </w:rPr>
        <w:t xml:space="preserve">Therefore, by selecting and modifying the catalysts and processes of changing conditions (selection of various cleaving homogeneous cocatalysts and their dosages, </w:t>
      </w:r>
      <w:r w:rsidRPr="004F220B">
        <w:rPr>
          <w:rFonts w:ascii="Times New Roman" w:hAnsi="Times New Roman"/>
          <w:sz w:val="28"/>
          <w:szCs w:val="28"/>
          <w:lang w:val="en-US"/>
        </w:rPr>
        <w:lastRenderedPageBreak/>
        <w:t>using monosaccharides injection solution into the reactor at 230</w:t>
      </w:r>
      <w:r w:rsidRPr="004F220B">
        <w:rPr>
          <w:rFonts w:ascii="Times New Roman" w:hAnsi="Times New Roman"/>
          <w:sz w:val="28"/>
          <w:szCs w:val="28"/>
        </w:rPr>
        <w:sym w:font="Symbol" w:char="F0B0"/>
      </w:r>
      <w:r w:rsidRPr="004F220B">
        <w:rPr>
          <w:rFonts w:ascii="Times New Roman" w:hAnsi="Times New Roman"/>
          <w:sz w:val="28"/>
          <w:szCs w:val="28"/>
          <w:lang w:val="en-US"/>
        </w:rPr>
        <w:t>C, etc.) able to reach high degrees of conversion of monosaccharides, glycerol and glycols in a short time - 2-15 min.</w:t>
      </w:r>
    </w:p>
    <w:p w:rsidR="004F220B" w:rsidRDefault="004F220B" w:rsidP="00B1402A">
      <w:pPr>
        <w:widowControl w:val="0"/>
        <w:spacing w:after="0" w:line="240" w:lineRule="auto"/>
        <w:ind w:firstLine="709"/>
        <w:jc w:val="both"/>
        <w:rPr>
          <w:sz w:val="28"/>
          <w:lang w:val="kk-KZ"/>
        </w:rPr>
      </w:pPr>
      <w:r w:rsidRPr="004F220B">
        <w:rPr>
          <w:rFonts w:ascii="Times New Roman" w:hAnsi="Times New Roman"/>
          <w:sz w:val="28"/>
          <w:szCs w:val="28"/>
          <w:lang w:val="en-US"/>
        </w:rPr>
        <w:t>This is made possible by using catalysts melkodispernyh reactors, providing a very good dispersion of the hydrogen in the reaction medium and eliminating diffusion of external tormazheny</w:t>
      </w:r>
      <w:r w:rsidRPr="00FA4113">
        <w:rPr>
          <w:sz w:val="28"/>
          <w:lang w:val="en-US"/>
        </w:rPr>
        <w:t xml:space="preserve"> / 77 /.</w:t>
      </w:r>
    </w:p>
    <w:p w:rsidR="00B1402A" w:rsidRDefault="00B1402A" w:rsidP="00B1402A">
      <w:pPr>
        <w:widowControl w:val="0"/>
        <w:spacing w:after="0" w:line="240" w:lineRule="auto"/>
        <w:ind w:firstLine="709"/>
        <w:jc w:val="both"/>
        <w:rPr>
          <w:sz w:val="28"/>
          <w:lang w:val="kk-KZ"/>
        </w:rPr>
      </w:pP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Hydrogen starvation less dangerous during the hydrogenolysis of polyols as the reaction takes place in this case, an order of magnitude slower, and polyols themselves are quite stable in an alkaline environment. If the shortage of active hydrogen to conduct direct hydrogenolysis of monosaccharides, the major products are lactic acid and propylene glycol / 78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Thus, to obtain a sufficiently high yield by the hydrogenolysis of glycerol monosaccharides necessary to conduct the reaction under conditions in which activation of hydrogen in the hydrogenation catalyst surface is not the limiting step of the process.</w:t>
      </w:r>
    </w:p>
    <w:p w:rsidR="00B1402A" w:rsidRPr="00B1402A" w:rsidRDefault="00B1402A" w:rsidP="00B1402A">
      <w:pPr>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ab/>
      </w:r>
    </w:p>
    <w:p w:rsidR="00B1402A" w:rsidRPr="00B1402A" w:rsidRDefault="00B1402A" w:rsidP="00B1402A">
      <w:pPr>
        <w:spacing w:after="0" w:line="240" w:lineRule="auto"/>
        <w:ind w:firstLine="425"/>
        <w:jc w:val="both"/>
        <w:rPr>
          <w:rFonts w:ascii="Times New Roman" w:hAnsi="Times New Roman"/>
          <w:sz w:val="28"/>
          <w:szCs w:val="28"/>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t>CHO</w:t>
      </w:r>
    </w:p>
    <w:p w:rsidR="00B1402A" w:rsidRPr="00B1402A" w:rsidRDefault="00B1402A" w:rsidP="00B1402A">
      <w:pPr>
        <w:spacing w:after="0" w:line="240" w:lineRule="auto"/>
        <w:ind w:firstLine="709"/>
        <w:jc w:val="both"/>
        <w:rPr>
          <w:rFonts w:ascii="Times New Roman" w:hAnsi="Times New Roman"/>
          <w:sz w:val="28"/>
          <w:szCs w:val="28"/>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sym w:font="Symbol" w:char="F0BD"/>
      </w:r>
    </w:p>
    <w:p w:rsidR="00B1402A" w:rsidRPr="00B1402A" w:rsidRDefault="00B1402A" w:rsidP="00B1402A">
      <w:pPr>
        <w:spacing w:after="0" w:line="240" w:lineRule="auto"/>
        <w:ind w:firstLine="709"/>
        <w:jc w:val="both"/>
        <w:rPr>
          <w:rFonts w:ascii="Times New Roman" w:hAnsi="Times New Roman"/>
          <w:sz w:val="28"/>
          <w:szCs w:val="28"/>
          <w:lang w:val="en-US"/>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lang w:val="en-US"/>
        </w:rPr>
        <w:t xml:space="preserve"> HCOH</w:t>
      </w:r>
    </w:p>
    <w:p w:rsidR="00B1402A" w:rsidRPr="00B1402A" w:rsidRDefault="00B1402A" w:rsidP="00B1402A">
      <w:pPr>
        <w:spacing w:after="0" w:line="240" w:lineRule="auto"/>
        <w:ind w:firstLine="709"/>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sym w:font="Symbol" w:char="F0BD"/>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CHO</w:t>
      </w:r>
    </w:p>
    <w:p w:rsidR="00B1402A" w:rsidRPr="00B1402A" w:rsidRDefault="00B1402A" w:rsidP="00B1402A">
      <w:pPr>
        <w:spacing w:after="0" w:line="240" w:lineRule="auto"/>
        <w:ind w:firstLine="709"/>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t xml:space="preserve"> HOCH</w:t>
      </w:r>
      <w:r w:rsidRPr="00B1402A">
        <w:rPr>
          <w:rFonts w:ascii="Times New Roman" w:hAnsi="Times New Roman"/>
          <w:sz w:val="28"/>
          <w:szCs w:val="28"/>
          <w:lang w:val="en-US"/>
        </w:rPr>
        <w:tab/>
      </w:r>
      <w:r w:rsidRPr="00B1402A">
        <w:rPr>
          <w:rFonts w:ascii="Times New Roman" w:hAnsi="Times New Roman"/>
          <w:sz w:val="28"/>
          <w:szCs w:val="28"/>
          <w:lang w:val="en-US"/>
        </w:rPr>
        <w:tab/>
        <w:t xml:space="preserve"> IT</w:t>
      </w:r>
      <w:r w:rsidRPr="00B1402A">
        <w:rPr>
          <w:rFonts w:ascii="Times New Roman" w:hAnsi="Times New Roman"/>
          <w:sz w:val="28"/>
          <w:szCs w:val="28"/>
          <w:vertAlign w:val="superscript"/>
          <w:lang w:val="en-US"/>
        </w:rPr>
        <w:t>-(quickly)</w:t>
      </w:r>
      <w:r w:rsidRPr="00B1402A">
        <w:rPr>
          <w:rFonts w:ascii="Times New Roman" w:hAnsi="Times New Roman"/>
          <w:sz w:val="28"/>
          <w:szCs w:val="28"/>
          <w:vertAlign w:val="superscript"/>
          <w:lang w:val="en-US"/>
        </w:rPr>
        <w:tab/>
      </w:r>
      <w:r w:rsidRPr="00B1402A">
        <w:rPr>
          <w:rFonts w:ascii="Times New Roman" w:hAnsi="Times New Roman"/>
          <w:sz w:val="28"/>
          <w:szCs w:val="28"/>
          <w:vertAlign w:val="superscript"/>
          <w:lang w:val="en-US"/>
        </w:rPr>
        <w:tab/>
      </w:r>
      <w:r w:rsidRPr="00B1402A">
        <w:rPr>
          <w:rFonts w:ascii="Times New Roman" w:hAnsi="Times New Roman"/>
          <w:sz w:val="28"/>
          <w:szCs w:val="28"/>
        </w:rPr>
        <w:sym w:font="Symbol" w:char="F0BD"/>
      </w:r>
    </w:p>
    <w:p w:rsidR="00B1402A" w:rsidRPr="00B1402A" w:rsidRDefault="00666621" w:rsidP="00B1402A">
      <w:pPr>
        <w:spacing w:after="0" w:line="240" w:lineRule="auto"/>
        <w:ind w:firstLine="709"/>
        <w:jc w:val="both"/>
        <w:rPr>
          <w:rFonts w:ascii="Times New Roman" w:hAnsi="Times New Roman"/>
          <w:sz w:val="28"/>
          <w:szCs w:val="28"/>
          <w:lang w:val="en-US"/>
        </w:rPr>
      </w:pPr>
      <w:r>
        <w:rPr>
          <w:rFonts w:ascii="Times New Roman" w:hAnsi="Times New Roman"/>
          <w:sz w:val="28"/>
          <w:szCs w:val="28"/>
        </w:rPr>
        <w:pict>
          <v:line id="_x0000_s1113" style="position:absolute;left:0;text-align:left;z-index:251676160" from="326.15pt,9.1pt" to="426.95pt,9.1pt">
            <v:stroke endarrow="block"/>
          </v:line>
        </w:pict>
      </w:r>
      <w:r>
        <w:rPr>
          <w:rFonts w:ascii="Times New Roman" w:hAnsi="Times New Roman"/>
          <w:sz w:val="28"/>
          <w:szCs w:val="28"/>
        </w:rPr>
        <w:pict>
          <v:line id="_x0000_s1112" style="position:absolute;left:0;text-align:left;z-index:251675136" from="144.55pt,9.1pt" to="252.55pt,9.1pt">
            <v:stroke endarrow="block"/>
          </v:line>
        </w:pict>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r>
      <w:r w:rsidR="00B1402A" w:rsidRPr="00B1402A">
        <w:rPr>
          <w:rFonts w:ascii="Times New Roman" w:hAnsi="Times New Roman"/>
          <w:sz w:val="28"/>
          <w:szCs w:val="28"/>
        </w:rPr>
        <w:sym w:font="Symbol" w:char="F0BD"/>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t xml:space="preserve"> 2NSON </w:t>
      </w:r>
      <w:r w:rsidR="00B1402A" w:rsidRPr="00B1402A">
        <w:rPr>
          <w:rFonts w:ascii="Times New Roman" w:hAnsi="Times New Roman"/>
          <w:sz w:val="28"/>
          <w:szCs w:val="28"/>
          <w:lang w:val="en-US"/>
        </w:rPr>
        <w:tab/>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 xml:space="preserve"> </w:t>
      </w:r>
      <w:r w:rsidRPr="00B1402A">
        <w:rPr>
          <w:rFonts w:ascii="Times New Roman" w:hAnsi="Times New Roman"/>
          <w:sz w:val="28"/>
          <w:szCs w:val="28"/>
          <w:lang w:val="en-US"/>
        </w:rPr>
        <w:tab/>
      </w:r>
      <w:r w:rsidRPr="00B1402A">
        <w:rPr>
          <w:rFonts w:ascii="Times New Roman" w:hAnsi="Times New Roman"/>
          <w:sz w:val="28"/>
          <w:szCs w:val="28"/>
          <w:lang w:val="en-US"/>
        </w:rPr>
        <w:tab/>
        <w:t xml:space="preserve"> HCOH</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sym w:font="Symbol" w:char="F0BD"/>
      </w:r>
      <w:r w:rsidRPr="00B1402A">
        <w:rPr>
          <w:rFonts w:ascii="Times New Roman" w:hAnsi="Times New Roman"/>
          <w:sz w:val="28"/>
          <w:szCs w:val="28"/>
          <w:lang w:val="en-US"/>
        </w:rPr>
        <w:tab/>
        <w:t xml:space="preserve"> 2H</w:t>
      </w:r>
      <w:r w:rsidRPr="00B1402A">
        <w:rPr>
          <w:rFonts w:ascii="Times New Roman" w:hAnsi="Times New Roman"/>
          <w:sz w:val="28"/>
          <w:szCs w:val="28"/>
          <w:vertAlign w:val="subscript"/>
          <w:lang w:val="en-US"/>
        </w:rPr>
        <w:t>2</w:t>
      </w:r>
      <w:r w:rsidRPr="00B1402A">
        <w:rPr>
          <w:rFonts w:ascii="Times New Roman" w:hAnsi="Times New Roman"/>
          <w:sz w:val="28"/>
          <w:szCs w:val="28"/>
          <w:lang w:val="en-US"/>
        </w:rPr>
        <w:t>O (fast)</w:t>
      </w:r>
      <w:r w:rsidRPr="00B1402A">
        <w:rPr>
          <w:rFonts w:ascii="Times New Roman" w:hAnsi="Times New Roman"/>
          <w:sz w:val="28"/>
          <w:szCs w:val="28"/>
          <w:lang w:val="en-US"/>
        </w:rPr>
        <w:tab/>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 xml:space="preserve"> </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sym w:font="Symbol" w:char="F0BD"/>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w:t>
      </w:r>
      <w:r w:rsidRPr="00B1402A">
        <w:rPr>
          <w:rFonts w:ascii="Times New Roman" w:hAnsi="Times New Roman"/>
          <w:sz w:val="28"/>
          <w:szCs w:val="28"/>
          <w:vertAlign w:val="subscript"/>
          <w:lang w:val="en-US"/>
        </w:rPr>
        <w:t>2</w:t>
      </w:r>
      <w:r w:rsidRPr="00B1402A">
        <w:rPr>
          <w:rFonts w:ascii="Times New Roman" w:hAnsi="Times New Roman"/>
          <w:sz w:val="28"/>
          <w:szCs w:val="28"/>
          <w:lang w:val="en-US"/>
        </w:rPr>
        <w:t>IT</w:t>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t xml:space="preserve"> HCOH</w:t>
      </w:r>
    </w:p>
    <w:p w:rsidR="00B1402A" w:rsidRPr="00B1402A" w:rsidRDefault="00B1402A" w:rsidP="00B1402A">
      <w:pPr>
        <w:spacing w:after="0" w:line="240" w:lineRule="auto"/>
        <w:jc w:val="both"/>
        <w:rPr>
          <w:rFonts w:ascii="Times New Roman" w:hAnsi="Times New Roman"/>
          <w:sz w:val="28"/>
          <w:szCs w:val="28"/>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sym w:font="Symbol" w:char="F0BD"/>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lang w:val="en-US"/>
        </w:rPr>
        <w:t>CH</w:t>
      </w:r>
      <w:r w:rsidRPr="00B1402A">
        <w:rPr>
          <w:rFonts w:ascii="Times New Roman" w:hAnsi="Times New Roman"/>
          <w:sz w:val="28"/>
          <w:szCs w:val="28"/>
          <w:vertAlign w:val="subscript"/>
          <w:lang w:val="en-US"/>
        </w:rPr>
        <w:t>2</w:t>
      </w:r>
      <w:r w:rsidRPr="00B1402A">
        <w:rPr>
          <w:rFonts w:ascii="Times New Roman" w:hAnsi="Times New Roman"/>
          <w:sz w:val="28"/>
          <w:szCs w:val="28"/>
          <w:lang w:val="en-US"/>
        </w:rPr>
        <w:t>IT</w:t>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Glucose</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glycerol</w:t>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 xml:space="preserve"> aldehyde</w:t>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CHO</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COOH</w:t>
      </w:r>
    </w:p>
    <w:p w:rsidR="00B1402A" w:rsidRPr="00B1402A" w:rsidRDefault="00B1402A" w:rsidP="00B1402A">
      <w:pPr>
        <w:spacing w:after="0" w:line="240" w:lineRule="auto"/>
        <w:jc w:val="both"/>
        <w:rPr>
          <w:rFonts w:ascii="Times New Roman" w:hAnsi="Times New Roman"/>
          <w:sz w:val="28"/>
          <w:szCs w:val="28"/>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sym w:font="Symbol" w:char="F0BD"/>
      </w:r>
      <w:r w:rsidRPr="00B1402A">
        <w:rPr>
          <w:rFonts w:ascii="Times New Roman" w:hAnsi="Times New Roman"/>
          <w:sz w:val="28"/>
          <w:szCs w:val="28"/>
        </w:rPr>
        <w:tab/>
        <w:t xml:space="preserve"> H</w:t>
      </w:r>
      <w:r w:rsidRPr="00B1402A">
        <w:rPr>
          <w:rFonts w:ascii="Times New Roman" w:hAnsi="Times New Roman"/>
          <w:sz w:val="28"/>
          <w:szCs w:val="28"/>
          <w:vertAlign w:val="subscript"/>
        </w:rPr>
        <w:t>2</w:t>
      </w:r>
      <w:r w:rsidRPr="00B1402A">
        <w:rPr>
          <w:rFonts w:ascii="Times New Roman" w:hAnsi="Times New Roman"/>
          <w:sz w:val="28"/>
          <w:szCs w:val="28"/>
        </w:rPr>
        <w:t>ABOUT</w:t>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sym w:font="Symbol" w:char="F0BD"/>
      </w:r>
    </w:p>
    <w:p w:rsidR="00B1402A" w:rsidRPr="00B1402A" w:rsidRDefault="00666621" w:rsidP="00B1402A">
      <w:pPr>
        <w:spacing w:after="0" w:line="240" w:lineRule="auto"/>
        <w:jc w:val="both"/>
        <w:rPr>
          <w:rFonts w:ascii="Times New Roman" w:hAnsi="Times New Roman"/>
          <w:sz w:val="28"/>
          <w:szCs w:val="28"/>
        </w:rPr>
      </w:pPr>
      <w:r>
        <w:rPr>
          <w:rFonts w:ascii="Times New Roman" w:hAnsi="Times New Roman"/>
          <w:sz w:val="28"/>
          <w:szCs w:val="28"/>
        </w:rPr>
        <w:pict>
          <v:line id="_x0000_s1114" style="position:absolute;left:0;text-align:left;z-index:251677184" from="224.55pt,10.45pt" to="289.35pt,10.45pt" o:allowincell="f">
            <v:stroke endarrow="block"/>
          </v:line>
        </w:pict>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t>CO</w:t>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t xml:space="preserve"> HCOH</w:t>
      </w:r>
    </w:p>
    <w:p w:rsidR="00B1402A" w:rsidRPr="00B1402A" w:rsidRDefault="00B1402A" w:rsidP="00B1402A">
      <w:pPr>
        <w:spacing w:after="0" w:line="240" w:lineRule="auto"/>
        <w:jc w:val="both"/>
        <w:rPr>
          <w:rFonts w:ascii="Times New Roman" w:hAnsi="Times New Roman"/>
          <w:sz w:val="28"/>
          <w:szCs w:val="28"/>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sym w:font="Symbol" w:char="F0BD"/>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sym w:font="Symbol" w:char="F0BD"/>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lang w:val="en-US"/>
        </w:rPr>
        <w:t>CH</w:t>
      </w:r>
      <w:r w:rsidRPr="00B1402A">
        <w:rPr>
          <w:rFonts w:ascii="Times New Roman" w:hAnsi="Times New Roman"/>
          <w:sz w:val="28"/>
          <w:szCs w:val="28"/>
          <w:vertAlign w:val="subscript"/>
          <w:lang w:val="en-US"/>
        </w:rPr>
        <w:t>3</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w:t>
      </w:r>
      <w:r w:rsidRPr="00B1402A">
        <w:rPr>
          <w:rFonts w:ascii="Times New Roman" w:hAnsi="Times New Roman"/>
          <w:sz w:val="28"/>
          <w:szCs w:val="28"/>
          <w:vertAlign w:val="subscript"/>
          <w:lang w:val="en-US"/>
        </w:rPr>
        <w:t>3</w:t>
      </w:r>
      <w:r w:rsidRPr="00B1402A">
        <w:rPr>
          <w:rFonts w:ascii="Times New Roman" w:hAnsi="Times New Roman"/>
          <w:sz w:val="28"/>
          <w:szCs w:val="28"/>
          <w:lang w:val="en-US"/>
        </w:rPr>
        <w:tab/>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 xml:space="preserve"> </w:t>
      </w:r>
      <w:r w:rsidRPr="00B1402A">
        <w:rPr>
          <w:rFonts w:ascii="Times New Roman" w:hAnsi="Times New Roman"/>
          <w:sz w:val="28"/>
          <w:szCs w:val="28"/>
        </w:rPr>
        <w:sym w:font="Symbol" w:char="F0AE"/>
      </w:r>
      <w:r w:rsidRPr="00B1402A">
        <w:rPr>
          <w:rFonts w:ascii="Times New Roman" w:hAnsi="Times New Roman"/>
          <w:sz w:val="28"/>
          <w:szCs w:val="28"/>
          <w:lang w:val="en-US"/>
        </w:rPr>
        <w:t xml:space="preserve"> +</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lactic acid</w:t>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CHO</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w:t>
      </w:r>
      <w:r w:rsidRPr="00B1402A">
        <w:rPr>
          <w:rFonts w:ascii="Times New Roman" w:hAnsi="Times New Roman"/>
          <w:sz w:val="28"/>
          <w:szCs w:val="28"/>
          <w:vertAlign w:val="subscript"/>
          <w:lang w:val="en-US"/>
        </w:rPr>
        <w:t>2</w:t>
      </w:r>
      <w:r w:rsidRPr="00B1402A">
        <w:rPr>
          <w:rFonts w:ascii="Times New Roman" w:hAnsi="Times New Roman"/>
          <w:sz w:val="28"/>
          <w:szCs w:val="28"/>
          <w:lang w:val="en-US"/>
        </w:rPr>
        <w:t>IT</w:t>
      </w:r>
    </w:p>
    <w:p w:rsidR="00B1402A" w:rsidRPr="00B1402A" w:rsidRDefault="00B1402A" w:rsidP="00B1402A">
      <w:pPr>
        <w:spacing w:after="0" w:line="240" w:lineRule="auto"/>
        <w:jc w:val="both"/>
        <w:rPr>
          <w:rFonts w:ascii="Times New Roman" w:hAnsi="Times New Roman"/>
          <w:sz w:val="28"/>
          <w:szCs w:val="28"/>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rPr>
        <w:sym w:font="Symbol" w:char="F0BD"/>
      </w:r>
      <w:r w:rsidRPr="00B1402A">
        <w:rPr>
          <w:rFonts w:ascii="Times New Roman" w:hAnsi="Times New Roman"/>
          <w:sz w:val="28"/>
          <w:szCs w:val="28"/>
        </w:rPr>
        <w:tab/>
        <w:t xml:space="preserve"> 2H</w:t>
      </w:r>
      <w:r w:rsidRPr="00B1402A">
        <w:rPr>
          <w:rFonts w:ascii="Times New Roman" w:hAnsi="Times New Roman"/>
          <w:sz w:val="28"/>
          <w:szCs w:val="28"/>
          <w:vertAlign w:val="subscript"/>
        </w:rPr>
        <w:t>2</w:t>
      </w:r>
      <w:r w:rsidRPr="00B1402A">
        <w:rPr>
          <w:rFonts w:ascii="Times New Roman" w:hAnsi="Times New Roman"/>
          <w:sz w:val="28"/>
          <w:szCs w:val="28"/>
          <w:vertAlign w:val="subscript"/>
        </w:rPr>
        <w:tab/>
      </w:r>
      <w:r w:rsidRPr="00B1402A">
        <w:rPr>
          <w:rFonts w:ascii="Times New Roman" w:hAnsi="Times New Roman"/>
          <w:sz w:val="28"/>
          <w:szCs w:val="28"/>
        </w:rPr>
        <w:tab/>
      </w:r>
      <w:r w:rsidRPr="00B1402A">
        <w:rPr>
          <w:rFonts w:ascii="Times New Roman" w:hAnsi="Times New Roman"/>
          <w:sz w:val="28"/>
          <w:szCs w:val="28"/>
        </w:rPr>
        <w:sym w:font="Symbol" w:char="F0BD"/>
      </w:r>
      <w:r w:rsidRPr="00B1402A">
        <w:rPr>
          <w:rFonts w:ascii="Times New Roman" w:hAnsi="Times New Roman"/>
          <w:sz w:val="28"/>
          <w:szCs w:val="28"/>
        </w:rPr>
        <w:tab/>
      </w:r>
    </w:p>
    <w:p w:rsidR="00B1402A" w:rsidRPr="00B1402A" w:rsidRDefault="00666621" w:rsidP="00B1402A">
      <w:pPr>
        <w:spacing w:after="0" w:line="240" w:lineRule="auto"/>
        <w:jc w:val="both"/>
        <w:rPr>
          <w:rFonts w:ascii="Times New Roman" w:hAnsi="Times New Roman"/>
          <w:sz w:val="28"/>
          <w:szCs w:val="28"/>
        </w:rPr>
      </w:pPr>
      <w:r>
        <w:rPr>
          <w:rFonts w:ascii="Times New Roman" w:hAnsi="Times New Roman"/>
          <w:sz w:val="28"/>
          <w:szCs w:val="28"/>
        </w:rPr>
        <w:pict>
          <v:line id="_x0000_s1115" style="position:absolute;left:0;text-align:left;z-index:251678208" from="217.35pt,4.3pt" to="282.15pt,4.3pt" o:allowincell="f">
            <v:stroke endarrow="block"/>
          </v:line>
        </w:pict>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t>CO</w:t>
      </w:r>
      <w:r w:rsidR="00B1402A" w:rsidRPr="00B1402A">
        <w:rPr>
          <w:rFonts w:ascii="Times New Roman" w:hAnsi="Times New Roman"/>
          <w:sz w:val="28"/>
          <w:szCs w:val="28"/>
        </w:rPr>
        <w:tab/>
      </w:r>
      <w:r w:rsidR="00B1402A" w:rsidRPr="00B1402A">
        <w:rPr>
          <w:rFonts w:ascii="Times New Roman" w:hAnsi="Times New Roman"/>
          <w:sz w:val="28"/>
          <w:szCs w:val="28"/>
        </w:rPr>
        <w:tab/>
      </w:r>
      <w:r w:rsidR="00B1402A" w:rsidRPr="00B1402A">
        <w:rPr>
          <w:rFonts w:ascii="Times New Roman" w:hAnsi="Times New Roman"/>
          <w:sz w:val="28"/>
          <w:szCs w:val="28"/>
        </w:rPr>
        <w:tab/>
        <w:t xml:space="preserve"> HCOH</w:t>
      </w:r>
    </w:p>
    <w:p w:rsidR="00B1402A" w:rsidRPr="00B1402A" w:rsidRDefault="00B1402A" w:rsidP="00B1402A">
      <w:pPr>
        <w:spacing w:after="0" w:line="240" w:lineRule="auto"/>
        <w:jc w:val="both"/>
        <w:rPr>
          <w:rFonts w:ascii="Times New Roman" w:hAnsi="Times New Roman"/>
          <w:sz w:val="28"/>
          <w:szCs w:val="28"/>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sym w:font="Symbol" w:char="F0BD"/>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sym w:font="Symbol" w:char="F0BD"/>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rPr>
        <w:tab/>
      </w:r>
      <w:r w:rsidRPr="00B1402A">
        <w:rPr>
          <w:rFonts w:ascii="Times New Roman" w:hAnsi="Times New Roman"/>
          <w:sz w:val="28"/>
          <w:szCs w:val="28"/>
          <w:lang w:val="en-US"/>
        </w:rPr>
        <w:t>CH</w:t>
      </w:r>
      <w:r w:rsidRPr="00B1402A">
        <w:rPr>
          <w:rFonts w:ascii="Times New Roman" w:hAnsi="Times New Roman"/>
          <w:sz w:val="28"/>
          <w:szCs w:val="28"/>
          <w:vertAlign w:val="subscript"/>
          <w:lang w:val="en-US"/>
        </w:rPr>
        <w:t>3</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CH</w:t>
      </w:r>
      <w:r w:rsidRPr="00B1402A">
        <w:rPr>
          <w:rFonts w:ascii="Times New Roman" w:hAnsi="Times New Roman"/>
          <w:sz w:val="28"/>
          <w:szCs w:val="28"/>
          <w:vertAlign w:val="subscript"/>
          <w:lang w:val="en-US"/>
        </w:rPr>
        <w:t>3</w:t>
      </w:r>
      <w:r w:rsidRPr="00B1402A">
        <w:rPr>
          <w:rFonts w:ascii="Times New Roman" w:hAnsi="Times New Roman"/>
          <w:sz w:val="28"/>
          <w:szCs w:val="28"/>
          <w:lang w:val="en-US"/>
        </w:rPr>
        <w:tab/>
      </w:r>
    </w:p>
    <w:p w:rsidR="00B1402A" w:rsidRPr="00B1402A" w:rsidRDefault="00B1402A" w:rsidP="00B1402A">
      <w:pPr>
        <w:spacing w:after="0" w:line="240" w:lineRule="auto"/>
        <w:jc w:val="both"/>
        <w:rPr>
          <w:rFonts w:ascii="Times New Roman" w:hAnsi="Times New Roman"/>
          <w:sz w:val="28"/>
          <w:szCs w:val="28"/>
          <w:lang w:val="en-US"/>
        </w:rPr>
      </w:pP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methylglyoxal</w:t>
      </w:r>
      <w:r w:rsidRPr="00B1402A">
        <w:rPr>
          <w:rFonts w:ascii="Times New Roman" w:hAnsi="Times New Roman"/>
          <w:sz w:val="28"/>
          <w:szCs w:val="28"/>
          <w:lang w:val="en-US"/>
        </w:rPr>
        <w:tab/>
      </w:r>
      <w:r w:rsidRPr="00B1402A">
        <w:rPr>
          <w:rFonts w:ascii="Times New Roman" w:hAnsi="Times New Roman"/>
          <w:sz w:val="28"/>
          <w:szCs w:val="28"/>
          <w:lang w:val="en-US"/>
        </w:rPr>
        <w:tab/>
      </w:r>
      <w:r w:rsidRPr="00B1402A">
        <w:rPr>
          <w:rFonts w:ascii="Times New Roman" w:hAnsi="Times New Roman"/>
          <w:sz w:val="28"/>
          <w:szCs w:val="28"/>
          <w:lang w:val="en-US"/>
        </w:rPr>
        <w:tab/>
        <w:t xml:space="preserve"> propylene glycol</w:t>
      </w:r>
    </w:p>
    <w:p w:rsidR="00B1402A" w:rsidRPr="00B1402A" w:rsidRDefault="00B1402A" w:rsidP="00B1402A">
      <w:pPr>
        <w:spacing w:after="0" w:line="240" w:lineRule="auto"/>
        <w:jc w:val="both"/>
        <w:rPr>
          <w:rFonts w:ascii="Times New Roman" w:hAnsi="Times New Roman"/>
          <w:sz w:val="28"/>
          <w:szCs w:val="28"/>
          <w:lang w:val="en-US"/>
        </w:rPr>
      </w:pPr>
    </w:p>
    <w:p w:rsidR="00B1402A" w:rsidRPr="00B1402A" w:rsidRDefault="00B1402A" w:rsidP="00B1402A">
      <w:pPr>
        <w:pStyle w:val="25"/>
        <w:widowControl w:val="0"/>
        <w:ind w:left="0"/>
        <w:rPr>
          <w:szCs w:val="28"/>
          <w:lang w:val="en-US"/>
        </w:rPr>
      </w:pPr>
      <w:r w:rsidRPr="00B1402A">
        <w:rPr>
          <w:szCs w:val="28"/>
          <w:lang w:val="en-US"/>
        </w:rPr>
        <w:lastRenderedPageBreak/>
        <w:t>The strength of hydrogen bonding with the surface depends not only on the properties of a hydrogenation catalyst, but to a large extent on the pH of the medium. DV Sokolskii (. 2, p 447) indicates that the hydrogen in alkaline environments are tightly bound to the surface, and the hydrogen reproduction thereon extremely slowed; in acidic environments, hydrogen bond to the surface is weakened. Therefore, the optimal pH for the hydrogenolysis of carbohydrates is 7.5-8.5; solution occurs at preschelachivanii hydrogen starvation, and accumulation of lactic acid and other rapidly lowers the pH to a level which does not limit the reproduction rate of the active hydrogen on the catalyst surface.</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Hydrogenolysis of glucose in the presence of appropriate catalysts takes place according to the following exemplary scheme</w:t>
      </w:r>
    </w:p>
    <w:p w:rsidR="00B1402A" w:rsidRPr="00B1402A" w:rsidRDefault="00666621" w:rsidP="00B1402A">
      <w:pPr>
        <w:pStyle w:val="25"/>
        <w:widowControl w:val="0"/>
        <w:ind w:left="0"/>
        <w:rPr>
          <w:szCs w:val="28"/>
          <w:lang w:val="en-US"/>
        </w:rPr>
      </w:pPr>
      <w:r>
        <w:rPr>
          <w:szCs w:val="28"/>
        </w:rPr>
        <w:pict>
          <v:line id="_x0000_s1133" style="position:absolute;left:0;text-align:left;z-index:251696640" from="241pt,46.8pt" to="269.8pt,46.8pt">
            <v:stroke endarrow="block"/>
          </v:line>
        </w:pict>
      </w:r>
      <w:r>
        <w:rPr>
          <w:szCs w:val="28"/>
        </w:rPr>
        <w:pict>
          <v:line id="_x0000_s1132" style="position:absolute;left:0;text-align:left;z-index:251695616" from="153pt,45.8pt" to="181.8pt,45.8pt">
            <v:stroke endarrow="block"/>
          </v:line>
        </w:pict>
      </w:r>
      <w:r w:rsidR="00B1402A" w:rsidRPr="00B1402A">
        <w:rPr>
          <w:szCs w:val="28"/>
          <w:lang w:val="en-US"/>
        </w:rPr>
        <w:t>Under this scheme, the reaction products may be prepared by direct (direct) hydrogenolysis of glucose (path B) or in two stages: glucose sorbitol hydrogenolysis products (path A).</w:t>
      </w:r>
    </w:p>
    <w:p w:rsidR="00B1402A" w:rsidRPr="00B1402A" w:rsidRDefault="00B1402A" w:rsidP="00B1402A">
      <w:pPr>
        <w:spacing w:after="0" w:line="240" w:lineRule="auto"/>
        <w:ind w:firstLine="709"/>
        <w:jc w:val="both"/>
        <w:rPr>
          <w:rFonts w:ascii="Times New Roman" w:hAnsi="Times New Roman"/>
          <w:sz w:val="28"/>
          <w:szCs w:val="28"/>
          <w:lang w:val="en-US"/>
        </w:rPr>
      </w:pPr>
      <w:r w:rsidRPr="00B1402A">
        <w:rPr>
          <w:rFonts w:ascii="Times New Roman" w:hAnsi="Times New Roman"/>
          <w:sz w:val="28"/>
          <w:szCs w:val="28"/>
          <w:lang w:val="en-US"/>
        </w:rPr>
        <w:t xml:space="preserve"> BUT</w:t>
      </w:r>
    </w:p>
    <w:p w:rsidR="00B1402A" w:rsidRPr="00B1402A" w:rsidRDefault="00666621" w:rsidP="00B1402A">
      <w:pPr>
        <w:spacing w:after="0" w:line="240" w:lineRule="auto"/>
        <w:ind w:firstLine="709"/>
        <w:jc w:val="both"/>
        <w:rPr>
          <w:rFonts w:ascii="Times New Roman" w:hAnsi="Times New Roman"/>
          <w:sz w:val="28"/>
          <w:szCs w:val="28"/>
          <w:lang w:val="en-US"/>
        </w:rPr>
      </w:pPr>
      <w:r>
        <w:rPr>
          <w:rFonts w:ascii="Times New Roman" w:hAnsi="Times New Roman"/>
          <w:sz w:val="28"/>
          <w:szCs w:val="28"/>
        </w:rPr>
        <w:pict>
          <v:line id="_x0000_s1116" style="position:absolute;left:0;text-align:left;z-index:251679232" from="84.05pt,1.7pt" to="199.25pt,1.7pt">
            <v:stroke endarrow="block"/>
          </v:line>
        </w:pict>
      </w:r>
      <w:r>
        <w:rPr>
          <w:rFonts w:ascii="Times New Roman" w:hAnsi="Times New Roman"/>
          <w:sz w:val="28"/>
          <w:szCs w:val="28"/>
        </w:rPr>
        <w:pict>
          <v:line id="_x0000_s1126" style="position:absolute;left:0;text-align:left;flip:x;z-index:251689472" from="81.95pt,1.7pt" to="81.95pt,85.65pt"/>
        </w:pict>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t xml:space="preserve"> </w:t>
      </w:r>
      <w:r w:rsidR="00B1402A" w:rsidRPr="00B1402A">
        <w:rPr>
          <w:rFonts w:ascii="Times New Roman" w:hAnsi="Times New Roman"/>
          <w:sz w:val="28"/>
          <w:szCs w:val="28"/>
          <w:lang w:val="en-US"/>
        </w:rPr>
        <w:tab/>
        <w:t>sorbitol</w:t>
      </w:r>
    </w:p>
    <w:p w:rsidR="00B1402A" w:rsidRPr="00B1402A" w:rsidRDefault="00666621" w:rsidP="00B1402A">
      <w:pPr>
        <w:pStyle w:val="3"/>
        <w:spacing w:line="240" w:lineRule="auto"/>
        <w:jc w:val="left"/>
        <w:rPr>
          <w:b/>
          <w:bCs/>
          <w:szCs w:val="28"/>
          <w:lang w:val="en-US"/>
        </w:rPr>
      </w:pPr>
      <w:r w:rsidRPr="00666621">
        <w:rPr>
          <w:b/>
          <w:szCs w:val="28"/>
        </w:rPr>
        <w:pict>
          <v:line id="_x0000_s1118" style="position:absolute;z-index:251681280" from="218.65pt,-.25pt" to="218.65pt,28.55pt"/>
        </w:pict>
      </w:r>
      <w:r w:rsidR="00B1402A" w:rsidRPr="00B1402A">
        <w:rPr>
          <w:szCs w:val="28"/>
          <w:lang w:val="en-US"/>
        </w:rPr>
        <w:t xml:space="preserve"> Glucose</w:t>
      </w:r>
    </w:p>
    <w:p w:rsidR="00B1402A" w:rsidRPr="00B1402A" w:rsidRDefault="00666621" w:rsidP="00B1402A">
      <w:pPr>
        <w:spacing w:after="0" w:line="240" w:lineRule="auto"/>
        <w:ind w:firstLine="720"/>
        <w:jc w:val="both"/>
        <w:rPr>
          <w:rFonts w:ascii="Times New Roman" w:hAnsi="Times New Roman"/>
          <w:sz w:val="28"/>
          <w:szCs w:val="28"/>
          <w:lang w:val="en-US"/>
        </w:rPr>
      </w:pPr>
      <w:r>
        <w:rPr>
          <w:rFonts w:ascii="Times New Roman" w:hAnsi="Times New Roman"/>
          <w:sz w:val="28"/>
          <w:szCs w:val="28"/>
        </w:rPr>
        <w:pict>
          <v:line id="_x0000_s1123" style="position:absolute;left:0;text-align:left;z-index:251686400" from="137.45pt,4.55pt" to="137.45pt,26.15pt"/>
        </w:pict>
      </w:r>
      <w:r>
        <w:rPr>
          <w:rFonts w:ascii="Times New Roman" w:hAnsi="Times New Roman"/>
          <w:sz w:val="28"/>
          <w:szCs w:val="28"/>
        </w:rPr>
        <w:pict>
          <v:line id="_x0000_s1119" style="position:absolute;left:0;text-align:left;flip:x;z-index:251682304" from="137.45pt,4.55pt" to="216.65pt,4.55pt"/>
        </w:pict>
      </w:r>
      <w:r>
        <w:rPr>
          <w:rFonts w:ascii="Times New Roman" w:hAnsi="Times New Roman"/>
          <w:sz w:val="28"/>
          <w:szCs w:val="28"/>
        </w:rPr>
        <w:pict>
          <v:line id="_x0000_s1117" style="position:absolute;left:0;text-align:left;z-index:251680256" from="59.45pt,.5pt" to="81.05pt,.5pt"/>
        </w:pict>
      </w:r>
      <w:r w:rsidR="00B1402A" w:rsidRPr="00B1402A">
        <w:rPr>
          <w:rFonts w:ascii="Times New Roman" w:hAnsi="Times New Roman"/>
          <w:sz w:val="28"/>
          <w:szCs w:val="28"/>
          <w:lang w:val="en-US"/>
        </w:rPr>
        <w:t xml:space="preserve"> </w:t>
      </w:r>
    </w:p>
    <w:p w:rsidR="00B1402A" w:rsidRPr="00B1402A" w:rsidRDefault="00666621" w:rsidP="00B1402A">
      <w:pPr>
        <w:spacing w:after="0" w:line="240" w:lineRule="auto"/>
        <w:ind w:firstLine="720"/>
        <w:jc w:val="both"/>
        <w:rPr>
          <w:rFonts w:ascii="Times New Roman" w:hAnsi="Times New Roman"/>
          <w:sz w:val="28"/>
          <w:szCs w:val="28"/>
          <w:lang w:val="en-US"/>
        </w:rPr>
      </w:pPr>
      <w:r>
        <w:rPr>
          <w:rFonts w:ascii="Times New Roman" w:hAnsi="Times New Roman"/>
          <w:sz w:val="28"/>
          <w:szCs w:val="28"/>
        </w:rPr>
        <w:pict>
          <v:line id="_x0000_s1129" style="position:absolute;left:0;text-align:left;z-index:251692544" from="83.05pt,19.4pt" to="176.65pt,19.4pt">
            <v:stroke endarrow="block"/>
          </v:line>
        </w:pict>
      </w:r>
      <w:r>
        <w:rPr>
          <w:rFonts w:ascii="Times New Roman" w:hAnsi="Times New Roman"/>
          <w:sz w:val="28"/>
          <w:szCs w:val="28"/>
        </w:rPr>
        <w:pict>
          <v:line id="_x0000_s1121" style="position:absolute;left:0;text-align:left;z-index:251684352" from="285.1pt,7.6pt" to="307.8pt,7.6pt">
            <v:stroke endarrow="block"/>
          </v:line>
        </w:pict>
      </w:r>
      <w:r>
        <w:rPr>
          <w:rFonts w:ascii="Times New Roman" w:hAnsi="Times New Roman"/>
          <w:sz w:val="28"/>
          <w:szCs w:val="28"/>
        </w:rPr>
        <w:pict>
          <v:line id="_x0000_s1120" style="position:absolute;left:0;text-align:left;z-index:251683328" from="189pt,1.45pt" to="217.8pt,1.45pt">
            <v:stroke endarrow="block"/>
          </v:line>
        </w:pict>
      </w:r>
      <w:r>
        <w:rPr>
          <w:rFonts w:ascii="Times New Roman" w:hAnsi="Times New Roman"/>
          <w:sz w:val="28"/>
          <w:szCs w:val="28"/>
        </w:rPr>
        <w:pict>
          <v:line id="_x0000_s1122" style="position:absolute;left:0;text-align:left;z-index:251685376" from="135.45pt,4.6pt" to="178.65pt,4.6pt">
            <v:stroke endarrow="block"/>
          </v:line>
        </w:pict>
      </w:r>
      <w:r>
        <w:rPr>
          <w:rFonts w:ascii="Times New Roman" w:hAnsi="Times New Roman"/>
          <w:sz w:val="28"/>
          <w:szCs w:val="28"/>
        </w:rPr>
        <w:pict>
          <v:line id="_x0000_s1124" style="position:absolute;left:0;text-align:left;flip:x;z-index:251687424" from="187.95pt,3.4pt" to="187.95pt,70.9pt"/>
        </w:pict>
      </w:r>
      <w:r w:rsidR="00B1402A" w:rsidRPr="00B1402A">
        <w:rPr>
          <w:rFonts w:ascii="Times New Roman" w:hAnsi="Times New Roman"/>
          <w:sz w:val="28"/>
          <w:szCs w:val="28"/>
          <w:lang w:val="en-US"/>
        </w:rPr>
        <w:t xml:space="preserve"> Glycerol 1,2-Propylene glycol</w:t>
      </w:r>
    </w:p>
    <w:p w:rsidR="00B1402A" w:rsidRPr="00B1402A" w:rsidRDefault="00666621" w:rsidP="00B1402A">
      <w:pPr>
        <w:spacing w:after="0" w:line="240" w:lineRule="auto"/>
        <w:jc w:val="both"/>
        <w:rPr>
          <w:rFonts w:ascii="Times New Roman" w:hAnsi="Times New Roman"/>
          <w:sz w:val="28"/>
          <w:szCs w:val="28"/>
          <w:lang w:val="en-US"/>
        </w:rPr>
      </w:pPr>
      <w:r>
        <w:rPr>
          <w:rFonts w:ascii="Times New Roman" w:hAnsi="Times New Roman"/>
          <w:sz w:val="28"/>
          <w:szCs w:val="28"/>
        </w:rPr>
        <w:pict>
          <v:line id="_x0000_s1125" style="position:absolute;left:0;text-align:left;z-index:251688448" from="189pt,6.25pt" to="217.8pt,6.25pt">
            <v:stroke endarrow="block"/>
          </v:line>
        </w:pict>
      </w:r>
      <w:r w:rsidR="00B1402A" w:rsidRPr="00B1402A">
        <w:rPr>
          <w:rFonts w:ascii="Times New Roman" w:hAnsi="Times New Roman"/>
          <w:sz w:val="28"/>
          <w:szCs w:val="28"/>
          <w:lang w:val="en-US"/>
        </w:rPr>
        <w:tab/>
        <w:t xml:space="preserve"> </w:t>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t xml:space="preserve"> B Ethylene glycol</w:t>
      </w:r>
      <w:r w:rsidR="00B1402A" w:rsidRPr="00B1402A">
        <w:rPr>
          <w:rFonts w:ascii="Times New Roman" w:hAnsi="Times New Roman"/>
          <w:sz w:val="28"/>
          <w:szCs w:val="28"/>
          <w:lang w:val="en-US"/>
        </w:rPr>
        <w:tab/>
      </w:r>
    </w:p>
    <w:p w:rsidR="00B1402A" w:rsidRPr="00B1402A" w:rsidRDefault="00666621" w:rsidP="00B1402A">
      <w:pPr>
        <w:spacing w:after="0" w:line="240" w:lineRule="auto"/>
        <w:ind w:firstLine="720"/>
        <w:jc w:val="both"/>
        <w:rPr>
          <w:rFonts w:ascii="Times New Roman" w:hAnsi="Times New Roman"/>
          <w:sz w:val="28"/>
          <w:szCs w:val="28"/>
          <w:lang w:val="en-US"/>
        </w:rPr>
      </w:pPr>
      <w:r>
        <w:rPr>
          <w:rFonts w:ascii="Times New Roman" w:hAnsi="Times New Roman"/>
          <w:sz w:val="28"/>
          <w:szCs w:val="28"/>
        </w:rPr>
        <w:pict>
          <v:line id="_x0000_s1128" style="position:absolute;left:0;text-align:left;z-index:251691520" from="280pt,8.1pt" to="308.8pt,8.1pt">
            <v:stroke endarrow="block"/>
          </v:line>
        </w:pict>
      </w:r>
      <w:r>
        <w:rPr>
          <w:rFonts w:ascii="Times New Roman" w:hAnsi="Times New Roman"/>
          <w:sz w:val="28"/>
          <w:szCs w:val="28"/>
        </w:rPr>
        <w:pict>
          <v:line id="_x0000_s1127" style="position:absolute;left:0;text-align:left;z-index:251690496" from="189pt,5.1pt" to="217.8pt,5.1pt">
            <v:stroke endarrow="block"/>
          </v:line>
        </w:pict>
      </w:r>
      <w:r w:rsidR="00B1402A" w:rsidRPr="00B1402A">
        <w:rPr>
          <w:rFonts w:ascii="Times New Roman" w:hAnsi="Times New Roman"/>
          <w:sz w:val="28"/>
          <w:szCs w:val="28"/>
          <w:lang w:val="en-US"/>
        </w:rPr>
        <w:tab/>
        <w:t xml:space="preserve"> </w:t>
      </w:r>
      <w:r w:rsidR="00B1402A" w:rsidRPr="00B1402A">
        <w:rPr>
          <w:rFonts w:ascii="Times New Roman" w:hAnsi="Times New Roman"/>
          <w:sz w:val="28"/>
          <w:szCs w:val="28"/>
          <w:lang w:val="en-US"/>
        </w:rPr>
        <w:tab/>
      </w:r>
      <w:r w:rsidR="00B1402A" w:rsidRPr="00B1402A">
        <w:rPr>
          <w:rFonts w:ascii="Times New Roman" w:hAnsi="Times New Roman"/>
          <w:sz w:val="28"/>
          <w:szCs w:val="28"/>
          <w:lang w:val="en-US"/>
        </w:rPr>
        <w:tab/>
        <w:t xml:space="preserve"> </w:t>
      </w:r>
      <w:r w:rsidR="00B1402A" w:rsidRPr="00B1402A">
        <w:rPr>
          <w:rFonts w:ascii="Times New Roman" w:hAnsi="Times New Roman"/>
          <w:sz w:val="28"/>
          <w:szCs w:val="28"/>
          <w:lang w:val="en-US"/>
        </w:rPr>
        <w:tab/>
        <w:t xml:space="preserve"> Ethylene glycol, erythritol</w:t>
      </w:r>
    </w:p>
    <w:p w:rsidR="00B1402A" w:rsidRPr="00B1402A" w:rsidRDefault="00666621" w:rsidP="00B1402A">
      <w:pPr>
        <w:spacing w:after="0" w:line="240" w:lineRule="auto"/>
        <w:ind w:firstLine="425"/>
        <w:jc w:val="both"/>
        <w:rPr>
          <w:rFonts w:ascii="Times New Roman" w:hAnsi="Times New Roman"/>
          <w:sz w:val="28"/>
          <w:szCs w:val="28"/>
          <w:lang w:val="en-US"/>
        </w:rPr>
      </w:pPr>
      <w:r>
        <w:rPr>
          <w:rFonts w:ascii="Times New Roman" w:hAnsi="Times New Roman"/>
          <w:sz w:val="28"/>
          <w:szCs w:val="28"/>
        </w:rPr>
        <w:pict>
          <v:line id="_x0000_s1130" style="position:absolute;left:0;text-align:left;z-index:251693568" from="189pt,6.9pt" to="217.8pt,6.9pt">
            <v:stroke endarrow="block"/>
          </v:line>
        </w:pict>
      </w:r>
      <w:r w:rsidR="00B1402A" w:rsidRPr="00B1402A">
        <w:rPr>
          <w:rFonts w:ascii="Times New Roman" w:hAnsi="Times New Roman"/>
          <w:sz w:val="28"/>
          <w:szCs w:val="28"/>
          <w:lang w:val="en-US"/>
        </w:rPr>
        <w:tab/>
        <w:t xml:space="preserve"> </w:t>
      </w:r>
    </w:p>
    <w:p w:rsidR="00B1402A" w:rsidRPr="00B1402A" w:rsidRDefault="00666621" w:rsidP="00B1402A">
      <w:pPr>
        <w:spacing w:after="0" w:line="240" w:lineRule="auto"/>
        <w:ind w:firstLine="425"/>
        <w:jc w:val="both"/>
        <w:rPr>
          <w:rFonts w:ascii="Times New Roman" w:hAnsi="Times New Roman"/>
          <w:sz w:val="28"/>
          <w:szCs w:val="28"/>
          <w:lang w:val="en-US"/>
        </w:rPr>
      </w:pPr>
      <w:r>
        <w:rPr>
          <w:rFonts w:ascii="Times New Roman" w:hAnsi="Times New Roman"/>
          <w:sz w:val="28"/>
          <w:szCs w:val="28"/>
        </w:rPr>
        <w:pict>
          <v:line id="_x0000_s1131" style="position:absolute;left:0;text-align:left;z-index:251694592" from="250pt,7.75pt" to="271.6pt,7.75pt">
            <v:stroke endarrow="block"/>
          </v:line>
        </w:pict>
      </w:r>
      <w:r w:rsidR="00B1402A" w:rsidRPr="00B1402A">
        <w:rPr>
          <w:rFonts w:ascii="Times New Roman" w:hAnsi="Times New Roman"/>
          <w:sz w:val="28"/>
          <w:szCs w:val="28"/>
          <w:lang w:val="en-US"/>
        </w:rPr>
        <w:t xml:space="preserve"> Xylitol + Glycerol Ethylene glycol</w:t>
      </w:r>
    </w:p>
    <w:p w:rsidR="00B1402A" w:rsidRPr="00B1402A" w:rsidRDefault="00B1402A" w:rsidP="00B1402A">
      <w:pPr>
        <w:spacing w:after="0" w:line="240" w:lineRule="auto"/>
        <w:ind w:firstLine="425"/>
        <w:jc w:val="both"/>
        <w:rPr>
          <w:rFonts w:ascii="Times New Roman" w:hAnsi="Times New Roman"/>
          <w:sz w:val="28"/>
          <w:szCs w:val="28"/>
          <w:lang w:val="en-US"/>
        </w:rPr>
      </w:pP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The metal autoclave - "duck" - was studied (39,40), the kinetics of glucose and sorbitol hydrogenolysis in the presence of a heterogeneous nickel on kieselguhr catalyst and homogeneous catalyst Ba (OH2) at the wide variation of concentration of the starting materials, catalyst, temperature and pressure. It was shown that glucose hydrogenolysis proceeds to 100 times faster than sorbitol hydrogenolysis, i.e. During the hydrogenolysis process glucose Route B is more likely than the path A.</w:t>
      </w:r>
    </w:p>
    <w:p w:rsidR="00B1402A" w:rsidRPr="00B1402A" w:rsidRDefault="00B1402A" w:rsidP="00B1402A">
      <w:pPr>
        <w:pStyle w:val="25"/>
        <w:widowControl w:val="0"/>
        <w:ind w:left="0"/>
        <w:rPr>
          <w:szCs w:val="28"/>
          <w:lang w:val="en-US"/>
        </w:rPr>
      </w:pPr>
      <w:r w:rsidRPr="00B1402A">
        <w:rPr>
          <w:szCs w:val="28"/>
          <w:lang w:val="en-US"/>
        </w:rPr>
        <w:t>The preferential hydrogenation of the carbonyl group and hydrogenolysis of the C-C bonds in glucose proceeds at substantially different potentials catalyst (with respect to the reversible hydrogen capacity). It is noted that hydrogenation of glucose goes best when a relatively weak adsorption of glucose on the catalyst surface (</w:t>
      </w:r>
      <w:r w:rsidRPr="00B1402A">
        <w:rPr>
          <w:szCs w:val="28"/>
        </w:rPr>
        <w:sym w:font="Symbol" w:char="F044"/>
      </w:r>
      <w:r w:rsidRPr="00B1402A">
        <w:rPr>
          <w:szCs w:val="28"/>
        </w:rPr>
        <w:sym w:font="Symbol" w:char="F06A"/>
      </w:r>
      <w:r w:rsidRPr="00B1402A">
        <w:rPr>
          <w:szCs w:val="28"/>
        </w:rPr>
        <w:sym w:font="Symbol" w:char="F07E"/>
      </w:r>
      <w:r w:rsidRPr="00B1402A">
        <w:rPr>
          <w:szCs w:val="28"/>
          <w:lang w:val="en-US"/>
        </w:rPr>
        <w:t>70 mV); hydrogenolysis, in contrast, proceeds readily at high glucose entry surface of the catalyst (</w:t>
      </w:r>
      <w:r w:rsidRPr="00B1402A">
        <w:rPr>
          <w:szCs w:val="28"/>
        </w:rPr>
        <w:sym w:font="Symbol" w:char="F044"/>
      </w:r>
      <w:r w:rsidRPr="00B1402A">
        <w:rPr>
          <w:szCs w:val="28"/>
        </w:rPr>
        <w:sym w:font="Symbol" w:char="F06A"/>
      </w:r>
      <w:r w:rsidRPr="00B1402A">
        <w:rPr>
          <w:szCs w:val="28"/>
        </w:rPr>
        <w:sym w:font="Symbol" w:char="F07E"/>
      </w:r>
      <w:r w:rsidRPr="00B1402A">
        <w:rPr>
          <w:szCs w:val="28"/>
          <w:lang w:val="en-US"/>
        </w:rPr>
        <w:t>200 mV). However, in the latter case it is necessary for the ratio of reactants: if</w:t>
      </w:r>
      <w:r w:rsidRPr="00B1402A">
        <w:rPr>
          <w:szCs w:val="28"/>
        </w:rPr>
        <w:sym w:font="Symbol" w:char="F044"/>
      </w:r>
      <w:r w:rsidRPr="00B1402A">
        <w:rPr>
          <w:szCs w:val="28"/>
        </w:rPr>
        <w:sym w:font="Symbol" w:char="F06A"/>
      </w:r>
      <w:r w:rsidRPr="00B1402A">
        <w:rPr>
          <w:szCs w:val="28"/>
          <w:lang w:val="en-US"/>
        </w:rPr>
        <w:t>is greater than 200 mV, then the catalyst (apparently due to lack of the required amount of hydrogen) are beginning to occur quickly acid production processes, and the catalyst is oxidized and deactivated. This fact should be borne in mind when explaining the role of the amount of the heterogeneous catalyst in the hydrogenation. For example, in Table. shows that at 220</w:t>
      </w:r>
      <w:r w:rsidRPr="00B1402A">
        <w:rPr>
          <w:szCs w:val="28"/>
        </w:rPr>
        <w:sym w:font="Symbol" w:char="F0B0"/>
      </w:r>
      <w:r w:rsidRPr="00B1402A">
        <w:rPr>
          <w:szCs w:val="28"/>
          <w:lang w:val="en-US"/>
        </w:rPr>
        <w:t xml:space="preserve">C when hydrogenolysis of C-C bonds in monosaccharide, increasing the amount of a heterogeneous catalyst proceeds readily in the reaction mixture leads to a decrease in glucose concentration on its surface, as evidenced by displacement catalyst capacity in the cathode side; on </w:t>
      </w:r>
      <w:r w:rsidRPr="00B1402A">
        <w:rPr>
          <w:szCs w:val="28"/>
          <w:lang w:val="en-US"/>
        </w:rPr>
        <w:lastRenderedPageBreak/>
        <w:t>the contrary, increased glucose concentration in the solution increases accompanied by its adsorption on surfaces, which causes a great displacement of the catalyst capacity at the anode side.</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The optimum offset potential when glucose hydrogenolysis with nickel on a support (kieselguhr) equals 200 mV, with a skeletal nickel - 240 mV. If</w:t>
      </w:r>
      <w:r w:rsidRPr="00B1402A">
        <w:rPr>
          <w:rFonts w:ascii="Times New Roman" w:hAnsi="Times New Roman"/>
          <w:sz w:val="28"/>
          <w:szCs w:val="28"/>
        </w:rPr>
        <w:sym w:font="Symbol" w:char="F044"/>
      </w:r>
      <w:r w:rsidRPr="00B1402A">
        <w:rPr>
          <w:rFonts w:ascii="Times New Roman" w:hAnsi="Times New Roman"/>
          <w:sz w:val="28"/>
          <w:szCs w:val="28"/>
        </w:rPr>
        <w:sym w:font="Symbol" w:char="F06A"/>
      </w:r>
      <w:r w:rsidRPr="00B1402A">
        <w:rPr>
          <w:rFonts w:ascii="Times New Roman" w:hAnsi="Times New Roman"/>
          <w:sz w:val="28"/>
          <w:szCs w:val="28"/>
          <w:lang w:val="en-US"/>
        </w:rPr>
        <w:t xml:space="preserve"> exceeds the specified value, it means that hydrogen is displaced from the surface of the catalyst with organic substances (glucose, sorbitol, xylitol, etc.).</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 xml:space="preserve">If </w:t>
      </w:r>
      <w:r w:rsidRPr="00B1402A">
        <w:rPr>
          <w:rFonts w:ascii="Times New Roman" w:hAnsi="Times New Roman"/>
          <w:sz w:val="28"/>
          <w:szCs w:val="28"/>
        </w:rPr>
        <w:sym w:font="Symbol" w:char="F044"/>
      </w:r>
      <w:r w:rsidRPr="00B1402A">
        <w:rPr>
          <w:rFonts w:ascii="Times New Roman" w:hAnsi="Times New Roman"/>
          <w:sz w:val="28"/>
          <w:szCs w:val="28"/>
        </w:rPr>
        <w:sym w:font="Symbol" w:char="F06A"/>
      </w:r>
      <w:r w:rsidRPr="00B1402A">
        <w:rPr>
          <w:rFonts w:ascii="Times New Roman" w:hAnsi="Times New Roman"/>
          <w:sz w:val="28"/>
          <w:szCs w:val="28"/>
          <w:lang w:val="en-US"/>
        </w:rPr>
        <w:t>decreases and approaches the 50-70 mV, accelerated hydrogenation of glucose, and thus hampered the process of hydrogenolysis. Here there is a very interesting and, perhaps, a rare phenomenon: the same catalyst in the same system can accelerate the reaction of one or another depending on its quantity. At a certain weight of the catalyst on the surface thereof to hydrogenolysis creates optimal ratio between hydrogen molecules and glucose, and the catalyst accelerates the hydrogenolysis process; in another case - at a low bulk when hydrogen molecules at the surface of the catalyst is greater than necessary to hydrogenolysis, hydrogenation reaction proceeds advantageously, while for large masses, when hydrogen is small, the intensification of the processes of acid.</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Investigated (25,26) the effect of temperature and hydrogen pressure the reaction rate nickel catalyst promoted with various metals in the presence of a homogeneous additive Ba (OH2) (0.1 mol per 1 mol of glucose). The experiments were performed in an autoclave with intensive stirring (2800 rev / min). It has been found that in the interval 40-120</w:t>
      </w:r>
      <w:r w:rsidRPr="00B1402A">
        <w:rPr>
          <w:rFonts w:ascii="Times New Roman" w:hAnsi="Times New Roman"/>
          <w:sz w:val="28"/>
          <w:szCs w:val="28"/>
        </w:rPr>
        <w:sym w:font="Symbol" w:char="F0B0"/>
      </w:r>
      <w:r w:rsidRPr="00B1402A">
        <w:rPr>
          <w:rFonts w:ascii="Times New Roman" w:hAnsi="Times New Roman"/>
          <w:sz w:val="28"/>
          <w:szCs w:val="28"/>
          <w:lang w:val="en-US"/>
        </w:rPr>
        <w:t>C (under a hydrogen pressure of 12 MPa) occurs predominantly hydrogenation of glucose to form sorbitol. Yield glycols and glycerol does not exceed 10%. In the temperature range from 160 to 220</w:t>
      </w:r>
      <w:r w:rsidRPr="00B1402A">
        <w:rPr>
          <w:rFonts w:ascii="Times New Roman" w:hAnsi="Times New Roman"/>
          <w:sz w:val="28"/>
          <w:szCs w:val="28"/>
        </w:rPr>
        <w:sym w:font="Symbol" w:char="F0B0"/>
      </w:r>
      <w:r w:rsidRPr="00B1402A">
        <w:rPr>
          <w:rFonts w:ascii="Times New Roman" w:hAnsi="Times New Roman"/>
          <w:sz w:val="28"/>
          <w:szCs w:val="28"/>
          <w:lang w:val="en-US"/>
        </w:rPr>
        <w:t>C begins to rapidly go hydrogenolysis of C-C bonds of glucose to form an increasing amount of glycerol and glycols. With increasing temperature occurs not only an increase in energy of the molecules of the reactants but also the change of their ratio on the catalyst surface of the catalyst as evidenced by the amount of displacement. At low bias potential (</w:t>
      </w:r>
      <w:r w:rsidRPr="00B1402A">
        <w:rPr>
          <w:rFonts w:ascii="Times New Roman" w:hAnsi="Times New Roman"/>
          <w:sz w:val="28"/>
          <w:szCs w:val="28"/>
        </w:rPr>
        <w:sym w:font="Symbol" w:char="F044"/>
      </w:r>
      <w:r w:rsidRPr="00B1402A">
        <w:rPr>
          <w:rFonts w:ascii="Times New Roman" w:hAnsi="Times New Roman"/>
          <w:sz w:val="28"/>
          <w:szCs w:val="28"/>
        </w:rPr>
        <w:sym w:font="Symbol" w:char="F06A"/>
      </w:r>
      <w:r w:rsidRPr="00B1402A">
        <w:rPr>
          <w:rFonts w:ascii="Times New Roman" w:hAnsi="Times New Roman"/>
          <w:sz w:val="28"/>
          <w:szCs w:val="28"/>
          <w:lang w:val="en-US"/>
        </w:rPr>
        <w:t>50-60 mV) and consequently a sufficiently large entry surface of the catalyst with hydrogen is mostly glucose hydrogenation. It is possible that when a large surface of the catalyst filling hydrogen glucose molecules have the ability to contact the surface of only one end is probably a carbonyl group. With increasing temperature, the catalyst surface is more freed from hydrogen and for large values ​​of</w:t>
      </w:r>
      <w:r w:rsidRPr="00B1402A">
        <w:rPr>
          <w:rFonts w:ascii="Times New Roman" w:hAnsi="Times New Roman"/>
          <w:sz w:val="28"/>
          <w:szCs w:val="28"/>
        </w:rPr>
        <w:sym w:font="Symbol" w:char="F044"/>
      </w:r>
      <w:r w:rsidRPr="00B1402A">
        <w:rPr>
          <w:rFonts w:ascii="Times New Roman" w:hAnsi="Times New Roman"/>
          <w:sz w:val="28"/>
          <w:szCs w:val="28"/>
        </w:rPr>
        <w:sym w:font="Symbol" w:char="F06A"/>
      </w:r>
      <w:r w:rsidRPr="00B1402A">
        <w:rPr>
          <w:rFonts w:ascii="Times New Roman" w:hAnsi="Times New Roman"/>
          <w:sz w:val="28"/>
          <w:szCs w:val="28"/>
          <w:lang w:val="en-US"/>
        </w:rPr>
        <w:t>(200-250 mV), along with said reaction proceeds hydrogenolysis of C-C bonds of glucose, i.e., at lower surface coverages hydrogen glucose molecule of the catalyst (having on predesigns 1 nm in length) may be along the surface of the catalyst. This promotes the reaction of glucose hydrogenolysis. At high bias potential (</w:t>
      </w:r>
      <w:r w:rsidRPr="00B1402A">
        <w:rPr>
          <w:rFonts w:ascii="Times New Roman" w:hAnsi="Times New Roman"/>
          <w:sz w:val="28"/>
          <w:szCs w:val="28"/>
        </w:rPr>
        <w:sym w:font="Symbol" w:char="F044"/>
      </w:r>
      <w:r w:rsidRPr="00B1402A">
        <w:rPr>
          <w:rFonts w:ascii="Times New Roman" w:hAnsi="Times New Roman"/>
          <w:sz w:val="28"/>
          <w:szCs w:val="28"/>
        </w:rPr>
        <w:sym w:font="Symbol" w:char="F06A"/>
      </w:r>
      <w:r w:rsidRPr="00B1402A">
        <w:rPr>
          <w:rFonts w:ascii="Times New Roman" w:hAnsi="Times New Roman"/>
          <w:sz w:val="28"/>
          <w:szCs w:val="28"/>
        </w:rPr>
        <w:sym w:font="Symbol" w:char="F03E"/>
      </w:r>
      <w:r w:rsidRPr="00B1402A">
        <w:rPr>
          <w:rFonts w:ascii="Times New Roman" w:hAnsi="Times New Roman"/>
          <w:sz w:val="28"/>
          <w:szCs w:val="28"/>
          <w:lang w:val="en-US"/>
        </w:rPr>
        <w:t>250 mV) occurs degassing of catalyst, whereby the reaction is enhanced acid production data, the optimum offset potential is in the range 150-180 mV 944).</w:t>
      </w:r>
    </w:p>
    <w:p w:rsidR="00B1402A" w:rsidRPr="00B1402A" w:rsidRDefault="00B1402A" w:rsidP="00B1402A">
      <w:pPr>
        <w:pStyle w:val="25"/>
        <w:widowControl w:val="0"/>
        <w:ind w:left="0"/>
        <w:rPr>
          <w:szCs w:val="28"/>
          <w:lang w:val="en-US"/>
        </w:rPr>
      </w:pPr>
      <w:r w:rsidRPr="00B1402A">
        <w:rPr>
          <w:szCs w:val="28"/>
          <w:lang w:val="en-US"/>
        </w:rPr>
        <w:t>At high temperatures (240-250</w:t>
      </w:r>
      <w:r w:rsidRPr="00B1402A">
        <w:rPr>
          <w:szCs w:val="28"/>
        </w:rPr>
        <w:sym w:font="Symbol" w:char="F0B0"/>
      </w:r>
      <w:r w:rsidRPr="00B1402A">
        <w:rPr>
          <w:szCs w:val="28"/>
          <w:lang w:val="en-US"/>
        </w:rPr>
        <w:t>C) as nickel and copper catalysts observed in lower yield of glycerol, and, what is formed is 1,2-, 1,3- isomer instead of propylene glycol is in agreement with theory multiplet / 73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p>
    <w:p w:rsidR="00B1402A" w:rsidRPr="00B1402A" w:rsidRDefault="00B1402A" w:rsidP="00B1402A">
      <w:pPr>
        <w:spacing w:after="0" w:line="240" w:lineRule="auto"/>
        <w:jc w:val="both"/>
        <w:rPr>
          <w:rFonts w:ascii="Times New Roman" w:hAnsi="Times New Roman"/>
          <w:sz w:val="28"/>
          <w:szCs w:val="28"/>
          <w:lang w:val="en-US"/>
        </w:rPr>
      </w:pPr>
    </w:p>
    <w:p w:rsidR="00B1402A" w:rsidRPr="00B1402A" w:rsidRDefault="00B1402A" w:rsidP="00B1402A">
      <w:pPr>
        <w:widowControl w:val="0"/>
        <w:spacing w:after="0" w:line="240" w:lineRule="auto"/>
        <w:ind w:firstLine="425"/>
        <w:jc w:val="both"/>
        <w:rPr>
          <w:rFonts w:ascii="Times New Roman" w:hAnsi="Times New Roman"/>
          <w:b/>
          <w:bCs/>
          <w:sz w:val="28"/>
          <w:szCs w:val="28"/>
          <w:lang w:val="en-US"/>
        </w:rPr>
      </w:pPr>
      <w:r w:rsidRPr="00B1402A">
        <w:rPr>
          <w:rFonts w:ascii="Times New Roman" w:hAnsi="Times New Roman"/>
          <w:b/>
          <w:bCs/>
          <w:sz w:val="28"/>
          <w:szCs w:val="28"/>
          <w:lang w:val="en-US"/>
        </w:rPr>
        <w:lastRenderedPageBreak/>
        <w:t>Chapter 2</w:t>
      </w:r>
    </w:p>
    <w:p w:rsidR="00B1402A" w:rsidRPr="00B1402A" w:rsidRDefault="00B1402A" w:rsidP="00B1402A">
      <w:pPr>
        <w:pStyle w:val="a5"/>
        <w:ind w:firstLine="425"/>
        <w:rPr>
          <w:b/>
          <w:bCs/>
          <w:szCs w:val="28"/>
          <w:lang w:val="en-US"/>
        </w:rPr>
      </w:pPr>
      <w:r w:rsidRPr="00B1402A">
        <w:rPr>
          <w:b/>
          <w:bCs/>
          <w:szCs w:val="28"/>
          <w:lang w:val="en-US"/>
        </w:rPr>
        <w:t xml:space="preserve">The process of obtaining polyol floatable </w:t>
      </w:r>
    </w:p>
    <w:p w:rsidR="00B1402A" w:rsidRPr="00B1402A" w:rsidRDefault="00B1402A" w:rsidP="00B1402A">
      <w:pPr>
        <w:pStyle w:val="a5"/>
        <w:ind w:firstLine="425"/>
        <w:rPr>
          <w:b/>
          <w:bCs/>
          <w:szCs w:val="28"/>
          <w:lang w:val="en-US"/>
        </w:rPr>
      </w:pPr>
      <w:r w:rsidRPr="00B1402A">
        <w:rPr>
          <w:b/>
          <w:bCs/>
          <w:szCs w:val="28"/>
          <w:lang w:val="en-US"/>
        </w:rPr>
        <w:t>promoted catalyst</w:t>
      </w:r>
    </w:p>
    <w:p w:rsidR="00B1402A" w:rsidRPr="00B1402A" w:rsidRDefault="00B1402A" w:rsidP="00B1402A">
      <w:pPr>
        <w:pStyle w:val="a5"/>
        <w:ind w:firstLine="425"/>
        <w:rPr>
          <w:b/>
          <w:bCs/>
          <w:szCs w:val="28"/>
          <w:lang w:val="en-US"/>
        </w:rPr>
      </w:pPr>
    </w:p>
    <w:p w:rsidR="00B1402A" w:rsidRPr="00B1402A" w:rsidRDefault="00B1402A" w:rsidP="00B1402A">
      <w:pPr>
        <w:pStyle w:val="a5"/>
        <w:ind w:firstLine="425"/>
        <w:rPr>
          <w:b/>
          <w:bCs/>
          <w:szCs w:val="28"/>
          <w:lang w:val="en-US"/>
        </w:rPr>
      </w:pPr>
      <w:r w:rsidRPr="00B1402A">
        <w:rPr>
          <w:b/>
          <w:bCs/>
          <w:szCs w:val="28"/>
          <w:lang w:val="en-US"/>
        </w:rPr>
        <w:t>2</w:t>
      </w:r>
      <w:r w:rsidRPr="00B1402A">
        <w:rPr>
          <w:b/>
          <w:bCs/>
          <w:szCs w:val="28"/>
        </w:rPr>
        <w:sym w:font="Symbol" w:char="F02E"/>
      </w:r>
      <w:r w:rsidRPr="00B1402A">
        <w:rPr>
          <w:b/>
          <w:bCs/>
          <w:szCs w:val="28"/>
          <w:lang w:val="en-US"/>
        </w:rPr>
        <w:t>1 Hydrogenation of xylose on rafting promoted copper catalysts</w:t>
      </w:r>
    </w:p>
    <w:p w:rsidR="00B1402A" w:rsidRPr="00B1402A" w:rsidRDefault="00B1402A" w:rsidP="00B1402A">
      <w:pPr>
        <w:pStyle w:val="a5"/>
        <w:ind w:firstLine="425"/>
        <w:rPr>
          <w:b/>
          <w:bCs/>
          <w:szCs w:val="28"/>
          <w:lang w:val="en-US"/>
        </w:rPr>
      </w:pP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Studied / 1 / catalytic properties of skeletal Cu - catalysts prepared from Copper - Aluminum alloys of various compositions / 2 /.</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established</w:t>
      </w:r>
      <w:r w:rsidRPr="00B1402A">
        <w:rPr>
          <w:rFonts w:ascii="Times New Roman" w:hAnsi="Times New Roman"/>
          <w:sz w:val="28"/>
          <w:szCs w:val="28"/>
          <w:lang w:eastAsia="ko-KR"/>
        </w:rPr>
        <w:sym w:font="Symbol" w:char="F02C"/>
      </w:r>
      <w:r w:rsidRPr="00B1402A">
        <w:rPr>
          <w:rFonts w:ascii="Times New Roman" w:hAnsi="Times New Roman"/>
          <w:sz w:val="28"/>
          <w:szCs w:val="28"/>
          <w:lang w:val="en-US" w:eastAsia="ko-KR"/>
        </w:rPr>
        <w:t>investigated catalysts that differ from each other not only on the activity and selectivity of xylitol, but also on the stability. The results of the hydrogenation of xylose in a reusable skeletal copper catalysts</w:t>
      </w:r>
      <w:r w:rsidRPr="00B1402A">
        <w:rPr>
          <w:rFonts w:ascii="Times New Roman" w:hAnsi="Times New Roman"/>
          <w:sz w:val="28"/>
          <w:szCs w:val="28"/>
          <w:lang w:eastAsia="ko-KR"/>
        </w:rPr>
        <w:sym w:font="Symbol" w:char="F02C"/>
      </w:r>
      <w:r w:rsidRPr="00B1402A">
        <w:rPr>
          <w:rFonts w:ascii="Times New Roman" w:hAnsi="Times New Roman"/>
          <w:sz w:val="28"/>
          <w:szCs w:val="28"/>
          <w:lang w:val="en-US" w:eastAsia="ko-KR"/>
        </w:rPr>
        <w:t xml:space="preserve"> revealed</w:t>
      </w:r>
      <w:r w:rsidRPr="00B1402A">
        <w:rPr>
          <w:rFonts w:ascii="Times New Roman" w:hAnsi="Times New Roman"/>
          <w:sz w:val="28"/>
          <w:szCs w:val="28"/>
          <w:lang w:eastAsia="ko-KR"/>
        </w:rPr>
        <w:sym w:font="Symbol" w:char="F02C"/>
      </w:r>
      <w:r w:rsidRPr="00B1402A">
        <w:rPr>
          <w:rFonts w:ascii="Times New Roman" w:hAnsi="Times New Roman"/>
          <w:sz w:val="28"/>
          <w:szCs w:val="28"/>
          <w:lang w:val="en-US" w:eastAsia="ko-KR"/>
        </w:rPr>
        <w:t>that in quadruplicate using Activity Cu - (50% Al), Cu - (60% Al), Cu - (70% Al) and Cu - (80% Al) contacts decreases correspondingly 1.36; 2.19; 2.13; 2.2 times.</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From studies concluded that skeletal Cu - (50% Al) catalyst is the most active, but has an absolute xylitol selectivity and high stability.</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Results of studies / 3 / catalytic properties of copper ternary catalysts have shown that in the conditions studied, they exhibit high activity and stability of xylitol, the latter at the rate of - different increases depending on the chemical nature and amounts of alloying metals in the starting alloys (Scheme 2</w:t>
      </w:r>
      <w:r w:rsidRPr="00B1402A">
        <w:rPr>
          <w:rFonts w:ascii="Times New Roman" w:hAnsi="Times New Roman"/>
          <w:sz w:val="28"/>
          <w:szCs w:val="28"/>
          <w:lang w:eastAsia="ko-KR"/>
        </w:rPr>
        <w:sym w:font="Symbol" w:char="F02E"/>
      </w:r>
      <w:r w:rsidRPr="00B1402A">
        <w:rPr>
          <w:rFonts w:ascii="Times New Roman" w:hAnsi="Times New Roman"/>
          <w:sz w:val="28"/>
          <w:szCs w:val="28"/>
          <w:lang w:val="en-US" w:eastAsia="ko-KR"/>
        </w:rPr>
        <w:t>1 and 2</w:t>
      </w:r>
      <w:r w:rsidRPr="00B1402A">
        <w:rPr>
          <w:rFonts w:ascii="Times New Roman" w:hAnsi="Times New Roman"/>
          <w:sz w:val="28"/>
          <w:szCs w:val="28"/>
          <w:lang w:eastAsia="ko-KR"/>
        </w:rPr>
        <w:sym w:font="Symbol" w:char="F02E"/>
      </w:r>
      <w:r w:rsidRPr="00B1402A">
        <w:rPr>
          <w:rFonts w:ascii="Times New Roman" w:hAnsi="Times New Roman"/>
          <w:sz w:val="28"/>
          <w:szCs w:val="28"/>
          <w:lang w:val="en-US" w:eastAsia="ko-KR"/>
        </w:rPr>
        <w:t>2).</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The most active are catalysts based on copper (50%) of the alloys with additions of Ru, Zr, Nb. The promoting effect of the addition of various metals interpreted based on the physical - chemical and adsorption properties of the starting alloys and catalysts.</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Depending on the nature and quantity of modifier metal is changed and the specific surface area of ​​catalysts in different ways increasing. Modifying metals influence the nature of adsorbed hydrogen in the catalysts and the amount thereof. Certain changes with the introduction of modifying additives occurring in the particle size distribution and porosity of the catalyst.</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 xml:space="preserve">In this section we investigated the catalytic properties of alloyed copper catalysts obtained from multicomponent alloys. </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The additives used metals - Fe, Cr, Ti, and ferroalloys - ferrochromium (PC) ferroiolibden (IWF) and ferrosilikokaltsy (FSK) and ferrosilicochrome (FSH). The results are shown in Table 2</w:t>
      </w:r>
      <w:r w:rsidRPr="00B1402A">
        <w:rPr>
          <w:rFonts w:ascii="Times New Roman" w:hAnsi="Times New Roman"/>
          <w:sz w:val="28"/>
          <w:szCs w:val="28"/>
          <w:lang w:eastAsia="ko-KR"/>
        </w:rPr>
        <w:sym w:font="Symbol" w:char="F02E"/>
      </w:r>
      <w:r w:rsidRPr="00B1402A">
        <w:rPr>
          <w:rFonts w:ascii="Times New Roman" w:hAnsi="Times New Roman"/>
          <w:sz w:val="28"/>
          <w:szCs w:val="28"/>
          <w:lang w:val="en-US" w:eastAsia="ko-KR"/>
        </w:rPr>
        <w:t>1. The test copper catalysts under conditions we studied exhibit high activity on xylitol, rate of formation of the latter increases in different ways depending on the chemical nature and quantity of the second modifying additives and ferroalloys.</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The greatest activity manifests alloy catalyst with 5 wt. FMO%. The yield of xylitol on it at 1000 C and 60 MPa into the hydrogenation is 100%. At 500 and 6 MPa hydrogenation rate on xylose Cu-50% Al-5% IWF more than an order of magnitude higher than in skeletal copper without additives. Based on the obtained data, the catalysts studied are arranged in a row; Cu-Al-Mo&gt; Cu-Al-FC&gt; Cu-Al-Cr-Fe&gt; Cu-Al-CSF&gt; Cu-Al-Cr-T</w:t>
      </w:r>
      <w:r w:rsidRPr="00B1402A">
        <w:rPr>
          <w:rFonts w:ascii="Times New Roman" w:hAnsi="Times New Roman"/>
          <w:sz w:val="28"/>
          <w:szCs w:val="28"/>
          <w:lang w:eastAsia="ko-KR"/>
        </w:rPr>
        <w:t>і</w:t>
      </w:r>
      <w:r w:rsidRPr="00B1402A">
        <w:rPr>
          <w:rFonts w:ascii="Times New Roman" w:hAnsi="Times New Roman"/>
          <w:sz w:val="28"/>
          <w:szCs w:val="28"/>
          <w:lang w:val="en-US" w:eastAsia="ko-KR"/>
        </w:rPr>
        <w:t xml:space="preserve"> - Cr&gt; Cu-Al-FSH. With increasing temperature from 50 to 100 ° C at a rate of hydrogenation of xylose less active Cu-Al-T</w:t>
      </w:r>
      <w:r w:rsidRPr="00B1402A">
        <w:rPr>
          <w:rFonts w:ascii="Times New Roman" w:hAnsi="Times New Roman"/>
          <w:sz w:val="28"/>
          <w:szCs w:val="28"/>
          <w:lang w:eastAsia="ko-KR"/>
        </w:rPr>
        <w:t>і</w:t>
      </w:r>
      <w:r w:rsidRPr="00B1402A">
        <w:rPr>
          <w:rFonts w:ascii="Times New Roman" w:hAnsi="Times New Roman"/>
          <w:sz w:val="28"/>
          <w:szCs w:val="28"/>
          <w:lang w:val="en-US" w:eastAsia="ko-KR"/>
        </w:rPr>
        <w:t>-Cr catalyst is increased in 2.0 times and at most active Cu-Al-FMo 1.5.</w:t>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lastRenderedPageBreak/>
        <w:t>The promoting effect of the second additive and ferroalloys can be explained on the basis of the physico-chemical and adsorptive properties of the starting alloys and catalysts.</w:t>
      </w:r>
    </w:p>
    <w:p w:rsidR="00B1402A" w:rsidRPr="00B1402A" w:rsidRDefault="00B1402A" w:rsidP="00B1402A">
      <w:pPr>
        <w:spacing w:after="0" w:line="240" w:lineRule="auto"/>
        <w:rPr>
          <w:rFonts w:ascii="Times New Roman" w:hAnsi="Times New Roman"/>
          <w:sz w:val="28"/>
          <w:szCs w:val="28"/>
          <w:lang w:val="en-US" w:eastAsia="ko-KR"/>
        </w:rPr>
      </w:pPr>
    </w:p>
    <w:p w:rsidR="00B1402A" w:rsidRPr="00B1402A" w:rsidRDefault="00B1402A" w:rsidP="00B1402A">
      <w:pPr>
        <w:spacing w:after="0" w:line="240" w:lineRule="auto"/>
        <w:rPr>
          <w:rFonts w:ascii="Times New Roman" w:hAnsi="Times New Roman"/>
          <w:sz w:val="28"/>
          <w:szCs w:val="28"/>
          <w:lang w:val="en-US" w:eastAsia="ko-KR"/>
        </w:rPr>
      </w:pPr>
    </w:p>
    <w:p w:rsidR="00B1402A" w:rsidRPr="00B1402A" w:rsidRDefault="00B1402A" w:rsidP="00B1402A">
      <w:pPr>
        <w:spacing w:after="0" w:line="240" w:lineRule="auto"/>
        <w:rPr>
          <w:rFonts w:ascii="Times New Roman" w:hAnsi="Times New Roman"/>
          <w:sz w:val="28"/>
          <w:szCs w:val="28"/>
          <w:lang w:val="en-US" w:eastAsia="ko-KR"/>
        </w:rPr>
      </w:pPr>
      <w:r w:rsidRPr="00B1402A">
        <w:rPr>
          <w:rFonts w:ascii="Times New Roman" w:hAnsi="Times New Roman"/>
          <w:sz w:val="28"/>
          <w:szCs w:val="28"/>
          <w:lang w:val="en-US" w:eastAsia="ko-KR"/>
        </w:rPr>
        <w:t>table 2</w:t>
      </w:r>
      <w:r w:rsidRPr="00B1402A">
        <w:rPr>
          <w:rFonts w:ascii="Times New Roman" w:hAnsi="Times New Roman"/>
          <w:sz w:val="28"/>
          <w:szCs w:val="28"/>
          <w:lang w:eastAsia="ko-KR"/>
        </w:rPr>
        <w:sym w:font="Symbol" w:char="F02E"/>
      </w:r>
      <w:r w:rsidRPr="00B1402A">
        <w:rPr>
          <w:rFonts w:ascii="Times New Roman" w:hAnsi="Times New Roman"/>
          <w:sz w:val="28"/>
          <w:szCs w:val="28"/>
          <w:lang w:val="en-US" w:eastAsia="ko-KR"/>
        </w:rPr>
        <w:t>one</w:t>
      </w:r>
    </w:p>
    <w:p w:rsidR="00B1402A" w:rsidRPr="00B1402A" w:rsidRDefault="00B1402A" w:rsidP="00B1402A">
      <w:pPr>
        <w:spacing w:after="0" w:line="240" w:lineRule="auto"/>
        <w:rPr>
          <w:rFonts w:ascii="Times New Roman" w:hAnsi="Times New Roman"/>
          <w:sz w:val="28"/>
          <w:szCs w:val="28"/>
          <w:lang w:val="en-US" w:eastAsia="ko-KR"/>
        </w:rPr>
      </w:pPr>
    </w:p>
    <w:p w:rsidR="00B1402A" w:rsidRPr="00B1402A" w:rsidRDefault="00B1402A" w:rsidP="00B1402A">
      <w:pPr>
        <w:spacing w:after="0" w:line="240" w:lineRule="auto"/>
        <w:ind w:firstLine="567"/>
        <w:jc w:val="center"/>
        <w:rPr>
          <w:rFonts w:ascii="Times New Roman" w:hAnsi="Times New Roman"/>
          <w:sz w:val="28"/>
          <w:szCs w:val="28"/>
          <w:lang w:val="en-US" w:eastAsia="ko-KR"/>
        </w:rPr>
      </w:pPr>
      <w:r w:rsidRPr="00B1402A">
        <w:rPr>
          <w:rFonts w:ascii="Times New Roman" w:hAnsi="Times New Roman"/>
          <w:sz w:val="28"/>
          <w:szCs w:val="28"/>
          <w:lang w:val="en-US" w:eastAsia="ko-KR"/>
        </w:rPr>
        <w:t>Influence of the amount of introduced additives on the activity of the multicomponent catalyst, PH2 -6 MPa</w:t>
      </w:r>
    </w:p>
    <w:p w:rsidR="00B1402A" w:rsidRPr="00B1402A" w:rsidRDefault="00B1402A" w:rsidP="00B1402A">
      <w:pPr>
        <w:spacing w:after="0" w:line="240" w:lineRule="auto"/>
        <w:ind w:firstLine="567"/>
        <w:jc w:val="center"/>
        <w:rPr>
          <w:rFonts w:ascii="Times New Roman" w:hAnsi="Times New Roman"/>
          <w:sz w:val="28"/>
          <w:szCs w:val="28"/>
          <w:lang w:val="en-US" w:eastAsia="ko-K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231"/>
        <w:gridCol w:w="1037"/>
        <w:gridCol w:w="992"/>
        <w:gridCol w:w="993"/>
        <w:gridCol w:w="992"/>
        <w:gridCol w:w="992"/>
        <w:gridCol w:w="1559"/>
      </w:tblGrid>
      <w:tr w:rsidR="00B1402A" w:rsidRPr="00B1402A" w:rsidTr="00B1402A">
        <w:trPr>
          <w:cantSplit/>
        </w:trPr>
        <w:tc>
          <w:tcPr>
            <w:tcW w:w="1384" w:type="dxa"/>
            <w:vMerge w:val="restart"/>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Additive%</w:t>
            </w:r>
          </w:p>
        </w:tc>
        <w:tc>
          <w:tcPr>
            <w:tcW w:w="1231" w:type="dxa"/>
            <w:vMerge w:val="restart"/>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t op.,</w:t>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vertAlign w:val="superscript"/>
                <w:lang w:eastAsia="ko-KR"/>
              </w:rPr>
              <w:t>0</w:t>
            </w:r>
            <w:r w:rsidRPr="00B1402A">
              <w:rPr>
                <w:rFonts w:ascii="Times New Roman" w:hAnsi="Times New Roman"/>
                <w:sz w:val="28"/>
                <w:szCs w:val="28"/>
                <w:lang w:eastAsia="ko-KR"/>
              </w:rPr>
              <w:t>FROM</w:t>
            </w:r>
          </w:p>
        </w:tc>
        <w:tc>
          <w:tcPr>
            <w:tcW w:w="5006" w:type="dxa"/>
            <w:gridSpan w:val="5"/>
            <w:vAlign w:val="center"/>
          </w:tcPr>
          <w:p w:rsidR="00B1402A" w:rsidRPr="00B1402A" w:rsidRDefault="00B1402A" w:rsidP="00B1402A">
            <w:pPr>
              <w:spacing w:after="0" w:line="240" w:lineRule="auto"/>
              <w:jc w:val="center"/>
              <w:rPr>
                <w:rFonts w:ascii="Times New Roman" w:hAnsi="Times New Roman"/>
                <w:sz w:val="28"/>
                <w:szCs w:val="28"/>
                <w:lang w:val="en-US" w:eastAsia="ko-KR"/>
              </w:rPr>
            </w:pPr>
            <w:r w:rsidRPr="00B1402A">
              <w:rPr>
                <w:rFonts w:ascii="Times New Roman" w:hAnsi="Times New Roman"/>
                <w:sz w:val="28"/>
                <w:szCs w:val="28"/>
                <w:lang w:val="en-US" w:eastAsia="ko-KR"/>
              </w:rPr>
              <w:t>The xylitol yield (%) Time (min)</w:t>
            </w:r>
          </w:p>
        </w:tc>
        <w:tc>
          <w:tcPr>
            <w:tcW w:w="1559" w:type="dxa"/>
            <w:vMerge w:val="restart"/>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W</w:t>
            </w:r>
            <w:r w:rsidRPr="00B1402A">
              <w:rPr>
                <w:rFonts w:ascii="Times New Roman" w:hAnsi="Times New Roman"/>
                <w:sz w:val="28"/>
                <w:szCs w:val="28"/>
                <w:lang w:eastAsia="ko-KR"/>
              </w:rPr>
              <w:sym w:font="Symbol" w:char="F0D7"/>
            </w:r>
            <w:r w:rsidRPr="00B1402A">
              <w:rPr>
                <w:rFonts w:ascii="Times New Roman" w:hAnsi="Times New Roman"/>
                <w:sz w:val="28"/>
                <w:szCs w:val="28"/>
                <w:lang w:eastAsia="ko-KR"/>
              </w:rPr>
              <w:t xml:space="preserve"> 104 </w:t>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mole</w:t>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d kg / m</w:t>
            </w:r>
          </w:p>
        </w:tc>
      </w:tr>
      <w:tr w:rsidR="00B1402A" w:rsidRPr="00B1402A" w:rsidTr="00B1402A">
        <w:trPr>
          <w:cantSplit/>
        </w:trPr>
        <w:tc>
          <w:tcPr>
            <w:tcW w:w="1384" w:type="dxa"/>
            <w:vMerge/>
          </w:tcPr>
          <w:p w:rsidR="00B1402A" w:rsidRPr="00B1402A" w:rsidRDefault="00B1402A" w:rsidP="00B1402A">
            <w:pPr>
              <w:spacing w:after="0" w:line="240" w:lineRule="auto"/>
              <w:jc w:val="center"/>
              <w:rPr>
                <w:rFonts w:ascii="Times New Roman" w:hAnsi="Times New Roman"/>
                <w:b/>
                <w:sz w:val="28"/>
                <w:szCs w:val="28"/>
                <w:lang w:eastAsia="ko-KR"/>
              </w:rPr>
            </w:pPr>
          </w:p>
        </w:tc>
        <w:tc>
          <w:tcPr>
            <w:tcW w:w="1231" w:type="dxa"/>
            <w:vMerge/>
          </w:tcPr>
          <w:p w:rsidR="00B1402A" w:rsidRPr="00B1402A" w:rsidRDefault="00B1402A" w:rsidP="00B1402A">
            <w:pPr>
              <w:spacing w:after="0" w:line="240" w:lineRule="auto"/>
              <w:jc w:val="center"/>
              <w:rPr>
                <w:rFonts w:ascii="Times New Roman" w:hAnsi="Times New Roman"/>
                <w:b/>
                <w:sz w:val="28"/>
                <w:szCs w:val="28"/>
                <w:lang w:eastAsia="ko-KR"/>
              </w:rPr>
            </w:pPr>
          </w:p>
        </w:tc>
        <w:tc>
          <w:tcPr>
            <w:tcW w:w="1037"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0</w:t>
            </w:r>
          </w:p>
        </w:tc>
        <w:tc>
          <w:tcPr>
            <w:tcW w:w="992"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993"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twenty</w:t>
            </w:r>
          </w:p>
        </w:tc>
        <w:tc>
          <w:tcPr>
            <w:tcW w:w="992"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w:t>
            </w:r>
          </w:p>
        </w:tc>
        <w:tc>
          <w:tcPr>
            <w:tcW w:w="992"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60</w:t>
            </w:r>
          </w:p>
        </w:tc>
        <w:tc>
          <w:tcPr>
            <w:tcW w:w="1559" w:type="dxa"/>
            <w:vMerge/>
          </w:tcPr>
          <w:p w:rsidR="00B1402A" w:rsidRPr="00B1402A" w:rsidRDefault="00B1402A" w:rsidP="00B1402A">
            <w:pPr>
              <w:spacing w:after="0" w:line="240" w:lineRule="auto"/>
              <w:jc w:val="center"/>
              <w:rPr>
                <w:rFonts w:ascii="Times New Roman" w:hAnsi="Times New Roman"/>
                <w:b/>
                <w:sz w:val="28"/>
                <w:szCs w:val="28"/>
                <w:lang w:eastAsia="ko-KR"/>
              </w:rPr>
            </w:pPr>
          </w:p>
        </w:tc>
      </w:tr>
      <w:tr w:rsidR="00B1402A" w:rsidRPr="00B1402A" w:rsidTr="00B1402A">
        <w:tc>
          <w:tcPr>
            <w:tcW w:w="1384"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w:t>
            </w: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four</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w:t>
            </w:r>
          </w:p>
        </w:tc>
        <w:tc>
          <w:tcPr>
            <w:tcW w:w="1559"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w:t>
            </w:r>
          </w:p>
        </w:tc>
      </w:tr>
      <w:tr w:rsidR="00B1402A" w:rsidRPr="00B1402A" w:rsidTr="00B1402A">
        <w:tc>
          <w:tcPr>
            <w:tcW w:w="1384" w:type="dxa"/>
            <w:tcBorders>
              <w:top w:val="single" w:sz="4" w:space="0" w:color="auto"/>
              <w:left w:val="single" w:sz="4" w:space="0" w:color="auto"/>
              <w:bottom w:val="single" w:sz="4" w:space="0" w:color="auto"/>
              <w:right w:val="single" w:sz="4" w:space="0" w:color="auto"/>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 xml:space="preserve">Fe </w:t>
            </w:r>
          </w:p>
        </w:tc>
        <w:tc>
          <w:tcPr>
            <w:tcW w:w="1231" w:type="dxa"/>
            <w:tcBorders>
              <w:top w:val="single" w:sz="4" w:space="0" w:color="auto"/>
              <w:left w:val="nil"/>
              <w:bottom w:val="single" w:sz="4" w:space="0" w:color="auto"/>
              <w:right w:val="nil"/>
            </w:tcBorders>
          </w:tcPr>
          <w:p w:rsidR="00B1402A" w:rsidRPr="00B1402A" w:rsidRDefault="00B1402A" w:rsidP="00B1402A">
            <w:pPr>
              <w:pStyle w:val="5"/>
              <w:keepNext w:val="0"/>
              <w:rPr>
                <w:szCs w:val="28"/>
              </w:rPr>
            </w:pPr>
            <w:r w:rsidRPr="00B1402A">
              <w:rPr>
                <w:szCs w:val="28"/>
              </w:rPr>
              <w:t xml:space="preserve">Cu-50% </w:t>
            </w:r>
          </w:p>
        </w:tc>
        <w:tc>
          <w:tcPr>
            <w:tcW w:w="1037" w:type="dxa"/>
            <w:tcBorders>
              <w:top w:val="single" w:sz="4" w:space="0" w:color="auto"/>
              <w:left w:val="nil"/>
              <w:bottom w:val="single" w:sz="4" w:space="0" w:color="auto"/>
              <w:right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rPr>
              <w:t>Al-5%</w:t>
            </w:r>
          </w:p>
        </w:tc>
        <w:tc>
          <w:tcPr>
            <w:tcW w:w="992" w:type="dxa"/>
            <w:tcBorders>
              <w:top w:val="single" w:sz="4" w:space="0" w:color="auto"/>
              <w:left w:val="nil"/>
              <w:bottom w:val="single" w:sz="4" w:space="0" w:color="auto"/>
              <w:right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Cr-Fe</w:t>
            </w:r>
          </w:p>
        </w:tc>
        <w:tc>
          <w:tcPr>
            <w:tcW w:w="993" w:type="dxa"/>
            <w:tcBorders>
              <w:top w:val="single" w:sz="4" w:space="0" w:color="auto"/>
              <w:left w:val="nil"/>
              <w:bottom w:val="single" w:sz="4" w:space="0" w:color="auto"/>
              <w:right w:val="nil"/>
            </w:tcBorders>
          </w:tcPr>
          <w:p w:rsidR="00B1402A" w:rsidRPr="00B1402A" w:rsidRDefault="00B1402A" w:rsidP="00B1402A">
            <w:pPr>
              <w:spacing w:after="0" w:line="240" w:lineRule="auto"/>
              <w:jc w:val="center"/>
              <w:rPr>
                <w:rFonts w:ascii="Times New Roman" w:hAnsi="Times New Roman"/>
                <w:sz w:val="28"/>
                <w:szCs w:val="28"/>
                <w:lang w:eastAsia="ko-KR"/>
              </w:rPr>
            </w:pPr>
          </w:p>
        </w:tc>
        <w:tc>
          <w:tcPr>
            <w:tcW w:w="992" w:type="dxa"/>
            <w:tcBorders>
              <w:top w:val="single" w:sz="4" w:space="0" w:color="auto"/>
              <w:left w:val="nil"/>
              <w:bottom w:val="single" w:sz="4" w:space="0" w:color="auto"/>
              <w:right w:val="nil"/>
            </w:tcBorders>
          </w:tcPr>
          <w:p w:rsidR="00B1402A" w:rsidRPr="00B1402A" w:rsidRDefault="00B1402A" w:rsidP="00B1402A">
            <w:pPr>
              <w:spacing w:after="0" w:line="240" w:lineRule="auto"/>
              <w:jc w:val="center"/>
              <w:rPr>
                <w:rFonts w:ascii="Times New Roman" w:hAnsi="Times New Roman"/>
                <w:sz w:val="28"/>
                <w:szCs w:val="28"/>
                <w:lang w:eastAsia="ko-KR"/>
              </w:rPr>
            </w:pPr>
          </w:p>
        </w:tc>
        <w:tc>
          <w:tcPr>
            <w:tcW w:w="992" w:type="dxa"/>
            <w:tcBorders>
              <w:top w:val="single" w:sz="4" w:space="0" w:color="auto"/>
              <w:left w:val="nil"/>
              <w:bottom w:val="single" w:sz="4" w:space="0" w:color="auto"/>
              <w:right w:val="nil"/>
            </w:tcBorders>
          </w:tcPr>
          <w:p w:rsidR="00B1402A" w:rsidRPr="00B1402A" w:rsidRDefault="00B1402A" w:rsidP="00B1402A">
            <w:pPr>
              <w:spacing w:after="0" w:line="240" w:lineRule="auto"/>
              <w:jc w:val="center"/>
              <w:rPr>
                <w:rFonts w:ascii="Times New Roman" w:hAnsi="Times New Roman"/>
                <w:sz w:val="28"/>
                <w:szCs w:val="28"/>
                <w:lang w:eastAsia="ko-KR"/>
              </w:rPr>
            </w:pPr>
          </w:p>
        </w:tc>
        <w:tc>
          <w:tcPr>
            <w:tcW w:w="1559" w:type="dxa"/>
            <w:tcBorders>
              <w:top w:val="single" w:sz="4" w:space="0" w:color="auto"/>
              <w:left w:val="nil"/>
              <w:bottom w:val="single" w:sz="4" w:space="0" w:color="auto"/>
              <w:right w:val="single" w:sz="4" w:space="0" w:color="auto"/>
            </w:tcBorders>
          </w:tcPr>
          <w:p w:rsidR="00B1402A" w:rsidRPr="00B1402A" w:rsidRDefault="00B1402A" w:rsidP="00B1402A">
            <w:pPr>
              <w:spacing w:after="0" w:line="240" w:lineRule="auto"/>
              <w:jc w:val="center"/>
              <w:rPr>
                <w:rFonts w:ascii="Times New Roman" w:hAnsi="Times New Roman"/>
                <w:sz w:val="28"/>
                <w:szCs w:val="28"/>
                <w:lang w:eastAsia="ko-KR"/>
              </w:rPr>
            </w:pPr>
          </w:p>
        </w:tc>
      </w:tr>
      <w:tr w:rsidR="00B1402A" w:rsidRPr="00B1402A" w:rsidTr="00B1402A">
        <w:tc>
          <w:tcPr>
            <w:tcW w:w="1384"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1231"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11.7</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18.2</w:t>
            </w:r>
          </w:p>
        </w:tc>
        <w:tc>
          <w:tcPr>
            <w:tcW w:w="993"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24.8</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32.1</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44.3</w:t>
            </w:r>
          </w:p>
        </w:tc>
        <w:tc>
          <w:tcPr>
            <w:tcW w:w="1559"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22.1</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31.4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44.4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59.3</w:t>
            </w:r>
          </w:p>
        </w:tc>
        <w:tc>
          <w:tcPr>
            <w:tcW w:w="1559"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18.0</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3.0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12.5</w:t>
            </w:r>
          </w:p>
        </w:tc>
        <w:tc>
          <w:tcPr>
            <w:tcW w:w="992" w:type="dxa"/>
          </w:tcPr>
          <w:p w:rsidR="00B1402A" w:rsidRPr="001C7472" w:rsidRDefault="00B1402A" w:rsidP="00B1402A">
            <w:pPr>
              <w:jc w:val="center"/>
              <w:rPr>
                <w:sz w:val="28"/>
                <w:lang w:eastAsia="ko-KR"/>
              </w:rPr>
            </w:pPr>
            <w:r w:rsidRPr="001C7472">
              <w:rPr>
                <w:sz w:val="28"/>
                <w:lang w:eastAsia="ko-KR"/>
              </w:rPr>
              <w:t>19.7</w:t>
            </w:r>
          </w:p>
        </w:tc>
        <w:tc>
          <w:tcPr>
            <w:tcW w:w="993" w:type="dxa"/>
          </w:tcPr>
          <w:p w:rsidR="00B1402A" w:rsidRPr="001C7472" w:rsidRDefault="00B1402A" w:rsidP="00B1402A">
            <w:pPr>
              <w:jc w:val="center"/>
              <w:rPr>
                <w:sz w:val="28"/>
                <w:lang w:eastAsia="ko-KR"/>
              </w:rPr>
            </w:pPr>
            <w:r w:rsidRPr="001C7472">
              <w:rPr>
                <w:sz w:val="28"/>
                <w:lang w:eastAsia="ko-KR"/>
              </w:rPr>
              <w:t>26.5</w:t>
            </w:r>
          </w:p>
        </w:tc>
        <w:tc>
          <w:tcPr>
            <w:tcW w:w="992" w:type="dxa"/>
          </w:tcPr>
          <w:p w:rsidR="00B1402A" w:rsidRPr="001C7472" w:rsidRDefault="00B1402A" w:rsidP="00B1402A">
            <w:pPr>
              <w:jc w:val="center"/>
              <w:rPr>
                <w:sz w:val="28"/>
                <w:lang w:eastAsia="ko-KR"/>
              </w:rPr>
            </w:pPr>
            <w:r w:rsidRPr="001C7472">
              <w:rPr>
                <w:sz w:val="28"/>
                <w:lang w:eastAsia="ko-KR"/>
              </w:rPr>
              <w:t>35.3</w:t>
            </w:r>
          </w:p>
        </w:tc>
        <w:tc>
          <w:tcPr>
            <w:tcW w:w="992" w:type="dxa"/>
          </w:tcPr>
          <w:p w:rsidR="00B1402A" w:rsidRPr="001C7472" w:rsidRDefault="00B1402A" w:rsidP="00B1402A">
            <w:pPr>
              <w:jc w:val="center"/>
              <w:rPr>
                <w:sz w:val="28"/>
                <w:lang w:eastAsia="ko-KR"/>
              </w:rPr>
            </w:pPr>
            <w:r w:rsidRPr="001C7472">
              <w:rPr>
                <w:sz w:val="28"/>
                <w:lang w:eastAsia="ko-KR"/>
              </w:rPr>
              <w:t>48.5</w:t>
            </w:r>
          </w:p>
        </w:tc>
        <w:tc>
          <w:tcPr>
            <w:tcW w:w="1559" w:type="dxa"/>
          </w:tcPr>
          <w:p w:rsidR="00B1402A" w:rsidRPr="001C7472" w:rsidRDefault="00B1402A" w:rsidP="00B1402A">
            <w:pPr>
              <w:jc w:val="center"/>
              <w:rPr>
                <w:sz w:val="28"/>
                <w:lang w:eastAsia="ko-KR"/>
              </w:rPr>
            </w:pPr>
            <w:r w:rsidRPr="001C7472">
              <w:rPr>
                <w:sz w:val="28"/>
                <w:lang w:eastAsia="ko-KR"/>
              </w:rPr>
              <w:t>14.0</w:t>
            </w:r>
          </w:p>
        </w:tc>
      </w:tr>
    </w:tbl>
    <w:p w:rsidR="00B1402A" w:rsidRPr="001C7472" w:rsidRDefault="00B1402A" w:rsidP="00B1402A">
      <w:pPr>
        <w:pStyle w:val="ad"/>
      </w:pPr>
      <w:r w:rsidRPr="001C7472">
        <w:t>Continuation of table 2</w:t>
      </w:r>
      <w:r w:rsidRPr="001C7472">
        <w:sym w:font="Symbol" w:char="F02E"/>
      </w:r>
      <w:r w:rsidRPr="001C7472">
        <w:t>one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231"/>
        <w:gridCol w:w="1037"/>
        <w:gridCol w:w="992"/>
        <w:gridCol w:w="993"/>
        <w:gridCol w:w="992"/>
        <w:gridCol w:w="992"/>
        <w:gridCol w:w="1559"/>
      </w:tblGrid>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17.0</w:t>
            </w:r>
          </w:p>
        </w:tc>
        <w:tc>
          <w:tcPr>
            <w:tcW w:w="992" w:type="dxa"/>
          </w:tcPr>
          <w:p w:rsidR="00B1402A" w:rsidRPr="001C7472" w:rsidRDefault="00B1402A" w:rsidP="00B1402A">
            <w:pPr>
              <w:jc w:val="center"/>
              <w:rPr>
                <w:sz w:val="28"/>
                <w:lang w:eastAsia="ko-KR"/>
              </w:rPr>
            </w:pPr>
            <w:r w:rsidRPr="001C7472">
              <w:rPr>
                <w:sz w:val="28"/>
                <w:lang w:eastAsia="ko-KR"/>
              </w:rPr>
              <w:t>27.5</w:t>
            </w:r>
          </w:p>
        </w:tc>
        <w:tc>
          <w:tcPr>
            <w:tcW w:w="993" w:type="dxa"/>
          </w:tcPr>
          <w:p w:rsidR="00B1402A" w:rsidRPr="001C7472" w:rsidRDefault="00B1402A" w:rsidP="00B1402A">
            <w:pPr>
              <w:jc w:val="center"/>
              <w:rPr>
                <w:sz w:val="28"/>
                <w:lang w:eastAsia="ko-KR"/>
              </w:rPr>
            </w:pPr>
            <w:r w:rsidRPr="001C7472">
              <w:rPr>
                <w:sz w:val="28"/>
                <w:lang w:eastAsia="ko-KR"/>
              </w:rPr>
              <w:t>38.3</w:t>
            </w:r>
          </w:p>
        </w:tc>
        <w:tc>
          <w:tcPr>
            <w:tcW w:w="992" w:type="dxa"/>
          </w:tcPr>
          <w:p w:rsidR="00B1402A" w:rsidRPr="001C7472" w:rsidRDefault="00B1402A" w:rsidP="00B1402A">
            <w:pPr>
              <w:jc w:val="center"/>
              <w:rPr>
                <w:sz w:val="28"/>
                <w:lang w:eastAsia="ko-KR"/>
              </w:rPr>
            </w:pPr>
            <w:r w:rsidRPr="001C7472">
              <w:rPr>
                <w:sz w:val="28"/>
                <w:lang w:eastAsia="ko-KR"/>
              </w:rPr>
              <w:t>57.3</w:t>
            </w:r>
          </w:p>
        </w:tc>
        <w:tc>
          <w:tcPr>
            <w:tcW w:w="992" w:type="dxa"/>
          </w:tcPr>
          <w:p w:rsidR="00B1402A" w:rsidRPr="001C7472" w:rsidRDefault="00B1402A" w:rsidP="00B1402A">
            <w:pPr>
              <w:jc w:val="center"/>
              <w:rPr>
                <w:sz w:val="28"/>
                <w:lang w:eastAsia="ko-KR"/>
              </w:rPr>
            </w:pPr>
            <w:r w:rsidRPr="001C7472">
              <w:rPr>
                <w:sz w:val="28"/>
                <w:lang w:eastAsia="ko-KR"/>
              </w:rPr>
              <w:t>71.4</w:t>
            </w:r>
          </w:p>
        </w:tc>
        <w:tc>
          <w:tcPr>
            <w:tcW w:w="1559" w:type="dxa"/>
          </w:tcPr>
          <w:p w:rsidR="00B1402A" w:rsidRPr="001C7472" w:rsidRDefault="00B1402A" w:rsidP="00B1402A">
            <w:pPr>
              <w:jc w:val="center"/>
              <w:rPr>
                <w:sz w:val="28"/>
                <w:lang w:eastAsia="ko-KR"/>
              </w:rPr>
            </w:pPr>
            <w:r w:rsidRPr="001C7472">
              <w:rPr>
                <w:sz w:val="28"/>
                <w:lang w:eastAsia="ko-KR"/>
              </w:rPr>
              <w:t>21.3</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5.0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13.7</w:t>
            </w:r>
          </w:p>
        </w:tc>
        <w:tc>
          <w:tcPr>
            <w:tcW w:w="992" w:type="dxa"/>
          </w:tcPr>
          <w:p w:rsidR="00B1402A" w:rsidRPr="001C7472" w:rsidRDefault="00B1402A" w:rsidP="00B1402A">
            <w:pPr>
              <w:jc w:val="center"/>
              <w:rPr>
                <w:sz w:val="28"/>
                <w:lang w:eastAsia="ko-KR"/>
              </w:rPr>
            </w:pPr>
            <w:r w:rsidRPr="001C7472">
              <w:rPr>
                <w:sz w:val="28"/>
                <w:lang w:eastAsia="ko-KR"/>
              </w:rPr>
              <w:t>20.9</w:t>
            </w:r>
          </w:p>
        </w:tc>
        <w:tc>
          <w:tcPr>
            <w:tcW w:w="993" w:type="dxa"/>
          </w:tcPr>
          <w:p w:rsidR="00B1402A" w:rsidRPr="001C7472" w:rsidRDefault="00B1402A" w:rsidP="00B1402A">
            <w:pPr>
              <w:jc w:val="center"/>
              <w:rPr>
                <w:sz w:val="28"/>
                <w:lang w:eastAsia="ko-KR"/>
              </w:rPr>
            </w:pPr>
            <w:r w:rsidRPr="001C7472">
              <w:rPr>
                <w:sz w:val="28"/>
                <w:lang w:eastAsia="ko-KR"/>
              </w:rPr>
              <w:t>28.6</w:t>
            </w:r>
          </w:p>
        </w:tc>
        <w:tc>
          <w:tcPr>
            <w:tcW w:w="992" w:type="dxa"/>
          </w:tcPr>
          <w:p w:rsidR="00B1402A" w:rsidRPr="001C7472" w:rsidRDefault="00B1402A" w:rsidP="00B1402A">
            <w:pPr>
              <w:jc w:val="center"/>
              <w:rPr>
                <w:sz w:val="28"/>
                <w:lang w:eastAsia="ko-KR"/>
              </w:rPr>
            </w:pPr>
            <w:r w:rsidRPr="001C7472">
              <w:rPr>
                <w:sz w:val="28"/>
                <w:lang w:eastAsia="ko-KR"/>
              </w:rPr>
              <w:t>37.8</w:t>
            </w:r>
          </w:p>
        </w:tc>
        <w:tc>
          <w:tcPr>
            <w:tcW w:w="992" w:type="dxa"/>
          </w:tcPr>
          <w:p w:rsidR="00B1402A" w:rsidRPr="001C7472" w:rsidRDefault="00B1402A" w:rsidP="00B1402A">
            <w:pPr>
              <w:jc w:val="center"/>
              <w:rPr>
                <w:sz w:val="28"/>
                <w:lang w:eastAsia="ko-KR"/>
              </w:rPr>
            </w:pPr>
            <w:r w:rsidRPr="001C7472">
              <w:rPr>
                <w:sz w:val="28"/>
                <w:lang w:eastAsia="ko-KR"/>
              </w:rPr>
              <w:t>52.1</w:t>
            </w:r>
          </w:p>
        </w:tc>
        <w:tc>
          <w:tcPr>
            <w:tcW w:w="1559" w:type="dxa"/>
          </w:tcPr>
          <w:p w:rsidR="00B1402A" w:rsidRPr="001C7472" w:rsidRDefault="00B1402A" w:rsidP="00B1402A">
            <w:pPr>
              <w:jc w:val="center"/>
              <w:rPr>
                <w:sz w:val="28"/>
                <w:lang w:eastAsia="ko-KR"/>
              </w:rPr>
            </w:pPr>
            <w:r w:rsidRPr="001C7472">
              <w:rPr>
                <w:sz w:val="28"/>
                <w:lang w:eastAsia="ko-KR"/>
              </w:rPr>
              <w:t>14.9</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18.9</w:t>
            </w:r>
          </w:p>
        </w:tc>
        <w:tc>
          <w:tcPr>
            <w:tcW w:w="992" w:type="dxa"/>
          </w:tcPr>
          <w:p w:rsidR="00B1402A" w:rsidRPr="001C7472" w:rsidRDefault="00B1402A" w:rsidP="00B1402A">
            <w:pPr>
              <w:jc w:val="center"/>
              <w:rPr>
                <w:sz w:val="28"/>
                <w:lang w:eastAsia="ko-KR"/>
              </w:rPr>
            </w:pPr>
            <w:r w:rsidRPr="001C7472">
              <w:rPr>
                <w:sz w:val="28"/>
                <w:lang w:eastAsia="ko-KR"/>
              </w:rPr>
              <w:t>30.3</w:t>
            </w:r>
          </w:p>
        </w:tc>
        <w:tc>
          <w:tcPr>
            <w:tcW w:w="993" w:type="dxa"/>
          </w:tcPr>
          <w:p w:rsidR="00B1402A" w:rsidRPr="001C7472" w:rsidRDefault="00B1402A" w:rsidP="00B1402A">
            <w:pPr>
              <w:jc w:val="center"/>
              <w:rPr>
                <w:sz w:val="28"/>
                <w:lang w:eastAsia="ko-KR"/>
              </w:rPr>
            </w:pPr>
            <w:r w:rsidRPr="001C7472">
              <w:rPr>
                <w:sz w:val="28"/>
                <w:lang w:eastAsia="ko-KR"/>
              </w:rPr>
              <w:t>41.7</w:t>
            </w:r>
          </w:p>
        </w:tc>
        <w:tc>
          <w:tcPr>
            <w:tcW w:w="992" w:type="dxa"/>
          </w:tcPr>
          <w:p w:rsidR="00B1402A" w:rsidRPr="001C7472" w:rsidRDefault="00B1402A" w:rsidP="00B1402A">
            <w:pPr>
              <w:jc w:val="center"/>
              <w:rPr>
                <w:sz w:val="28"/>
                <w:lang w:eastAsia="ko-KR"/>
              </w:rPr>
            </w:pPr>
            <w:r w:rsidRPr="001C7472">
              <w:rPr>
                <w:sz w:val="28"/>
                <w:lang w:eastAsia="ko-KR"/>
              </w:rPr>
              <w:t>60.5</w:t>
            </w:r>
          </w:p>
        </w:tc>
        <w:tc>
          <w:tcPr>
            <w:tcW w:w="992" w:type="dxa"/>
          </w:tcPr>
          <w:p w:rsidR="00B1402A" w:rsidRPr="001C7472" w:rsidRDefault="00B1402A" w:rsidP="00B1402A">
            <w:pPr>
              <w:jc w:val="center"/>
              <w:rPr>
                <w:sz w:val="28"/>
                <w:lang w:eastAsia="ko-KR"/>
              </w:rPr>
            </w:pPr>
            <w:r w:rsidRPr="001C7472">
              <w:rPr>
                <w:sz w:val="28"/>
                <w:lang w:eastAsia="ko-KR"/>
              </w:rPr>
              <w:t>78.3</w:t>
            </w:r>
          </w:p>
        </w:tc>
        <w:tc>
          <w:tcPr>
            <w:tcW w:w="1559" w:type="dxa"/>
          </w:tcPr>
          <w:p w:rsidR="00B1402A" w:rsidRPr="001C7472" w:rsidRDefault="00B1402A" w:rsidP="00B1402A">
            <w:pPr>
              <w:jc w:val="center"/>
              <w:rPr>
                <w:sz w:val="28"/>
                <w:lang w:eastAsia="ko-KR"/>
              </w:rPr>
            </w:pPr>
            <w:r w:rsidRPr="001C7472">
              <w:rPr>
                <w:sz w:val="28"/>
                <w:lang w:eastAsia="ko-KR"/>
              </w:rPr>
              <w:t>22.8</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7.0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14.1</w:t>
            </w:r>
          </w:p>
        </w:tc>
        <w:tc>
          <w:tcPr>
            <w:tcW w:w="992" w:type="dxa"/>
          </w:tcPr>
          <w:p w:rsidR="00B1402A" w:rsidRPr="001C7472" w:rsidRDefault="00B1402A" w:rsidP="00B1402A">
            <w:pPr>
              <w:jc w:val="center"/>
              <w:rPr>
                <w:sz w:val="28"/>
                <w:lang w:eastAsia="ko-KR"/>
              </w:rPr>
            </w:pPr>
            <w:r w:rsidRPr="001C7472">
              <w:rPr>
                <w:sz w:val="28"/>
                <w:lang w:eastAsia="ko-KR"/>
              </w:rPr>
              <w:t>22.2</w:t>
            </w:r>
          </w:p>
        </w:tc>
        <w:tc>
          <w:tcPr>
            <w:tcW w:w="993" w:type="dxa"/>
          </w:tcPr>
          <w:p w:rsidR="00B1402A" w:rsidRPr="001C7472" w:rsidRDefault="00B1402A" w:rsidP="00B1402A">
            <w:pPr>
              <w:jc w:val="center"/>
              <w:rPr>
                <w:sz w:val="28"/>
                <w:lang w:eastAsia="ko-KR"/>
              </w:rPr>
            </w:pPr>
            <w:r w:rsidRPr="001C7472">
              <w:rPr>
                <w:sz w:val="28"/>
                <w:lang w:eastAsia="ko-KR"/>
              </w:rPr>
              <w:t>29.5</w:t>
            </w:r>
          </w:p>
        </w:tc>
        <w:tc>
          <w:tcPr>
            <w:tcW w:w="992" w:type="dxa"/>
          </w:tcPr>
          <w:p w:rsidR="00B1402A" w:rsidRPr="001C7472" w:rsidRDefault="00B1402A" w:rsidP="00B1402A">
            <w:pPr>
              <w:jc w:val="center"/>
              <w:rPr>
                <w:sz w:val="28"/>
                <w:lang w:eastAsia="ko-KR"/>
              </w:rPr>
            </w:pPr>
            <w:r w:rsidRPr="001C7472">
              <w:rPr>
                <w:sz w:val="28"/>
                <w:lang w:eastAsia="ko-KR"/>
              </w:rPr>
              <w:t>39.3</w:t>
            </w:r>
          </w:p>
        </w:tc>
        <w:tc>
          <w:tcPr>
            <w:tcW w:w="992" w:type="dxa"/>
          </w:tcPr>
          <w:p w:rsidR="00B1402A" w:rsidRPr="001C7472" w:rsidRDefault="00B1402A" w:rsidP="00B1402A">
            <w:pPr>
              <w:jc w:val="center"/>
              <w:rPr>
                <w:sz w:val="28"/>
                <w:lang w:eastAsia="ko-KR"/>
              </w:rPr>
            </w:pPr>
            <w:r w:rsidRPr="001C7472">
              <w:rPr>
                <w:sz w:val="28"/>
                <w:lang w:eastAsia="ko-KR"/>
              </w:rPr>
              <w:t>56.7</w:t>
            </w:r>
          </w:p>
        </w:tc>
        <w:tc>
          <w:tcPr>
            <w:tcW w:w="1559" w:type="dxa"/>
          </w:tcPr>
          <w:p w:rsidR="00B1402A" w:rsidRPr="001C7472" w:rsidRDefault="00B1402A" w:rsidP="00B1402A">
            <w:pPr>
              <w:jc w:val="center"/>
              <w:rPr>
                <w:sz w:val="28"/>
                <w:lang w:eastAsia="ko-KR"/>
              </w:rPr>
            </w:pPr>
            <w:r w:rsidRPr="001C7472">
              <w:rPr>
                <w:sz w:val="28"/>
                <w:lang w:eastAsia="ko-KR"/>
              </w:rPr>
              <w:t>15.4</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19.1</w:t>
            </w:r>
          </w:p>
        </w:tc>
        <w:tc>
          <w:tcPr>
            <w:tcW w:w="992" w:type="dxa"/>
          </w:tcPr>
          <w:p w:rsidR="00B1402A" w:rsidRPr="001C7472" w:rsidRDefault="00B1402A" w:rsidP="00B1402A">
            <w:pPr>
              <w:jc w:val="center"/>
              <w:rPr>
                <w:sz w:val="28"/>
                <w:lang w:eastAsia="ko-KR"/>
              </w:rPr>
            </w:pPr>
            <w:r w:rsidRPr="001C7472">
              <w:rPr>
                <w:sz w:val="28"/>
                <w:lang w:eastAsia="ko-KR"/>
              </w:rPr>
              <w:t>33.2</w:t>
            </w:r>
          </w:p>
        </w:tc>
        <w:tc>
          <w:tcPr>
            <w:tcW w:w="993" w:type="dxa"/>
          </w:tcPr>
          <w:p w:rsidR="00B1402A" w:rsidRPr="001C7472" w:rsidRDefault="00B1402A" w:rsidP="00B1402A">
            <w:pPr>
              <w:jc w:val="center"/>
              <w:rPr>
                <w:sz w:val="28"/>
                <w:lang w:eastAsia="ko-KR"/>
              </w:rPr>
            </w:pPr>
            <w:r w:rsidRPr="001C7472">
              <w:rPr>
                <w:sz w:val="28"/>
                <w:lang w:eastAsia="ko-KR"/>
              </w:rPr>
              <w:t>42.1</w:t>
            </w:r>
          </w:p>
        </w:tc>
        <w:tc>
          <w:tcPr>
            <w:tcW w:w="992" w:type="dxa"/>
          </w:tcPr>
          <w:p w:rsidR="00B1402A" w:rsidRPr="001C7472" w:rsidRDefault="00B1402A" w:rsidP="00B1402A">
            <w:pPr>
              <w:jc w:val="center"/>
              <w:rPr>
                <w:sz w:val="28"/>
                <w:lang w:eastAsia="ko-KR"/>
              </w:rPr>
            </w:pPr>
            <w:r w:rsidRPr="001C7472">
              <w:rPr>
                <w:sz w:val="28"/>
                <w:lang w:eastAsia="ko-KR"/>
              </w:rPr>
              <w:t>62.1</w:t>
            </w:r>
          </w:p>
        </w:tc>
        <w:tc>
          <w:tcPr>
            <w:tcW w:w="992" w:type="dxa"/>
          </w:tcPr>
          <w:p w:rsidR="00B1402A" w:rsidRPr="001C7472" w:rsidRDefault="00B1402A" w:rsidP="00B1402A">
            <w:pPr>
              <w:jc w:val="center"/>
              <w:rPr>
                <w:sz w:val="28"/>
                <w:lang w:eastAsia="ko-KR"/>
              </w:rPr>
            </w:pPr>
            <w:r w:rsidRPr="001C7472">
              <w:rPr>
                <w:sz w:val="28"/>
                <w:lang w:eastAsia="ko-KR"/>
              </w:rPr>
              <w:t>80.0</w:t>
            </w:r>
          </w:p>
        </w:tc>
        <w:tc>
          <w:tcPr>
            <w:tcW w:w="1559" w:type="dxa"/>
          </w:tcPr>
          <w:p w:rsidR="00B1402A" w:rsidRPr="001C7472" w:rsidRDefault="00B1402A" w:rsidP="00B1402A">
            <w:pPr>
              <w:jc w:val="center"/>
              <w:rPr>
                <w:sz w:val="28"/>
                <w:lang w:eastAsia="ko-KR"/>
              </w:rPr>
            </w:pPr>
            <w:r w:rsidRPr="001C7472">
              <w:rPr>
                <w:sz w:val="28"/>
                <w:lang w:eastAsia="ko-KR"/>
              </w:rPr>
              <w:t>23.7</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14.3</w:t>
            </w:r>
          </w:p>
        </w:tc>
        <w:tc>
          <w:tcPr>
            <w:tcW w:w="992" w:type="dxa"/>
          </w:tcPr>
          <w:p w:rsidR="00B1402A" w:rsidRPr="001C7472" w:rsidRDefault="00B1402A" w:rsidP="00B1402A">
            <w:pPr>
              <w:jc w:val="center"/>
              <w:rPr>
                <w:sz w:val="28"/>
                <w:lang w:eastAsia="ko-KR"/>
              </w:rPr>
            </w:pPr>
            <w:r w:rsidRPr="001C7472">
              <w:rPr>
                <w:sz w:val="28"/>
                <w:lang w:eastAsia="ko-KR"/>
              </w:rPr>
              <w:t>21.7</w:t>
            </w:r>
          </w:p>
        </w:tc>
        <w:tc>
          <w:tcPr>
            <w:tcW w:w="993" w:type="dxa"/>
          </w:tcPr>
          <w:p w:rsidR="00B1402A" w:rsidRPr="001C7472" w:rsidRDefault="00B1402A" w:rsidP="00B1402A">
            <w:pPr>
              <w:jc w:val="center"/>
              <w:rPr>
                <w:sz w:val="28"/>
                <w:lang w:eastAsia="ko-KR"/>
              </w:rPr>
            </w:pPr>
            <w:r w:rsidRPr="001C7472">
              <w:rPr>
                <w:sz w:val="28"/>
                <w:lang w:eastAsia="ko-KR"/>
              </w:rPr>
              <w:t>30.0</w:t>
            </w:r>
          </w:p>
        </w:tc>
        <w:tc>
          <w:tcPr>
            <w:tcW w:w="992" w:type="dxa"/>
          </w:tcPr>
          <w:p w:rsidR="00B1402A" w:rsidRPr="001C7472" w:rsidRDefault="00B1402A" w:rsidP="00B1402A">
            <w:pPr>
              <w:jc w:val="center"/>
              <w:rPr>
                <w:sz w:val="28"/>
                <w:lang w:eastAsia="ko-KR"/>
              </w:rPr>
            </w:pPr>
            <w:r w:rsidRPr="001C7472">
              <w:rPr>
                <w:sz w:val="28"/>
                <w:lang w:eastAsia="ko-KR"/>
              </w:rPr>
              <w:t>37.5</w:t>
            </w:r>
          </w:p>
        </w:tc>
        <w:tc>
          <w:tcPr>
            <w:tcW w:w="992" w:type="dxa"/>
          </w:tcPr>
          <w:p w:rsidR="00B1402A" w:rsidRPr="001C7472" w:rsidRDefault="00B1402A" w:rsidP="00B1402A">
            <w:pPr>
              <w:jc w:val="center"/>
              <w:rPr>
                <w:sz w:val="28"/>
                <w:lang w:eastAsia="ko-KR"/>
              </w:rPr>
            </w:pPr>
            <w:r w:rsidRPr="001C7472">
              <w:rPr>
                <w:sz w:val="28"/>
                <w:lang w:eastAsia="ko-KR"/>
              </w:rPr>
              <w:t>58.3</w:t>
            </w:r>
          </w:p>
        </w:tc>
        <w:tc>
          <w:tcPr>
            <w:tcW w:w="1559" w:type="dxa"/>
          </w:tcPr>
          <w:p w:rsidR="00B1402A" w:rsidRPr="001C7472" w:rsidRDefault="00B1402A" w:rsidP="00B1402A">
            <w:pPr>
              <w:jc w:val="center"/>
              <w:rPr>
                <w:sz w:val="28"/>
                <w:lang w:eastAsia="ko-KR"/>
              </w:rPr>
            </w:pPr>
            <w:r w:rsidRPr="001C7472">
              <w:rPr>
                <w:sz w:val="28"/>
                <w:lang w:eastAsia="ko-KR"/>
              </w:rPr>
              <w:t>15.7</w:t>
            </w:r>
          </w:p>
        </w:tc>
      </w:tr>
      <w:tr w:rsidR="00B1402A" w:rsidRPr="001C7472" w:rsidTr="00B1402A">
        <w:tc>
          <w:tcPr>
            <w:tcW w:w="1384" w:type="dxa"/>
            <w:tcBorders>
              <w:bottom w:val="nil"/>
            </w:tcBorders>
          </w:tcPr>
          <w:p w:rsidR="00B1402A" w:rsidRPr="001C7472" w:rsidRDefault="00B1402A" w:rsidP="00B1402A">
            <w:pPr>
              <w:jc w:val="center"/>
              <w:rPr>
                <w:sz w:val="28"/>
                <w:lang w:eastAsia="ko-KR"/>
              </w:rPr>
            </w:pPr>
          </w:p>
        </w:tc>
        <w:tc>
          <w:tcPr>
            <w:tcW w:w="1231" w:type="dxa"/>
            <w:tcBorders>
              <w:bottom w:val="nil"/>
            </w:tcBorders>
          </w:tcPr>
          <w:p w:rsidR="00B1402A" w:rsidRPr="001C7472" w:rsidRDefault="00B1402A" w:rsidP="00B1402A">
            <w:pPr>
              <w:jc w:val="center"/>
              <w:rPr>
                <w:sz w:val="28"/>
                <w:lang w:eastAsia="ko-KR"/>
              </w:rPr>
            </w:pPr>
            <w:r w:rsidRPr="001C7472">
              <w:rPr>
                <w:sz w:val="28"/>
                <w:lang w:eastAsia="ko-KR"/>
              </w:rPr>
              <w:t>one hundred</w:t>
            </w:r>
          </w:p>
        </w:tc>
        <w:tc>
          <w:tcPr>
            <w:tcW w:w="1037" w:type="dxa"/>
            <w:tcBorders>
              <w:bottom w:val="nil"/>
            </w:tcBorders>
          </w:tcPr>
          <w:p w:rsidR="00B1402A" w:rsidRPr="001C7472" w:rsidRDefault="00B1402A" w:rsidP="00B1402A">
            <w:pPr>
              <w:jc w:val="center"/>
              <w:rPr>
                <w:sz w:val="28"/>
                <w:lang w:eastAsia="ko-KR"/>
              </w:rPr>
            </w:pPr>
            <w:r w:rsidRPr="001C7472">
              <w:rPr>
                <w:sz w:val="28"/>
                <w:lang w:eastAsia="ko-KR"/>
              </w:rPr>
              <w:t>20.0</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37.2</w:t>
            </w:r>
          </w:p>
        </w:tc>
        <w:tc>
          <w:tcPr>
            <w:tcW w:w="993" w:type="dxa"/>
            <w:tcBorders>
              <w:bottom w:val="nil"/>
            </w:tcBorders>
          </w:tcPr>
          <w:p w:rsidR="00B1402A" w:rsidRPr="001C7472" w:rsidRDefault="00B1402A" w:rsidP="00B1402A">
            <w:pPr>
              <w:jc w:val="center"/>
              <w:rPr>
                <w:sz w:val="28"/>
                <w:lang w:eastAsia="ko-KR"/>
              </w:rPr>
            </w:pPr>
            <w:r w:rsidRPr="001C7472">
              <w:rPr>
                <w:sz w:val="28"/>
                <w:lang w:eastAsia="ko-KR"/>
              </w:rPr>
              <w:t>44.4</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63.3</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82.1</w:t>
            </w:r>
          </w:p>
        </w:tc>
        <w:tc>
          <w:tcPr>
            <w:tcW w:w="1559" w:type="dxa"/>
            <w:tcBorders>
              <w:bottom w:val="nil"/>
            </w:tcBorders>
          </w:tcPr>
          <w:p w:rsidR="00B1402A" w:rsidRPr="001C7472" w:rsidRDefault="00B1402A" w:rsidP="00B1402A">
            <w:pPr>
              <w:jc w:val="center"/>
              <w:rPr>
                <w:sz w:val="28"/>
                <w:lang w:eastAsia="ko-KR"/>
              </w:rPr>
            </w:pPr>
            <w:r w:rsidRPr="001C7472">
              <w:rPr>
                <w:sz w:val="28"/>
                <w:lang w:eastAsia="ko-KR"/>
              </w:rPr>
              <w:t>24.4</w:t>
            </w:r>
          </w:p>
        </w:tc>
      </w:tr>
      <w:tr w:rsidR="00B1402A" w:rsidRPr="001C7472" w:rsidTr="00B1402A">
        <w:tc>
          <w:tcPr>
            <w:tcW w:w="1384" w:type="dxa"/>
            <w:tcBorders>
              <w:right w:val="nil"/>
            </w:tcBorders>
          </w:tcPr>
          <w:p w:rsidR="00B1402A" w:rsidRPr="001C7472" w:rsidRDefault="00B1402A" w:rsidP="00B1402A">
            <w:pPr>
              <w:jc w:val="center"/>
              <w:rPr>
                <w:sz w:val="28"/>
                <w:lang w:eastAsia="ko-KR"/>
              </w:rPr>
            </w:pPr>
            <w:r w:rsidRPr="001C7472">
              <w:rPr>
                <w:sz w:val="28"/>
                <w:lang w:eastAsia="ko-KR"/>
              </w:rPr>
              <w:t>Cr</w:t>
            </w:r>
          </w:p>
        </w:tc>
        <w:tc>
          <w:tcPr>
            <w:tcW w:w="1231" w:type="dxa"/>
            <w:tcBorders>
              <w:left w:val="nil"/>
              <w:right w:val="nil"/>
            </w:tcBorders>
          </w:tcPr>
          <w:p w:rsidR="00B1402A" w:rsidRPr="001C7472" w:rsidRDefault="00B1402A" w:rsidP="00B1402A">
            <w:pPr>
              <w:jc w:val="center"/>
              <w:rPr>
                <w:sz w:val="28"/>
                <w:lang w:eastAsia="ko-KR"/>
              </w:rPr>
            </w:pPr>
            <w:r w:rsidRPr="001C7472">
              <w:rPr>
                <w:sz w:val="28"/>
                <w:lang w:eastAsia="ko-KR"/>
              </w:rPr>
              <w:t xml:space="preserve">Cu-50% </w:t>
            </w:r>
          </w:p>
        </w:tc>
        <w:tc>
          <w:tcPr>
            <w:tcW w:w="1037" w:type="dxa"/>
            <w:tcBorders>
              <w:left w:val="nil"/>
              <w:right w:val="nil"/>
            </w:tcBorders>
          </w:tcPr>
          <w:p w:rsidR="00B1402A" w:rsidRPr="001C7472" w:rsidRDefault="00B1402A" w:rsidP="00B1402A">
            <w:pPr>
              <w:jc w:val="center"/>
              <w:rPr>
                <w:sz w:val="28"/>
                <w:lang w:eastAsia="ko-KR"/>
              </w:rPr>
            </w:pPr>
            <w:r w:rsidRPr="001C7472">
              <w:rPr>
                <w:sz w:val="28"/>
                <w:lang w:eastAsia="ko-KR"/>
              </w:rPr>
              <w:t>Al -5%</w:t>
            </w:r>
          </w:p>
        </w:tc>
        <w:tc>
          <w:tcPr>
            <w:tcW w:w="992" w:type="dxa"/>
            <w:tcBorders>
              <w:left w:val="nil"/>
              <w:right w:val="nil"/>
            </w:tcBorders>
          </w:tcPr>
          <w:p w:rsidR="00B1402A" w:rsidRPr="001C7472" w:rsidRDefault="00B1402A" w:rsidP="00B1402A">
            <w:pPr>
              <w:jc w:val="center"/>
              <w:rPr>
                <w:sz w:val="28"/>
                <w:lang w:eastAsia="ko-KR"/>
              </w:rPr>
            </w:pPr>
            <w:r w:rsidRPr="001C7472">
              <w:rPr>
                <w:sz w:val="28"/>
                <w:lang w:eastAsia="ko-KR"/>
              </w:rPr>
              <w:t>Tі-Cr</w:t>
            </w:r>
          </w:p>
        </w:tc>
        <w:tc>
          <w:tcPr>
            <w:tcW w:w="993" w:type="dxa"/>
            <w:tcBorders>
              <w:left w:val="nil"/>
              <w:right w:val="nil"/>
            </w:tcBorders>
          </w:tcPr>
          <w:p w:rsidR="00B1402A" w:rsidRPr="001C7472" w:rsidRDefault="00B1402A" w:rsidP="00B1402A">
            <w:pPr>
              <w:jc w:val="center"/>
              <w:rPr>
                <w:sz w:val="28"/>
                <w:lang w:eastAsia="ko-KR"/>
              </w:rPr>
            </w:pPr>
          </w:p>
        </w:tc>
        <w:tc>
          <w:tcPr>
            <w:tcW w:w="992" w:type="dxa"/>
            <w:tcBorders>
              <w:left w:val="nil"/>
              <w:right w:val="nil"/>
            </w:tcBorders>
          </w:tcPr>
          <w:p w:rsidR="00B1402A" w:rsidRPr="001C7472" w:rsidRDefault="00B1402A" w:rsidP="00B1402A">
            <w:pPr>
              <w:jc w:val="center"/>
              <w:rPr>
                <w:sz w:val="28"/>
                <w:lang w:eastAsia="ko-KR"/>
              </w:rPr>
            </w:pPr>
          </w:p>
        </w:tc>
        <w:tc>
          <w:tcPr>
            <w:tcW w:w="992" w:type="dxa"/>
            <w:tcBorders>
              <w:left w:val="nil"/>
              <w:right w:val="nil"/>
            </w:tcBorders>
          </w:tcPr>
          <w:p w:rsidR="00B1402A" w:rsidRPr="001C7472" w:rsidRDefault="00B1402A" w:rsidP="00B1402A">
            <w:pPr>
              <w:jc w:val="center"/>
              <w:rPr>
                <w:sz w:val="28"/>
                <w:lang w:eastAsia="ko-KR"/>
              </w:rPr>
            </w:pPr>
          </w:p>
        </w:tc>
        <w:tc>
          <w:tcPr>
            <w:tcW w:w="1559" w:type="dxa"/>
            <w:tcBorders>
              <w:left w:val="nil"/>
            </w:tcBorders>
          </w:tcPr>
          <w:p w:rsidR="00B1402A" w:rsidRPr="001C7472" w:rsidRDefault="00B1402A" w:rsidP="00B1402A">
            <w:pPr>
              <w:jc w:val="center"/>
              <w:rPr>
                <w:sz w:val="28"/>
                <w:lang w:eastAsia="ko-KR"/>
              </w:rPr>
            </w:pP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5.0</w:t>
            </w:r>
          </w:p>
        </w:tc>
        <w:tc>
          <w:tcPr>
            <w:tcW w:w="992" w:type="dxa"/>
          </w:tcPr>
          <w:p w:rsidR="00B1402A" w:rsidRPr="001C7472" w:rsidRDefault="00B1402A" w:rsidP="00B1402A">
            <w:pPr>
              <w:jc w:val="center"/>
              <w:rPr>
                <w:sz w:val="28"/>
                <w:lang w:eastAsia="ko-KR"/>
              </w:rPr>
            </w:pPr>
            <w:r w:rsidRPr="001C7472">
              <w:rPr>
                <w:sz w:val="28"/>
                <w:lang w:eastAsia="ko-KR"/>
              </w:rPr>
              <w:t>7.3</w:t>
            </w:r>
          </w:p>
        </w:tc>
        <w:tc>
          <w:tcPr>
            <w:tcW w:w="993" w:type="dxa"/>
          </w:tcPr>
          <w:p w:rsidR="00B1402A" w:rsidRPr="001C7472" w:rsidRDefault="00B1402A" w:rsidP="00B1402A">
            <w:pPr>
              <w:jc w:val="center"/>
              <w:rPr>
                <w:sz w:val="28"/>
                <w:lang w:eastAsia="ko-KR"/>
              </w:rPr>
            </w:pPr>
            <w:r w:rsidRPr="001C7472">
              <w:rPr>
                <w:sz w:val="28"/>
                <w:lang w:eastAsia="ko-KR"/>
              </w:rPr>
              <w:t>9.5</w:t>
            </w:r>
          </w:p>
        </w:tc>
        <w:tc>
          <w:tcPr>
            <w:tcW w:w="992" w:type="dxa"/>
          </w:tcPr>
          <w:p w:rsidR="00B1402A" w:rsidRPr="001C7472" w:rsidRDefault="00B1402A" w:rsidP="00B1402A">
            <w:pPr>
              <w:jc w:val="center"/>
              <w:rPr>
                <w:sz w:val="28"/>
                <w:lang w:eastAsia="ko-KR"/>
              </w:rPr>
            </w:pPr>
            <w:r w:rsidRPr="001C7472">
              <w:rPr>
                <w:sz w:val="28"/>
                <w:lang w:eastAsia="ko-KR"/>
              </w:rPr>
              <w:t>14.0</w:t>
            </w:r>
          </w:p>
        </w:tc>
        <w:tc>
          <w:tcPr>
            <w:tcW w:w="992" w:type="dxa"/>
          </w:tcPr>
          <w:p w:rsidR="00B1402A" w:rsidRPr="001C7472" w:rsidRDefault="00B1402A" w:rsidP="00B1402A">
            <w:pPr>
              <w:jc w:val="center"/>
              <w:rPr>
                <w:sz w:val="28"/>
                <w:lang w:eastAsia="ko-KR"/>
              </w:rPr>
            </w:pPr>
            <w:r w:rsidRPr="001C7472">
              <w:rPr>
                <w:sz w:val="28"/>
                <w:lang w:eastAsia="ko-KR"/>
              </w:rPr>
              <w:t>18.2</w:t>
            </w:r>
          </w:p>
        </w:tc>
        <w:tc>
          <w:tcPr>
            <w:tcW w:w="1559" w:type="dxa"/>
          </w:tcPr>
          <w:p w:rsidR="00B1402A" w:rsidRPr="001C7472" w:rsidRDefault="00B1402A" w:rsidP="00B1402A">
            <w:pPr>
              <w:jc w:val="center"/>
              <w:rPr>
                <w:sz w:val="28"/>
                <w:lang w:eastAsia="ko-KR"/>
              </w:rPr>
            </w:pPr>
            <w:r w:rsidRPr="001C7472">
              <w:rPr>
                <w:sz w:val="28"/>
                <w:lang w:eastAsia="ko-KR"/>
              </w:rPr>
              <w:t>4.4</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13.4</w:t>
            </w:r>
          </w:p>
        </w:tc>
        <w:tc>
          <w:tcPr>
            <w:tcW w:w="992" w:type="dxa"/>
          </w:tcPr>
          <w:p w:rsidR="00B1402A" w:rsidRPr="001C7472" w:rsidRDefault="00B1402A" w:rsidP="00B1402A">
            <w:pPr>
              <w:jc w:val="center"/>
              <w:rPr>
                <w:sz w:val="28"/>
                <w:lang w:eastAsia="ko-KR"/>
              </w:rPr>
            </w:pPr>
            <w:r w:rsidRPr="001C7472">
              <w:rPr>
                <w:sz w:val="28"/>
                <w:lang w:eastAsia="ko-KR"/>
              </w:rPr>
              <w:t>18.1</w:t>
            </w:r>
          </w:p>
        </w:tc>
        <w:tc>
          <w:tcPr>
            <w:tcW w:w="993" w:type="dxa"/>
          </w:tcPr>
          <w:p w:rsidR="00B1402A" w:rsidRPr="001C7472" w:rsidRDefault="00B1402A" w:rsidP="00B1402A">
            <w:pPr>
              <w:jc w:val="center"/>
              <w:rPr>
                <w:sz w:val="28"/>
                <w:lang w:eastAsia="ko-KR"/>
              </w:rPr>
            </w:pPr>
            <w:r w:rsidRPr="001C7472">
              <w:rPr>
                <w:sz w:val="28"/>
                <w:lang w:eastAsia="ko-KR"/>
              </w:rPr>
              <w:t>23.5</w:t>
            </w:r>
          </w:p>
        </w:tc>
        <w:tc>
          <w:tcPr>
            <w:tcW w:w="992" w:type="dxa"/>
          </w:tcPr>
          <w:p w:rsidR="00B1402A" w:rsidRPr="001C7472" w:rsidRDefault="00B1402A" w:rsidP="00B1402A">
            <w:pPr>
              <w:jc w:val="center"/>
              <w:rPr>
                <w:sz w:val="28"/>
                <w:lang w:eastAsia="ko-KR"/>
              </w:rPr>
            </w:pPr>
            <w:r w:rsidRPr="001C7472">
              <w:rPr>
                <w:sz w:val="28"/>
                <w:lang w:eastAsia="ko-KR"/>
              </w:rPr>
              <w:t>32.7</w:t>
            </w:r>
          </w:p>
        </w:tc>
        <w:tc>
          <w:tcPr>
            <w:tcW w:w="992" w:type="dxa"/>
          </w:tcPr>
          <w:p w:rsidR="00B1402A" w:rsidRPr="001C7472" w:rsidRDefault="00B1402A" w:rsidP="00B1402A">
            <w:pPr>
              <w:jc w:val="center"/>
              <w:rPr>
                <w:sz w:val="28"/>
                <w:lang w:eastAsia="ko-KR"/>
              </w:rPr>
            </w:pPr>
            <w:r w:rsidRPr="001C7472">
              <w:rPr>
                <w:sz w:val="28"/>
                <w:lang w:eastAsia="ko-KR"/>
              </w:rPr>
              <w:t>40.8</w:t>
            </w:r>
          </w:p>
        </w:tc>
        <w:tc>
          <w:tcPr>
            <w:tcW w:w="1559" w:type="dxa"/>
          </w:tcPr>
          <w:p w:rsidR="00B1402A" w:rsidRPr="001C7472" w:rsidRDefault="00B1402A" w:rsidP="00B1402A">
            <w:pPr>
              <w:jc w:val="center"/>
              <w:rPr>
                <w:sz w:val="28"/>
                <w:lang w:eastAsia="ko-KR"/>
              </w:rPr>
            </w:pPr>
            <w:r w:rsidRPr="001C7472">
              <w:rPr>
                <w:sz w:val="28"/>
                <w:lang w:eastAsia="ko-KR"/>
              </w:rPr>
              <w:t>10.0</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3.0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5.2</w:t>
            </w:r>
          </w:p>
        </w:tc>
        <w:tc>
          <w:tcPr>
            <w:tcW w:w="992" w:type="dxa"/>
          </w:tcPr>
          <w:p w:rsidR="00B1402A" w:rsidRPr="001C7472" w:rsidRDefault="00B1402A" w:rsidP="00B1402A">
            <w:pPr>
              <w:jc w:val="center"/>
              <w:rPr>
                <w:sz w:val="28"/>
                <w:lang w:eastAsia="ko-KR"/>
              </w:rPr>
            </w:pPr>
            <w:r w:rsidRPr="001C7472">
              <w:rPr>
                <w:sz w:val="28"/>
                <w:lang w:eastAsia="ko-KR"/>
              </w:rPr>
              <w:t>8.4</w:t>
            </w:r>
          </w:p>
        </w:tc>
        <w:tc>
          <w:tcPr>
            <w:tcW w:w="993" w:type="dxa"/>
          </w:tcPr>
          <w:p w:rsidR="00B1402A" w:rsidRPr="001C7472" w:rsidRDefault="00B1402A" w:rsidP="00B1402A">
            <w:pPr>
              <w:jc w:val="center"/>
              <w:rPr>
                <w:sz w:val="28"/>
                <w:lang w:eastAsia="ko-KR"/>
              </w:rPr>
            </w:pPr>
            <w:r w:rsidRPr="001C7472">
              <w:rPr>
                <w:sz w:val="28"/>
                <w:lang w:eastAsia="ko-KR"/>
              </w:rPr>
              <w:t>11.1</w:t>
            </w:r>
          </w:p>
        </w:tc>
        <w:tc>
          <w:tcPr>
            <w:tcW w:w="992" w:type="dxa"/>
          </w:tcPr>
          <w:p w:rsidR="00B1402A" w:rsidRPr="001C7472" w:rsidRDefault="00B1402A" w:rsidP="00B1402A">
            <w:pPr>
              <w:jc w:val="center"/>
              <w:rPr>
                <w:sz w:val="28"/>
                <w:lang w:eastAsia="ko-KR"/>
              </w:rPr>
            </w:pPr>
            <w:r w:rsidRPr="001C7472">
              <w:rPr>
                <w:sz w:val="28"/>
                <w:lang w:eastAsia="ko-KR"/>
              </w:rPr>
              <w:t>16.8</w:t>
            </w:r>
          </w:p>
        </w:tc>
        <w:tc>
          <w:tcPr>
            <w:tcW w:w="992" w:type="dxa"/>
          </w:tcPr>
          <w:p w:rsidR="00B1402A" w:rsidRPr="001C7472" w:rsidRDefault="00B1402A" w:rsidP="00B1402A">
            <w:pPr>
              <w:jc w:val="center"/>
              <w:rPr>
                <w:sz w:val="28"/>
                <w:lang w:eastAsia="ko-KR"/>
              </w:rPr>
            </w:pPr>
            <w:r w:rsidRPr="001C7472">
              <w:rPr>
                <w:sz w:val="28"/>
                <w:lang w:eastAsia="ko-KR"/>
              </w:rPr>
              <w:t>22.3</w:t>
            </w:r>
          </w:p>
        </w:tc>
        <w:tc>
          <w:tcPr>
            <w:tcW w:w="1559" w:type="dxa"/>
          </w:tcPr>
          <w:p w:rsidR="00B1402A" w:rsidRPr="001C7472" w:rsidRDefault="00B1402A" w:rsidP="00B1402A">
            <w:pPr>
              <w:jc w:val="center"/>
              <w:rPr>
                <w:sz w:val="28"/>
                <w:lang w:eastAsia="ko-KR"/>
              </w:rPr>
            </w:pPr>
            <w:r w:rsidRPr="001C7472">
              <w:rPr>
                <w:sz w:val="28"/>
                <w:lang w:eastAsia="ko-KR"/>
              </w:rPr>
              <w:t>5.9</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14.3</w:t>
            </w:r>
          </w:p>
        </w:tc>
        <w:tc>
          <w:tcPr>
            <w:tcW w:w="992" w:type="dxa"/>
          </w:tcPr>
          <w:p w:rsidR="00B1402A" w:rsidRPr="001C7472" w:rsidRDefault="00B1402A" w:rsidP="00B1402A">
            <w:pPr>
              <w:jc w:val="center"/>
              <w:rPr>
                <w:sz w:val="28"/>
                <w:lang w:eastAsia="ko-KR"/>
              </w:rPr>
            </w:pPr>
            <w:r w:rsidRPr="001C7472">
              <w:rPr>
                <w:sz w:val="28"/>
                <w:lang w:eastAsia="ko-KR"/>
              </w:rPr>
              <w:t>19.9</w:t>
            </w:r>
          </w:p>
        </w:tc>
        <w:tc>
          <w:tcPr>
            <w:tcW w:w="993" w:type="dxa"/>
          </w:tcPr>
          <w:p w:rsidR="00B1402A" w:rsidRPr="001C7472" w:rsidRDefault="00B1402A" w:rsidP="00B1402A">
            <w:pPr>
              <w:jc w:val="center"/>
              <w:rPr>
                <w:sz w:val="28"/>
                <w:lang w:eastAsia="ko-KR"/>
              </w:rPr>
            </w:pPr>
            <w:r w:rsidRPr="001C7472">
              <w:rPr>
                <w:sz w:val="28"/>
                <w:lang w:eastAsia="ko-KR"/>
              </w:rPr>
              <w:t>26.0</w:t>
            </w:r>
          </w:p>
        </w:tc>
        <w:tc>
          <w:tcPr>
            <w:tcW w:w="992" w:type="dxa"/>
          </w:tcPr>
          <w:p w:rsidR="00B1402A" w:rsidRPr="001C7472" w:rsidRDefault="00B1402A" w:rsidP="00B1402A">
            <w:pPr>
              <w:jc w:val="center"/>
              <w:rPr>
                <w:sz w:val="28"/>
                <w:lang w:eastAsia="ko-KR"/>
              </w:rPr>
            </w:pPr>
            <w:r w:rsidRPr="001C7472">
              <w:rPr>
                <w:sz w:val="28"/>
                <w:lang w:eastAsia="ko-KR"/>
              </w:rPr>
              <w:t>35.9</w:t>
            </w:r>
          </w:p>
        </w:tc>
        <w:tc>
          <w:tcPr>
            <w:tcW w:w="992" w:type="dxa"/>
          </w:tcPr>
          <w:p w:rsidR="00B1402A" w:rsidRPr="001C7472" w:rsidRDefault="00B1402A" w:rsidP="00B1402A">
            <w:pPr>
              <w:jc w:val="center"/>
              <w:rPr>
                <w:sz w:val="28"/>
                <w:lang w:eastAsia="ko-KR"/>
              </w:rPr>
            </w:pPr>
            <w:r w:rsidRPr="001C7472">
              <w:rPr>
                <w:sz w:val="28"/>
                <w:lang w:eastAsia="ko-KR"/>
              </w:rPr>
              <w:t>44.4</w:t>
            </w:r>
          </w:p>
        </w:tc>
        <w:tc>
          <w:tcPr>
            <w:tcW w:w="1559" w:type="dxa"/>
          </w:tcPr>
          <w:p w:rsidR="00B1402A" w:rsidRPr="001C7472" w:rsidRDefault="00B1402A" w:rsidP="00B1402A">
            <w:pPr>
              <w:jc w:val="center"/>
              <w:rPr>
                <w:sz w:val="28"/>
                <w:lang w:eastAsia="ko-KR"/>
              </w:rPr>
            </w:pPr>
            <w:r w:rsidRPr="001C7472">
              <w:rPr>
                <w:sz w:val="28"/>
                <w:lang w:eastAsia="ko-KR"/>
              </w:rPr>
              <w:t>11.6</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5.0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5.4</w:t>
            </w:r>
          </w:p>
        </w:tc>
        <w:tc>
          <w:tcPr>
            <w:tcW w:w="992" w:type="dxa"/>
          </w:tcPr>
          <w:p w:rsidR="00B1402A" w:rsidRPr="001C7472" w:rsidRDefault="00B1402A" w:rsidP="00B1402A">
            <w:pPr>
              <w:jc w:val="center"/>
              <w:rPr>
                <w:sz w:val="28"/>
                <w:lang w:eastAsia="ko-KR"/>
              </w:rPr>
            </w:pPr>
            <w:r w:rsidRPr="001C7472">
              <w:rPr>
                <w:sz w:val="28"/>
                <w:lang w:eastAsia="ko-KR"/>
              </w:rPr>
              <w:t>8.1</w:t>
            </w:r>
          </w:p>
        </w:tc>
        <w:tc>
          <w:tcPr>
            <w:tcW w:w="993" w:type="dxa"/>
          </w:tcPr>
          <w:p w:rsidR="00B1402A" w:rsidRPr="001C7472" w:rsidRDefault="00B1402A" w:rsidP="00B1402A">
            <w:pPr>
              <w:jc w:val="center"/>
              <w:rPr>
                <w:sz w:val="28"/>
                <w:lang w:eastAsia="ko-KR"/>
              </w:rPr>
            </w:pPr>
            <w:r w:rsidRPr="001C7472">
              <w:rPr>
                <w:sz w:val="28"/>
                <w:lang w:eastAsia="ko-KR"/>
              </w:rPr>
              <w:t>12.3</w:t>
            </w:r>
          </w:p>
        </w:tc>
        <w:tc>
          <w:tcPr>
            <w:tcW w:w="992" w:type="dxa"/>
          </w:tcPr>
          <w:p w:rsidR="00B1402A" w:rsidRPr="001C7472" w:rsidRDefault="00B1402A" w:rsidP="00B1402A">
            <w:pPr>
              <w:jc w:val="center"/>
              <w:rPr>
                <w:sz w:val="28"/>
                <w:lang w:eastAsia="ko-KR"/>
              </w:rPr>
            </w:pPr>
            <w:r w:rsidRPr="001C7472">
              <w:rPr>
                <w:sz w:val="28"/>
                <w:lang w:eastAsia="ko-KR"/>
              </w:rPr>
              <w:t>19.1</w:t>
            </w:r>
          </w:p>
        </w:tc>
        <w:tc>
          <w:tcPr>
            <w:tcW w:w="992" w:type="dxa"/>
          </w:tcPr>
          <w:p w:rsidR="00B1402A" w:rsidRPr="001C7472" w:rsidRDefault="00B1402A" w:rsidP="00B1402A">
            <w:pPr>
              <w:jc w:val="center"/>
              <w:rPr>
                <w:sz w:val="28"/>
                <w:lang w:eastAsia="ko-KR"/>
              </w:rPr>
            </w:pPr>
            <w:r w:rsidRPr="001C7472">
              <w:rPr>
                <w:sz w:val="28"/>
                <w:lang w:eastAsia="ko-KR"/>
              </w:rPr>
              <w:t>24.8</w:t>
            </w:r>
          </w:p>
        </w:tc>
        <w:tc>
          <w:tcPr>
            <w:tcW w:w="1559" w:type="dxa"/>
          </w:tcPr>
          <w:p w:rsidR="00B1402A" w:rsidRPr="001C7472" w:rsidRDefault="00B1402A" w:rsidP="00B1402A">
            <w:pPr>
              <w:jc w:val="center"/>
              <w:rPr>
                <w:sz w:val="28"/>
                <w:lang w:eastAsia="ko-KR"/>
              </w:rPr>
            </w:pPr>
            <w:r w:rsidRPr="001C7472">
              <w:rPr>
                <w:sz w:val="28"/>
                <w:lang w:eastAsia="ko-KR"/>
              </w:rPr>
              <w:t>6.8</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15.7</w:t>
            </w:r>
          </w:p>
        </w:tc>
        <w:tc>
          <w:tcPr>
            <w:tcW w:w="992" w:type="dxa"/>
          </w:tcPr>
          <w:p w:rsidR="00B1402A" w:rsidRPr="001C7472" w:rsidRDefault="00B1402A" w:rsidP="00B1402A">
            <w:pPr>
              <w:jc w:val="center"/>
              <w:rPr>
                <w:sz w:val="28"/>
                <w:lang w:eastAsia="ko-KR"/>
              </w:rPr>
            </w:pPr>
            <w:r w:rsidRPr="001C7472">
              <w:rPr>
                <w:sz w:val="28"/>
                <w:lang w:eastAsia="ko-KR"/>
              </w:rPr>
              <w:t>22.8</w:t>
            </w:r>
          </w:p>
        </w:tc>
        <w:tc>
          <w:tcPr>
            <w:tcW w:w="993" w:type="dxa"/>
          </w:tcPr>
          <w:p w:rsidR="00B1402A" w:rsidRPr="001C7472" w:rsidRDefault="00B1402A" w:rsidP="00B1402A">
            <w:pPr>
              <w:jc w:val="center"/>
              <w:rPr>
                <w:sz w:val="28"/>
                <w:lang w:eastAsia="ko-KR"/>
              </w:rPr>
            </w:pPr>
            <w:r w:rsidRPr="001C7472">
              <w:rPr>
                <w:sz w:val="28"/>
                <w:lang w:eastAsia="ko-KR"/>
              </w:rPr>
              <w:t>28.8</w:t>
            </w:r>
          </w:p>
        </w:tc>
        <w:tc>
          <w:tcPr>
            <w:tcW w:w="992" w:type="dxa"/>
          </w:tcPr>
          <w:p w:rsidR="00B1402A" w:rsidRPr="001C7472" w:rsidRDefault="00B1402A" w:rsidP="00B1402A">
            <w:pPr>
              <w:jc w:val="center"/>
              <w:rPr>
                <w:sz w:val="28"/>
                <w:lang w:eastAsia="ko-KR"/>
              </w:rPr>
            </w:pPr>
            <w:r w:rsidRPr="001C7472">
              <w:rPr>
                <w:sz w:val="28"/>
                <w:lang w:eastAsia="ko-KR"/>
              </w:rPr>
              <w:t>40.9</w:t>
            </w:r>
          </w:p>
        </w:tc>
        <w:tc>
          <w:tcPr>
            <w:tcW w:w="992" w:type="dxa"/>
          </w:tcPr>
          <w:p w:rsidR="00B1402A" w:rsidRPr="001C7472" w:rsidRDefault="00B1402A" w:rsidP="00B1402A">
            <w:pPr>
              <w:jc w:val="center"/>
              <w:rPr>
                <w:sz w:val="28"/>
                <w:lang w:eastAsia="ko-KR"/>
              </w:rPr>
            </w:pPr>
            <w:r w:rsidRPr="001C7472">
              <w:rPr>
                <w:sz w:val="28"/>
                <w:lang w:eastAsia="ko-KR"/>
              </w:rPr>
              <w:t>52.7</w:t>
            </w:r>
          </w:p>
        </w:tc>
        <w:tc>
          <w:tcPr>
            <w:tcW w:w="1559" w:type="dxa"/>
          </w:tcPr>
          <w:p w:rsidR="00B1402A" w:rsidRPr="001C7472" w:rsidRDefault="00B1402A" w:rsidP="00B1402A">
            <w:pPr>
              <w:jc w:val="center"/>
              <w:rPr>
                <w:sz w:val="28"/>
                <w:lang w:eastAsia="ko-KR"/>
              </w:rPr>
            </w:pPr>
            <w:r w:rsidRPr="001C7472">
              <w:rPr>
                <w:sz w:val="28"/>
                <w:lang w:eastAsia="ko-KR"/>
              </w:rPr>
              <w:t>13.0</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7.0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5.5</w:t>
            </w:r>
          </w:p>
        </w:tc>
        <w:tc>
          <w:tcPr>
            <w:tcW w:w="992" w:type="dxa"/>
          </w:tcPr>
          <w:p w:rsidR="00B1402A" w:rsidRPr="001C7472" w:rsidRDefault="00B1402A" w:rsidP="00B1402A">
            <w:pPr>
              <w:jc w:val="center"/>
              <w:rPr>
                <w:sz w:val="28"/>
                <w:lang w:eastAsia="ko-KR"/>
              </w:rPr>
            </w:pPr>
            <w:r w:rsidRPr="001C7472">
              <w:rPr>
                <w:sz w:val="28"/>
                <w:lang w:eastAsia="ko-KR"/>
              </w:rPr>
              <w:t>8.3</w:t>
            </w:r>
          </w:p>
        </w:tc>
        <w:tc>
          <w:tcPr>
            <w:tcW w:w="993" w:type="dxa"/>
          </w:tcPr>
          <w:p w:rsidR="00B1402A" w:rsidRPr="001C7472" w:rsidRDefault="00B1402A" w:rsidP="00B1402A">
            <w:pPr>
              <w:jc w:val="center"/>
              <w:rPr>
                <w:sz w:val="28"/>
                <w:lang w:eastAsia="ko-KR"/>
              </w:rPr>
            </w:pPr>
            <w:r w:rsidRPr="001C7472">
              <w:rPr>
                <w:sz w:val="28"/>
                <w:lang w:eastAsia="ko-KR"/>
              </w:rPr>
              <w:t>12.4</w:t>
            </w:r>
          </w:p>
        </w:tc>
        <w:tc>
          <w:tcPr>
            <w:tcW w:w="992" w:type="dxa"/>
          </w:tcPr>
          <w:p w:rsidR="00B1402A" w:rsidRPr="001C7472" w:rsidRDefault="00B1402A" w:rsidP="00B1402A">
            <w:pPr>
              <w:jc w:val="center"/>
              <w:rPr>
                <w:sz w:val="28"/>
                <w:lang w:eastAsia="ko-KR"/>
              </w:rPr>
            </w:pPr>
            <w:r w:rsidRPr="001C7472">
              <w:rPr>
                <w:sz w:val="28"/>
                <w:lang w:eastAsia="ko-KR"/>
              </w:rPr>
              <w:t>20.0</w:t>
            </w:r>
          </w:p>
        </w:tc>
        <w:tc>
          <w:tcPr>
            <w:tcW w:w="992" w:type="dxa"/>
          </w:tcPr>
          <w:p w:rsidR="00B1402A" w:rsidRPr="001C7472" w:rsidRDefault="00B1402A" w:rsidP="00B1402A">
            <w:pPr>
              <w:jc w:val="center"/>
              <w:rPr>
                <w:sz w:val="28"/>
                <w:lang w:eastAsia="ko-KR"/>
              </w:rPr>
            </w:pPr>
            <w:r w:rsidRPr="001C7472">
              <w:rPr>
                <w:sz w:val="28"/>
                <w:lang w:eastAsia="ko-KR"/>
              </w:rPr>
              <w:t>25.5</w:t>
            </w:r>
          </w:p>
        </w:tc>
        <w:tc>
          <w:tcPr>
            <w:tcW w:w="1559" w:type="dxa"/>
          </w:tcPr>
          <w:p w:rsidR="00B1402A" w:rsidRPr="001C7472" w:rsidRDefault="00B1402A" w:rsidP="00B1402A">
            <w:pPr>
              <w:jc w:val="center"/>
              <w:rPr>
                <w:sz w:val="28"/>
                <w:lang w:eastAsia="ko-KR"/>
              </w:rPr>
            </w:pPr>
            <w:r w:rsidRPr="001C7472">
              <w:rPr>
                <w:sz w:val="28"/>
                <w:lang w:eastAsia="ko-KR"/>
              </w:rPr>
              <w:t>7.0</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15.8</w:t>
            </w:r>
          </w:p>
        </w:tc>
        <w:tc>
          <w:tcPr>
            <w:tcW w:w="992" w:type="dxa"/>
          </w:tcPr>
          <w:p w:rsidR="00B1402A" w:rsidRPr="001C7472" w:rsidRDefault="00B1402A" w:rsidP="00B1402A">
            <w:pPr>
              <w:jc w:val="center"/>
              <w:rPr>
                <w:sz w:val="28"/>
                <w:lang w:eastAsia="ko-KR"/>
              </w:rPr>
            </w:pPr>
            <w:r w:rsidRPr="001C7472">
              <w:rPr>
                <w:sz w:val="28"/>
                <w:lang w:eastAsia="ko-KR"/>
              </w:rPr>
              <w:t>22.9</w:t>
            </w:r>
          </w:p>
        </w:tc>
        <w:tc>
          <w:tcPr>
            <w:tcW w:w="993" w:type="dxa"/>
          </w:tcPr>
          <w:p w:rsidR="00B1402A" w:rsidRPr="001C7472" w:rsidRDefault="00B1402A" w:rsidP="00B1402A">
            <w:pPr>
              <w:jc w:val="center"/>
              <w:rPr>
                <w:sz w:val="28"/>
                <w:lang w:eastAsia="ko-KR"/>
              </w:rPr>
            </w:pPr>
            <w:r w:rsidRPr="001C7472">
              <w:rPr>
                <w:sz w:val="28"/>
                <w:lang w:eastAsia="ko-KR"/>
              </w:rPr>
              <w:t>29.0</w:t>
            </w:r>
          </w:p>
        </w:tc>
        <w:tc>
          <w:tcPr>
            <w:tcW w:w="992" w:type="dxa"/>
          </w:tcPr>
          <w:p w:rsidR="00B1402A" w:rsidRPr="001C7472" w:rsidRDefault="00B1402A" w:rsidP="00B1402A">
            <w:pPr>
              <w:jc w:val="center"/>
              <w:rPr>
                <w:sz w:val="28"/>
                <w:lang w:eastAsia="ko-KR"/>
              </w:rPr>
            </w:pPr>
            <w:r w:rsidRPr="001C7472">
              <w:rPr>
                <w:sz w:val="28"/>
                <w:lang w:eastAsia="ko-KR"/>
              </w:rPr>
              <w:t>11.2</w:t>
            </w:r>
          </w:p>
        </w:tc>
        <w:tc>
          <w:tcPr>
            <w:tcW w:w="992" w:type="dxa"/>
          </w:tcPr>
          <w:p w:rsidR="00B1402A" w:rsidRPr="001C7472" w:rsidRDefault="00B1402A" w:rsidP="00B1402A">
            <w:pPr>
              <w:jc w:val="center"/>
              <w:rPr>
                <w:sz w:val="28"/>
                <w:lang w:eastAsia="ko-KR"/>
              </w:rPr>
            </w:pPr>
            <w:r w:rsidRPr="001C7472">
              <w:rPr>
                <w:sz w:val="28"/>
                <w:lang w:eastAsia="ko-KR"/>
              </w:rPr>
              <w:t>53.4</w:t>
            </w:r>
          </w:p>
        </w:tc>
        <w:tc>
          <w:tcPr>
            <w:tcW w:w="1559" w:type="dxa"/>
          </w:tcPr>
          <w:p w:rsidR="00B1402A" w:rsidRPr="001C7472" w:rsidRDefault="00B1402A" w:rsidP="00B1402A">
            <w:pPr>
              <w:jc w:val="center"/>
              <w:rPr>
                <w:sz w:val="28"/>
                <w:lang w:eastAsia="ko-KR"/>
              </w:rPr>
            </w:pPr>
            <w:r w:rsidRPr="001C7472">
              <w:rPr>
                <w:sz w:val="28"/>
                <w:lang w:eastAsia="ko-KR"/>
              </w:rPr>
              <w:t>13.2</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5.3</w:t>
            </w:r>
          </w:p>
        </w:tc>
        <w:tc>
          <w:tcPr>
            <w:tcW w:w="992" w:type="dxa"/>
          </w:tcPr>
          <w:p w:rsidR="00B1402A" w:rsidRPr="001C7472" w:rsidRDefault="00B1402A" w:rsidP="00B1402A">
            <w:pPr>
              <w:jc w:val="center"/>
              <w:rPr>
                <w:sz w:val="28"/>
                <w:lang w:eastAsia="ko-KR"/>
              </w:rPr>
            </w:pPr>
            <w:r w:rsidRPr="001C7472">
              <w:rPr>
                <w:sz w:val="28"/>
                <w:lang w:eastAsia="ko-KR"/>
              </w:rPr>
              <w:t>8.0</w:t>
            </w:r>
          </w:p>
        </w:tc>
        <w:tc>
          <w:tcPr>
            <w:tcW w:w="993" w:type="dxa"/>
          </w:tcPr>
          <w:p w:rsidR="00B1402A" w:rsidRPr="001C7472" w:rsidRDefault="00B1402A" w:rsidP="00B1402A">
            <w:pPr>
              <w:jc w:val="center"/>
              <w:rPr>
                <w:sz w:val="28"/>
                <w:lang w:eastAsia="ko-KR"/>
              </w:rPr>
            </w:pPr>
            <w:r w:rsidRPr="001C7472">
              <w:rPr>
                <w:sz w:val="28"/>
                <w:lang w:eastAsia="ko-KR"/>
              </w:rPr>
              <w:t>11.8</w:t>
            </w:r>
          </w:p>
        </w:tc>
        <w:tc>
          <w:tcPr>
            <w:tcW w:w="992" w:type="dxa"/>
          </w:tcPr>
          <w:p w:rsidR="00B1402A" w:rsidRPr="001C7472" w:rsidRDefault="00B1402A" w:rsidP="00B1402A">
            <w:pPr>
              <w:jc w:val="center"/>
              <w:rPr>
                <w:sz w:val="28"/>
                <w:lang w:eastAsia="ko-KR"/>
              </w:rPr>
            </w:pPr>
            <w:r w:rsidRPr="001C7472">
              <w:rPr>
                <w:sz w:val="28"/>
                <w:lang w:eastAsia="ko-KR"/>
              </w:rPr>
              <w:t>17.4</w:t>
            </w:r>
          </w:p>
        </w:tc>
        <w:tc>
          <w:tcPr>
            <w:tcW w:w="992" w:type="dxa"/>
          </w:tcPr>
          <w:p w:rsidR="00B1402A" w:rsidRPr="001C7472" w:rsidRDefault="00B1402A" w:rsidP="00B1402A">
            <w:pPr>
              <w:jc w:val="center"/>
              <w:rPr>
                <w:sz w:val="28"/>
                <w:lang w:eastAsia="ko-KR"/>
              </w:rPr>
            </w:pPr>
            <w:r w:rsidRPr="001C7472">
              <w:rPr>
                <w:sz w:val="28"/>
                <w:lang w:eastAsia="ko-KR"/>
              </w:rPr>
              <w:t>22.6</w:t>
            </w:r>
          </w:p>
        </w:tc>
        <w:tc>
          <w:tcPr>
            <w:tcW w:w="1559" w:type="dxa"/>
          </w:tcPr>
          <w:p w:rsidR="00B1402A" w:rsidRPr="001C7472" w:rsidRDefault="00B1402A" w:rsidP="00B1402A">
            <w:pPr>
              <w:jc w:val="center"/>
              <w:rPr>
                <w:sz w:val="28"/>
                <w:lang w:eastAsia="ko-KR"/>
              </w:rPr>
            </w:pPr>
            <w:r w:rsidRPr="001C7472">
              <w:rPr>
                <w:sz w:val="28"/>
                <w:lang w:eastAsia="ko-KR"/>
              </w:rPr>
              <w:t>6.5</w:t>
            </w:r>
          </w:p>
        </w:tc>
      </w:tr>
      <w:tr w:rsidR="00B1402A" w:rsidRPr="001C7472" w:rsidTr="00B1402A">
        <w:tc>
          <w:tcPr>
            <w:tcW w:w="1384" w:type="dxa"/>
            <w:tcBorders>
              <w:bottom w:val="nil"/>
            </w:tcBorders>
          </w:tcPr>
          <w:p w:rsidR="00B1402A" w:rsidRPr="001C7472" w:rsidRDefault="00B1402A" w:rsidP="00B1402A">
            <w:pPr>
              <w:jc w:val="center"/>
              <w:rPr>
                <w:sz w:val="28"/>
                <w:lang w:eastAsia="ko-KR"/>
              </w:rPr>
            </w:pPr>
          </w:p>
        </w:tc>
        <w:tc>
          <w:tcPr>
            <w:tcW w:w="1231" w:type="dxa"/>
            <w:tcBorders>
              <w:bottom w:val="nil"/>
            </w:tcBorders>
          </w:tcPr>
          <w:p w:rsidR="00B1402A" w:rsidRPr="001C7472" w:rsidRDefault="00B1402A" w:rsidP="00B1402A">
            <w:pPr>
              <w:jc w:val="center"/>
              <w:rPr>
                <w:sz w:val="28"/>
                <w:lang w:eastAsia="ko-KR"/>
              </w:rPr>
            </w:pPr>
            <w:r w:rsidRPr="001C7472">
              <w:rPr>
                <w:sz w:val="28"/>
                <w:lang w:eastAsia="ko-KR"/>
              </w:rPr>
              <w:t>one hundred</w:t>
            </w:r>
          </w:p>
        </w:tc>
        <w:tc>
          <w:tcPr>
            <w:tcW w:w="1037" w:type="dxa"/>
            <w:tcBorders>
              <w:bottom w:val="nil"/>
            </w:tcBorders>
          </w:tcPr>
          <w:p w:rsidR="00B1402A" w:rsidRPr="001C7472" w:rsidRDefault="00B1402A" w:rsidP="00B1402A">
            <w:pPr>
              <w:jc w:val="center"/>
              <w:rPr>
                <w:sz w:val="28"/>
                <w:lang w:eastAsia="ko-KR"/>
              </w:rPr>
            </w:pPr>
            <w:r w:rsidRPr="001C7472">
              <w:rPr>
                <w:sz w:val="28"/>
                <w:lang w:eastAsia="ko-KR"/>
              </w:rPr>
              <w:t>15.4</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20.9</w:t>
            </w:r>
          </w:p>
        </w:tc>
        <w:tc>
          <w:tcPr>
            <w:tcW w:w="993" w:type="dxa"/>
            <w:tcBorders>
              <w:bottom w:val="nil"/>
            </w:tcBorders>
          </w:tcPr>
          <w:p w:rsidR="00B1402A" w:rsidRPr="001C7472" w:rsidRDefault="00B1402A" w:rsidP="00B1402A">
            <w:pPr>
              <w:jc w:val="center"/>
              <w:rPr>
                <w:sz w:val="28"/>
                <w:lang w:eastAsia="ko-KR"/>
              </w:rPr>
            </w:pPr>
            <w:r w:rsidRPr="001C7472">
              <w:rPr>
                <w:sz w:val="28"/>
                <w:lang w:eastAsia="ko-KR"/>
              </w:rPr>
              <w:t>28.3</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40.0</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52.2</w:t>
            </w:r>
          </w:p>
        </w:tc>
        <w:tc>
          <w:tcPr>
            <w:tcW w:w="1559" w:type="dxa"/>
            <w:tcBorders>
              <w:bottom w:val="nil"/>
            </w:tcBorders>
          </w:tcPr>
          <w:p w:rsidR="00B1402A" w:rsidRPr="001C7472" w:rsidRDefault="00B1402A" w:rsidP="00B1402A">
            <w:pPr>
              <w:jc w:val="center"/>
              <w:rPr>
                <w:sz w:val="28"/>
                <w:lang w:eastAsia="ko-KR"/>
              </w:rPr>
            </w:pPr>
            <w:r w:rsidRPr="001C7472">
              <w:rPr>
                <w:sz w:val="28"/>
                <w:lang w:eastAsia="ko-KR"/>
              </w:rPr>
              <w:t>12.8</w:t>
            </w:r>
          </w:p>
        </w:tc>
      </w:tr>
      <w:tr w:rsidR="00B1402A" w:rsidRPr="001C7472" w:rsidTr="00B1402A">
        <w:tc>
          <w:tcPr>
            <w:tcW w:w="1384" w:type="dxa"/>
            <w:tcBorders>
              <w:top w:val="single" w:sz="4" w:space="0" w:color="auto"/>
              <w:left w:val="single" w:sz="4" w:space="0" w:color="auto"/>
              <w:bottom w:val="single" w:sz="4" w:space="0" w:color="auto"/>
              <w:right w:val="nil"/>
            </w:tcBorders>
          </w:tcPr>
          <w:p w:rsidR="00B1402A" w:rsidRPr="001C7472" w:rsidRDefault="00B1402A" w:rsidP="00B1402A">
            <w:pPr>
              <w:jc w:val="center"/>
              <w:rPr>
                <w:sz w:val="28"/>
                <w:lang w:eastAsia="ko-KR"/>
              </w:rPr>
            </w:pPr>
            <w:r w:rsidRPr="001C7472">
              <w:rPr>
                <w:sz w:val="28"/>
                <w:lang w:eastAsia="ko-KR"/>
              </w:rPr>
              <w:t>FGC</w:t>
            </w:r>
          </w:p>
        </w:tc>
        <w:tc>
          <w:tcPr>
            <w:tcW w:w="1231" w:type="dxa"/>
            <w:tcBorders>
              <w:top w:val="single" w:sz="4" w:space="0" w:color="auto"/>
              <w:left w:val="nil"/>
              <w:bottom w:val="single" w:sz="4" w:space="0" w:color="auto"/>
              <w:right w:val="nil"/>
            </w:tcBorders>
          </w:tcPr>
          <w:p w:rsidR="00B1402A" w:rsidRPr="001C7472" w:rsidRDefault="00B1402A" w:rsidP="00B1402A">
            <w:pPr>
              <w:jc w:val="center"/>
              <w:rPr>
                <w:sz w:val="28"/>
                <w:lang w:eastAsia="ko-KR"/>
              </w:rPr>
            </w:pPr>
            <w:r w:rsidRPr="001C7472">
              <w:rPr>
                <w:sz w:val="28"/>
                <w:lang w:eastAsia="ko-KR"/>
              </w:rPr>
              <w:t>Cu-50%</w:t>
            </w:r>
          </w:p>
        </w:tc>
        <w:tc>
          <w:tcPr>
            <w:tcW w:w="1037" w:type="dxa"/>
            <w:tcBorders>
              <w:top w:val="single" w:sz="4" w:space="0" w:color="auto"/>
              <w:left w:val="nil"/>
              <w:bottom w:val="single" w:sz="4" w:space="0" w:color="auto"/>
              <w:right w:val="nil"/>
            </w:tcBorders>
          </w:tcPr>
          <w:p w:rsidR="00B1402A" w:rsidRPr="001C7472" w:rsidRDefault="00B1402A" w:rsidP="00B1402A">
            <w:pPr>
              <w:jc w:val="center"/>
              <w:rPr>
                <w:sz w:val="28"/>
                <w:lang w:eastAsia="ko-KR"/>
              </w:rPr>
            </w:pPr>
            <w:r w:rsidRPr="001C7472">
              <w:rPr>
                <w:sz w:val="28"/>
                <w:lang w:eastAsia="ko-KR"/>
              </w:rPr>
              <w:t>Al-</w:t>
            </w:r>
          </w:p>
        </w:tc>
        <w:tc>
          <w:tcPr>
            <w:tcW w:w="992" w:type="dxa"/>
            <w:tcBorders>
              <w:top w:val="single" w:sz="4" w:space="0" w:color="auto"/>
              <w:left w:val="nil"/>
              <w:bottom w:val="single" w:sz="4" w:space="0" w:color="auto"/>
              <w:right w:val="nil"/>
            </w:tcBorders>
          </w:tcPr>
          <w:p w:rsidR="00B1402A" w:rsidRPr="001C7472" w:rsidRDefault="00B1402A" w:rsidP="00B1402A">
            <w:pPr>
              <w:jc w:val="center"/>
              <w:rPr>
                <w:sz w:val="28"/>
                <w:lang w:eastAsia="ko-KR"/>
              </w:rPr>
            </w:pPr>
            <w:r w:rsidRPr="001C7472">
              <w:rPr>
                <w:sz w:val="28"/>
                <w:lang w:eastAsia="ko-KR"/>
              </w:rPr>
              <w:t>FGC</w:t>
            </w:r>
          </w:p>
        </w:tc>
        <w:tc>
          <w:tcPr>
            <w:tcW w:w="993" w:type="dxa"/>
            <w:tcBorders>
              <w:top w:val="single" w:sz="4" w:space="0" w:color="auto"/>
              <w:left w:val="nil"/>
              <w:bottom w:val="single" w:sz="4" w:space="0" w:color="auto"/>
              <w:right w:val="nil"/>
            </w:tcBorders>
          </w:tcPr>
          <w:p w:rsidR="00B1402A" w:rsidRPr="001C7472" w:rsidRDefault="00B1402A" w:rsidP="00B1402A">
            <w:pPr>
              <w:jc w:val="center"/>
              <w:rPr>
                <w:sz w:val="28"/>
                <w:lang w:eastAsia="ko-KR"/>
              </w:rPr>
            </w:pPr>
          </w:p>
        </w:tc>
        <w:tc>
          <w:tcPr>
            <w:tcW w:w="992" w:type="dxa"/>
            <w:tcBorders>
              <w:top w:val="single" w:sz="4" w:space="0" w:color="auto"/>
              <w:left w:val="nil"/>
              <w:bottom w:val="single" w:sz="4" w:space="0" w:color="auto"/>
              <w:right w:val="nil"/>
            </w:tcBorders>
          </w:tcPr>
          <w:p w:rsidR="00B1402A" w:rsidRPr="001C7472" w:rsidRDefault="00B1402A" w:rsidP="00B1402A">
            <w:pPr>
              <w:jc w:val="center"/>
              <w:rPr>
                <w:sz w:val="28"/>
                <w:lang w:eastAsia="ko-KR"/>
              </w:rPr>
            </w:pPr>
          </w:p>
        </w:tc>
        <w:tc>
          <w:tcPr>
            <w:tcW w:w="992" w:type="dxa"/>
            <w:tcBorders>
              <w:top w:val="single" w:sz="4" w:space="0" w:color="auto"/>
              <w:left w:val="nil"/>
              <w:bottom w:val="single" w:sz="4" w:space="0" w:color="auto"/>
              <w:right w:val="nil"/>
            </w:tcBorders>
          </w:tcPr>
          <w:p w:rsidR="00B1402A" w:rsidRPr="001C7472" w:rsidRDefault="00B1402A" w:rsidP="00B1402A">
            <w:pPr>
              <w:jc w:val="center"/>
              <w:rPr>
                <w:sz w:val="28"/>
                <w:lang w:eastAsia="ko-KR"/>
              </w:rPr>
            </w:pPr>
          </w:p>
        </w:tc>
        <w:tc>
          <w:tcPr>
            <w:tcW w:w="1559" w:type="dxa"/>
            <w:tcBorders>
              <w:top w:val="single" w:sz="4" w:space="0" w:color="auto"/>
              <w:left w:val="nil"/>
              <w:bottom w:val="single" w:sz="4" w:space="0" w:color="auto"/>
              <w:right w:val="single" w:sz="4" w:space="0" w:color="auto"/>
            </w:tcBorders>
          </w:tcPr>
          <w:p w:rsidR="00B1402A" w:rsidRPr="001C7472" w:rsidRDefault="00B1402A" w:rsidP="00B1402A">
            <w:pPr>
              <w:jc w:val="center"/>
              <w:rPr>
                <w:sz w:val="28"/>
                <w:lang w:eastAsia="ko-KR"/>
              </w:rPr>
            </w:pPr>
          </w:p>
        </w:tc>
      </w:tr>
      <w:tr w:rsidR="00B1402A" w:rsidRPr="001C7472" w:rsidTr="00B1402A">
        <w:tc>
          <w:tcPr>
            <w:tcW w:w="1384" w:type="dxa"/>
            <w:tcBorders>
              <w:top w:val="nil"/>
            </w:tcBorders>
          </w:tcPr>
          <w:p w:rsidR="00B1402A" w:rsidRPr="001C7472" w:rsidRDefault="00B1402A" w:rsidP="00B1402A">
            <w:pPr>
              <w:jc w:val="center"/>
              <w:rPr>
                <w:sz w:val="28"/>
                <w:lang w:eastAsia="ko-KR"/>
              </w:rPr>
            </w:pPr>
            <w:r w:rsidRPr="001C7472">
              <w:rPr>
                <w:sz w:val="28"/>
                <w:lang w:eastAsia="ko-KR"/>
              </w:rPr>
              <w:t>1.0</w:t>
            </w:r>
          </w:p>
        </w:tc>
        <w:tc>
          <w:tcPr>
            <w:tcW w:w="1231" w:type="dxa"/>
            <w:tcBorders>
              <w:top w:val="nil"/>
            </w:tcBorders>
          </w:tcPr>
          <w:p w:rsidR="00B1402A" w:rsidRPr="001C7472" w:rsidRDefault="00B1402A" w:rsidP="00B1402A">
            <w:pPr>
              <w:jc w:val="center"/>
              <w:rPr>
                <w:sz w:val="28"/>
                <w:lang w:eastAsia="ko-KR"/>
              </w:rPr>
            </w:pPr>
            <w:r w:rsidRPr="001C7472">
              <w:rPr>
                <w:sz w:val="28"/>
                <w:lang w:eastAsia="ko-KR"/>
              </w:rPr>
              <w:t>fifty</w:t>
            </w:r>
          </w:p>
        </w:tc>
        <w:tc>
          <w:tcPr>
            <w:tcW w:w="1037" w:type="dxa"/>
            <w:tcBorders>
              <w:top w:val="nil"/>
            </w:tcBorders>
          </w:tcPr>
          <w:p w:rsidR="00B1402A" w:rsidRPr="001C7472" w:rsidRDefault="00B1402A" w:rsidP="00B1402A">
            <w:pPr>
              <w:jc w:val="center"/>
              <w:rPr>
                <w:sz w:val="28"/>
                <w:lang w:eastAsia="ko-KR"/>
              </w:rPr>
            </w:pPr>
            <w:r w:rsidRPr="001C7472">
              <w:rPr>
                <w:sz w:val="28"/>
                <w:lang w:eastAsia="ko-KR"/>
              </w:rPr>
              <w:t>5.5</w:t>
            </w:r>
          </w:p>
        </w:tc>
        <w:tc>
          <w:tcPr>
            <w:tcW w:w="992" w:type="dxa"/>
            <w:tcBorders>
              <w:top w:val="nil"/>
            </w:tcBorders>
          </w:tcPr>
          <w:p w:rsidR="00B1402A" w:rsidRPr="001C7472" w:rsidRDefault="00B1402A" w:rsidP="00B1402A">
            <w:pPr>
              <w:jc w:val="center"/>
              <w:rPr>
                <w:sz w:val="28"/>
                <w:lang w:eastAsia="ko-KR"/>
              </w:rPr>
            </w:pPr>
            <w:r w:rsidRPr="001C7472">
              <w:rPr>
                <w:sz w:val="28"/>
                <w:lang w:eastAsia="ko-KR"/>
              </w:rPr>
              <w:t>9.0</w:t>
            </w:r>
          </w:p>
        </w:tc>
        <w:tc>
          <w:tcPr>
            <w:tcW w:w="993" w:type="dxa"/>
            <w:tcBorders>
              <w:top w:val="nil"/>
            </w:tcBorders>
          </w:tcPr>
          <w:p w:rsidR="00B1402A" w:rsidRPr="001C7472" w:rsidRDefault="00B1402A" w:rsidP="00B1402A">
            <w:pPr>
              <w:jc w:val="center"/>
              <w:rPr>
                <w:sz w:val="28"/>
                <w:lang w:eastAsia="ko-KR"/>
              </w:rPr>
            </w:pPr>
            <w:r w:rsidRPr="001C7472">
              <w:rPr>
                <w:sz w:val="28"/>
                <w:lang w:eastAsia="ko-KR"/>
              </w:rPr>
              <w:t>12.3</w:t>
            </w:r>
          </w:p>
        </w:tc>
        <w:tc>
          <w:tcPr>
            <w:tcW w:w="992" w:type="dxa"/>
            <w:tcBorders>
              <w:top w:val="nil"/>
            </w:tcBorders>
          </w:tcPr>
          <w:p w:rsidR="00B1402A" w:rsidRPr="001C7472" w:rsidRDefault="00B1402A" w:rsidP="00B1402A">
            <w:pPr>
              <w:jc w:val="center"/>
              <w:rPr>
                <w:sz w:val="28"/>
                <w:lang w:eastAsia="ko-KR"/>
              </w:rPr>
            </w:pPr>
            <w:r w:rsidRPr="001C7472">
              <w:rPr>
                <w:sz w:val="28"/>
                <w:lang w:eastAsia="ko-KR"/>
              </w:rPr>
              <w:t>20.0</w:t>
            </w:r>
          </w:p>
        </w:tc>
        <w:tc>
          <w:tcPr>
            <w:tcW w:w="992" w:type="dxa"/>
            <w:tcBorders>
              <w:top w:val="nil"/>
            </w:tcBorders>
          </w:tcPr>
          <w:p w:rsidR="00B1402A" w:rsidRPr="001C7472" w:rsidRDefault="00B1402A" w:rsidP="00B1402A">
            <w:pPr>
              <w:jc w:val="center"/>
              <w:rPr>
                <w:sz w:val="28"/>
                <w:lang w:eastAsia="ko-KR"/>
              </w:rPr>
            </w:pPr>
            <w:r w:rsidRPr="001C7472">
              <w:rPr>
                <w:sz w:val="28"/>
                <w:lang w:eastAsia="ko-KR"/>
              </w:rPr>
              <w:t>25.7</w:t>
            </w:r>
          </w:p>
        </w:tc>
        <w:tc>
          <w:tcPr>
            <w:tcW w:w="1559" w:type="dxa"/>
            <w:tcBorders>
              <w:top w:val="nil"/>
            </w:tcBorders>
          </w:tcPr>
          <w:p w:rsidR="00B1402A" w:rsidRPr="001C7472" w:rsidRDefault="00B1402A" w:rsidP="00B1402A">
            <w:pPr>
              <w:jc w:val="center"/>
              <w:rPr>
                <w:sz w:val="28"/>
                <w:lang w:eastAsia="ko-KR"/>
              </w:rPr>
            </w:pPr>
            <w:r w:rsidRPr="001C7472">
              <w:rPr>
                <w:sz w:val="28"/>
                <w:lang w:eastAsia="ko-KR"/>
              </w:rPr>
              <w:t>6.8</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15.8</w:t>
            </w:r>
          </w:p>
        </w:tc>
        <w:tc>
          <w:tcPr>
            <w:tcW w:w="992" w:type="dxa"/>
          </w:tcPr>
          <w:p w:rsidR="00B1402A" w:rsidRPr="001C7472" w:rsidRDefault="00B1402A" w:rsidP="00B1402A">
            <w:pPr>
              <w:jc w:val="center"/>
              <w:rPr>
                <w:sz w:val="28"/>
                <w:lang w:eastAsia="ko-KR"/>
              </w:rPr>
            </w:pPr>
            <w:r w:rsidRPr="001C7472">
              <w:rPr>
                <w:sz w:val="28"/>
                <w:lang w:eastAsia="ko-KR"/>
              </w:rPr>
              <w:t>23.0</w:t>
            </w:r>
          </w:p>
        </w:tc>
        <w:tc>
          <w:tcPr>
            <w:tcW w:w="993" w:type="dxa"/>
          </w:tcPr>
          <w:p w:rsidR="00B1402A" w:rsidRPr="001C7472" w:rsidRDefault="00B1402A" w:rsidP="00B1402A">
            <w:pPr>
              <w:jc w:val="center"/>
              <w:rPr>
                <w:sz w:val="28"/>
                <w:lang w:eastAsia="ko-KR"/>
              </w:rPr>
            </w:pPr>
            <w:r w:rsidRPr="001C7472">
              <w:rPr>
                <w:sz w:val="28"/>
                <w:lang w:eastAsia="ko-KR"/>
              </w:rPr>
              <w:t>29.2</w:t>
            </w:r>
          </w:p>
        </w:tc>
        <w:tc>
          <w:tcPr>
            <w:tcW w:w="992" w:type="dxa"/>
          </w:tcPr>
          <w:p w:rsidR="00B1402A" w:rsidRPr="001C7472" w:rsidRDefault="00B1402A" w:rsidP="00B1402A">
            <w:pPr>
              <w:jc w:val="center"/>
              <w:rPr>
                <w:sz w:val="28"/>
                <w:lang w:eastAsia="ko-KR"/>
              </w:rPr>
            </w:pPr>
            <w:r w:rsidRPr="001C7472">
              <w:rPr>
                <w:sz w:val="28"/>
                <w:lang w:eastAsia="ko-KR"/>
              </w:rPr>
              <w:t>41.3</w:t>
            </w:r>
          </w:p>
        </w:tc>
        <w:tc>
          <w:tcPr>
            <w:tcW w:w="992" w:type="dxa"/>
          </w:tcPr>
          <w:p w:rsidR="00B1402A" w:rsidRPr="001C7472" w:rsidRDefault="00B1402A" w:rsidP="00B1402A">
            <w:pPr>
              <w:jc w:val="center"/>
              <w:rPr>
                <w:sz w:val="28"/>
                <w:lang w:eastAsia="ko-KR"/>
              </w:rPr>
            </w:pPr>
            <w:r w:rsidRPr="001C7472">
              <w:rPr>
                <w:sz w:val="28"/>
                <w:lang w:eastAsia="ko-KR"/>
              </w:rPr>
              <w:t>54.0</w:t>
            </w:r>
          </w:p>
        </w:tc>
        <w:tc>
          <w:tcPr>
            <w:tcW w:w="1559" w:type="dxa"/>
          </w:tcPr>
          <w:p w:rsidR="00B1402A" w:rsidRPr="001C7472" w:rsidRDefault="00B1402A" w:rsidP="00B1402A">
            <w:pPr>
              <w:jc w:val="center"/>
              <w:rPr>
                <w:sz w:val="28"/>
                <w:lang w:eastAsia="ko-KR"/>
              </w:rPr>
            </w:pPr>
            <w:r w:rsidRPr="001C7472">
              <w:rPr>
                <w:sz w:val="28"/>
                <w:lang w:eastAsia="ko-KR"/>
              </w:rPr>
              <w:t>13.3</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3.0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6.8</w:t>
            </w:r>
          </w:p>
        </w:tc>
        <w:tc>
          <w:tcPr>
            <w:tcW w:w="992" w:type="dxa"/>
          </w:tcPr>
          <w:p w:rsidR="00B1402A" w:rsidRPr="001C7472" w:rsidRDefault="00B1402A" w:rsidP="00B1402A">
            <w:pPr>
              <w:jc w:val="center"/>
              <w:rPr>
                <w:sz w:val="28"/>
                <w:lang w:eastAsia="ko-KR"/>
              </w:rPr>
            </w:pPr>
            <w:r w:rsidRPr="001C7472">
              <w:rPr>
                <w:sz w:val="28"/>
                <w:lang w:eastAsia="ko-KR"/>
              </w:rPr>
              <w:t>12.9</w:t>
            </w:r>
          </w:p>
        </w:tc>
        <w:tc>
          <w:tcPr>
            <w:tcW w:w="993" w:type="dxa"/>
          </w:tcPr>
          <w:p w:rsidR="00B1402A" w:rsidRPr="001C7472" w:rsidRDefault="00B1402A" w:rsidP="00B1402A">
            <w:pPr>
              <w:jc w:val="center"/>
              <w:rPr>
                <w:sz w:val="28"/>
                <w:lang w:eastAsia="ko-KR"/>
              </w:rPr>
            </w:pPr>
            <w:r w:rsidRPr="001C7472">
              <w:rPr>
                <w:sz w:val="28"/>
                <w:lang w:eastAsia="ko-KR"/>
              </w:rPr>
              <w:t>16.4</w:t>
            </w:r>
          </w:p>
        </w:tc>
        <w:tc>
          <w:tcPr>
            <w:tcW w:w="992" w:type="dxa"/>
          </w:tcPr>
          <w:p w:rsidR="00B1402A" w:rsidRPr="001C7472" w:rsidRDefault="00B1402A" w:rsidP="00B1402A">
            <w:pPr>
              <w:jc w:val="center"/>
              <w:rPr>
                <w:sz w:val="28"/>
                <w:lang w:eastAsia="ko-KR"/>
              </w:rPr>
            </w:pPr>
            <w:r w:rsidRPr="001C7472">
              <w:rPr>
                <w:sz w:val="28"/>
                <w:lang w:eastAsia="ko-KR"/>
              </w:rPr>
              <w:t>25.8</w:t>
            </w:r>
          </w:p>
        </w:tc>
        <w:tc>
          <w:tcPr>
            <w:tcW w:w="992" w:type="dxa"/>
          </w:tcPr>
          <w:p w:rsidR="00B1402A" w:rsidRPr="001C7472" w:rsidRDefault="00B1402A" w:rsidP="00B1402A">
            <w:pPr>
              <w:jc w:val="center"/>
              <w:rPr>
                <w:sz w:val="28"/>
                <w:lang w:eastAsia="ko-KR"/>
              </w:rPr>
            </w:pPr>
            <w:r w:rsidRPr="001C7472">
              <w:rPr>
                <w:sz w:val="28"/>
                <w:lang w:eastAsia="ko-KR"/>
              </w:rPr>
              <w:t>34.8</w:t>
            </w:r>
          </w:p>
        </w:tc>
        <w:tc>
          <w:tcPr>
            <w:tcW w:w="1559" w:type="dxa"/>
          </w:tcPr>
          <w:p w:rsidR="00B1402A" w:rsidRPr="001C7472" w:rsidRDefault="00B1402A" w:rsidP="00B1402A">
            <w:pPr>
              <w:jc w:val="center"/>
              <w:rPr>
                <w:sz w:val="28"/>
                <w:lang w:eastAsia="ko-KR"/>
              </w:rPr>
            </w:pPr>
            <w:r w:rsidRPr="001C7472">
              <w:rPr>
                <w:sz w:val="28"/>
                <w:lang w:eastAsia="ko-KR"/>
              </w:rPr>
              <w:t>9.5</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17.5</w:t>
            </w:r>
          </w:p>
        </w:tc>
        <w:tc>
          <w:tcPr>
            <w:tcW w:w="992" w:type="dxa"/>
          </w:tcPr>
          <w:p w:rsidR="00B1402A" w:rsidRPr="001C7472" w:rsidRDefault="00B1402A" w:rsidP="00B1402A">
            <w:pPr>
              <w:jc w:val="center"/>
              <w:rPr>
                <w:sz w:val="28"/>
                <w:lang w:eastAsia="ko-KR"/>
              </w:rPr>
            </w:pPr>
            <w:r w:rsidRPr="001C7472">
              <w:rPr>
                <w:sz w:val="28"/>
                <w:lang w:eastAsia="ko-KR"/>
              </w:rPr>
              <w:t>25.0</w:t>
            </w:r>
          </w:p>
        </w:tc>
        <w:tc>
          <w:tcPr>
            <w:tcW w:w="993" w:type="dxa"/>
          </w:tcPr>
          <w:p w:rsidR="00B1402A" w:rsidRPr="001C7472" w:rsidRDefault="00B1402A" w:rsidP="00B1402A">
            <w:pPr>
              <w:jc w:val="center"/>
              <w:rPr>
                <w:sz w:val="28"/>
                <w:lang w:eastAsia="ko-KR"/>
              </w:rPr>
            </w:pPr>
            <w:r w:rsidRPr="001C7472">
              <w:rPr>
                <w:sz w:val="28"/>
                <w:lang w:eastAsia="ko-KR"/>
              </w:rPr>
              <w:t>32.3</w:t>
            </w:r>
          </w:p>
        </w:tc>
        <w:tc>
          <w:tcPr>
            <w:tcW w:w="992" w:type="dxa"/>
          </w:tcPr>
          <w:p w:rsidR="00B1402A" w:rsidRPr="001C7472" w:rsidRDefault="00B1402A" w:rsidP="00B1402A">
            <w:pPr>
              <w:jc w:val="center"/>
              <w:rPr>
                <w:sz w:val="28"/>
                <w:lang w:eastAsia="ko-KR"/>
              </w:rPr>
            </w:pPr>
            <w:r w:rsidRPr="001C7472">
              <w:rPr>
                <w:sz w:val="28"/>
                <w:lang w:eastAsia="ko-KR"/>
              </w:rPr>
              <w:t>46.1</w:t>
            </w:r>
          </w:p>
        </w:tc>
        <w:tc>
          <w:tcPr>
            <w:tcW w:w="992" w:type="dxa"/>
          </w:tcPr>
          <w:p w:rsidR="00B1402A" w:rsidRPr="001C7472" w:rsidRDefault="00B1402A" w:rsidP="00B1402A">
            <w:pPr>
              <w:jc w:val="center"/>
              <w:rPr>
                <w:sz w:val="28"/>
                <w:lang w:eastAsia="ko-KR"/>
              </w:rPr>
            </w:pPr>
            <w:r w:rsidRPr="001C7472">
              <w:rPr>
                <w:sz w:val="28"/>
                <w:lang w:eastAsia="ko-KR"/>
              </w:rPr>
              <w:t>62.3</w:t>
            </w:r>
          </w:p>
        </w:tc>
        <w:tc>
          <w:tcPr>
            <w:tcW w:w="1559" w:type="dxa"/>
          </w:tcPr>
          <w:p w:rsidR="00B1402A" w:rsidRPr="001C7472" w:rsidRDefault="00B1402A" w:rsidP="00B1402A">
            <w:pPr>
              <w:jc w:val="center"/>
              <w:rPr>
                <w:sz w:val="28"/>
                <w:lang w:eastAsia="ko-KR"/>
              </w:rPr>
            </w:pPr>
            <w:r w:rsidRPr="001C7472">
              <w:rPr>
                <w:sz w:val="28"/>
                <w:lang w:eastAsia="ko-KR"/>
              </w:rPr>
              <w:t>14.8</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5.0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11.8</w:t>
            </w:r>
          </w:p>
        </w:tc>
        <w:tc>
          <w:tcPr>
            <w:tcW w:w="992" w:type="dxa"/>
          </w:tcPr>
          <w:p w:rsidR="00B1402A" w:rsidRPr="001C7472" w:rsidRDefault="00B1402A" w:rsidP="00B1402A">
            <w:pPr>
              <w:jc w:val="center"/>
              <w:rPr>
                <w:sz w:val="28"/>
                <w:lang w:eastAsia="ko-KR"/>
              </w:rPr>
            </w:pPr>
            <w:r w:rsidRPr="001C7472">
              <w:rPr>
                <w:sz w:val="28"/>
                <w:lang w:eastAsia="ko-KR"/>
              </w:rPr>
              <w:t>17.1</w:t>
            </w:r>
          </w:p>
        </w:tc>
        <w:tc>
          <w:tcPr>
            <w:tcW w:w="993" w:type="dxa"/>
          </w:tcPr>
          <w:p w:rsidR="00B1402A" w:rsidRPr="001C7472" w:rsidRDefault="00B1402A" w:rsidP="00B1402A">
            <w:pPr>
              <w:jc w:val="center"/>
              <w:rPr>
                <w:sz w:val="28"/>
                <w:lang w:eastAsia="ko-KR"/>
              </w:rPr>
            </w:pPr>
            <w:r w:rsidRPr="001C7472">
              <w:rPr>
                <w:sz w:val="28"/>
                <w:lang w:eastAsia="ko-KR"/>
              </w:rPr>
              <w:t>22.4</w:t>
            </w:r>
          </w:p>
        </w:tc>
        <w:tc>
          <w:tcPr>
            <w:tcW w:w="992" w:type="dxa"/>
          </w:tcPr>
          <w:p w:rsidR="00B1402A" w:rsidRPr="001C7472" w:rsidRDefault="00B1402A" w:rsidP="00B1402A">
            <w:pPr>
              <w:jc w:val="center"/>
              <w:rPr>
                <w:sz w:val="28"/>
                <w:lang w:eastAsia="ko-KR"/>
              </w:rPr>
            </w:pPr>
            <w:r w:rsidRPr="001C7472">
              <w:rPr>
                <w:sz w:val="28"/>
                <w:lang w:eastAsia="ko-KR"/>
              </w:rPr>
              <w:t>32.1</w:t>
            </w:r>
          </w:p>
        </w:tc>
        <w:tc>
          <w:tcPr>
            <w:tcW w:w="992" w:type="dxa"/>
          </w:tcPr>
          <w:p w:rsidR="00B1402A" w:rsidRPr="001C7472" w:rsidRDefault="00B1402A" w:rsidP="00B1402A">
            <w:pPr>
              <w:jc w:val="center"/>
              <w:rPr>
                <w:sz w:val="28"/>
                <w:lang w:eastAsia="ko-KR"/>
              </w:rPr>
            </w:pPr>
            <w:r w:rsidRPr="001C7472">
              <w:rPr>
                <w:sz w:val="28"/>
                <w:lang w:eastAsia="ko-KR"/>
              </w:rPr>
              <w:t>41.6</w:t>
            </w:r>
          </w:p>
        </w:tc>
        <w:tc>
          <w:tcPr>
            <w:tcW w:w="1559" w:type="dxa"/>
          </w:tcPr>
          <w:p w:rsidR="00B1402A" w:rsidRPr="001C7472" w:rsidRDefault="00B1402A" w:rsidP="00B1402A">
            <w:pPr>
              <w:jc w:val="center"/>
              <w:rPr>
                <w:sz w:val="28"/>
                <w:lang w:eastAsia="ko-KR"/>
              </w:rPr>
            </w:pPr>
            <w:r w:rsidRPr="001C7472">
              <w:rPr>
                <w:sz w:val="28"/>
                <w:lang w:eastAsia="ko-KR"/>
              </w:rPr>
              <w:t>10.6</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19.2</w:t>
            </w:r>
          </w:p>
        </w:tc>
        <w:tc>
          <w:tcPr>
            <w:tcW w:w="992" w:type="dxa"/>
          </w:tcPr>
          <w:p w:rsidR="00B1402A" w:rsidRPr="001C7472" w:rsidRDefault="00B1402A" w:rsidP="00B1402A">
            <w:pPr>
              <w:jc w:val="center"/>
              <w:rPr>
                <w:sz w:val="28"/>
                <w:lang w:eastAsia="ko-KR"/>
              </w:rPr>
            </w:pPr>
            <w:r w:rsidRPr="001C7472">
              <w:rPr>
                <w:sz w:val="28"/>
                <w:lang w:eastAsia="ko-KR"/>
              </w:rPr>
              <w:t>27.3</w:t>
            </w:r>
          </w:p>
        </w:tc>
        <w:tc>
          <w:tcPr>
            <w:tcW w:w="993" w:type="dxa"/>
          </w:tcPr>
          <w:p w:rsidR="00B1402A" w:rsidRPr="001C7472" w:rsidRDefault="00B1402A" w:rsidP="00B1402A">
            <w:pPr>
              <w:jc w:val="center"/>
              <w:rPr>
                <w:sz w:val="28"/>
                <w:lang w:eastAsia="ko-KR"/>
              </w:rPr>
            </w:pPr>
            <w:r w:rsidRPr="001C7472">
              <w:rPr>
                <w:sz w:val="28"/>
                <w:lang w:eastAsia="ko-KR"/>
              </w:rPr>
              <w:t>35.0</w:t>
            </w:r>
          </w:p>
        </w:tc>
        <w:tc>
          <w:tcPr>
            <w:tcW w:w="992" w:type="dxa"/>
          </w:tcPr>
          <w:p w:rsidR="00B1402A" w:rsidRPr="001C7472" w:rsidRDefault="00B1402A" w:rsidP="00B1402A">
            <w:pPr>
              <w:jc w:val="center"/>
              <w:rPr>
                <w:sz w:val="28"/>
                <w:lang w:eastAsia="ko-KR"/>
              </w:rPr>
            </w:pPr>
            <w:r w:rsidRPr="001C7472">
              <w:rPr>
                <w:sz w:val="28"/>
                <w:lang w:eastAsia="ko-KR"/>
              </w:rPr>
              <w:t>50.4</w:t>
            </w:r>
          </w:p>
        </w:tc>
        <w:tc>
          <w:tcPr>
            <w:tcW w:w="992" w:type="dxa"/>
          </w:tcPr>
          <w:p w:rsidR="00B1402A" w:rsidRPr="001C7472" w:rsidRDefault="00B1402A" w:rsidP="00B1402A">
            <w:pPr>
              <w:jc w:val="center"/>
              <w:rPr>
                <w:sz w:val="28"/>
                <w:lang w:eastAsia="ko-KR"/>
              </w:rPr>
            </w:pPr>
            <w:r w:rsidRPr="001C7472">
              <w:rPr>
                <w:sz w:val="28"/>
                <w:lang w:eastAsia="ko-KR"/>
              </w:rPr>
              <w:t>64.8</w:t>
            </w:r>
          </w:p>
        </w:tc>
        <w:tc>
          <w:tcPr>
            <w:tcW w:w="1559" w:type="dxa"/>
          </w:tcPr>
          <w:p w:rsidR="00B1402A" w:rsidRPr="001C7472" w:rsidRDefault="00B1402A" w:rsidP="00B1402A">
            <w:pPr>
              <w:jc w:val="center"/>
              <w:rPr>
                <w:sz w:val="28"/>
                <w:lang w:eastAsia="ko-KR"/>
              </w:rPr>
            </w:pPr>
            <w:r w:rsidRPr="001C7472">
              <w:rPr>
                <w:sz w:val="28"/>
                <w:lang w:eastAsia="ko-KR"/>
              </w:rPr>
              <w:t>15.7</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7.0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6.6</w:t>
            </w:r>
          </w:p>
        </w:tc>
        <w:tc>
          <w:tcPr>
            <w:tcW w:w="992" w:type="dxa"/>
          </w:tcPr>
          <w:p w:rsidR="00B1402A" w:rsidRPr="001C7472" w:rsidRDefault="00B1402A" w:rsidP="00B1402A">
            <w:pPr>
              <w:jc w:val="center"/>
              <w:rPr>
                <w:sz w:val="28"/>
                <w:lang w:eastAsia="ko-KR"/>
              </w:rPr>
            </w:pPr>
            <w:r w:rsidRPr="001C7472">
              <w:rPr>
                <w:sz w:val="28"/>
                <w:lang w:eastAsia="ko-KR"/>
              </w:rPr>
              <w:t>10.3</w:t>
            </w:r>
          </w:p>
        </w:tc>
        <w:tc>
          <w:tcPr>
            <w:tcW w:w="993" w:type="dxa"/>
          </w:tcPr>
          <w:p w:rsidR="00B1402A" w:rsidRPr="001C7472" w:rsidRDefault="00B1402A" w:rsidP="00B1402A">
            <w:pPr>
              <w:jc w:val="center"/>
              <w:rPr>
                <w:sz w:val="28"/>
                <w:lang w:eastAsia="ko-KR"/>
              </w:rPr>
            </w:pPr>
            <w:r w:rsidRPr="001C7472">
              <w:rPr>
                <w:sz w:val="28"/>
                <w:lang w:eastAsia="ko-KR"/>
              </w:rPr>
              <w:t>15.6</w:t>
            </w:r>
          </w:p>
        </w:tc>
        <w:tc>
          <w:tcPr>
            <w:tcW w:w="992" w:type="dxa"/>
          </w:tcPr>
          <w:p w:rsidR="00B1402A" w:rsidRPr="001C7472" w:rsidRDefault="00B1402A" w:rsidP="00B1402A">
            <w:pPr>
              <w:jc w:val="center"/>
              <w:rPr>
                <w:sz w:val="28"/>
                <w:lang w:eastAsia="ko-KR"/>
              </w:rPr>
            </w:pPr>
            <w:r w:rsidRPr="001C7472">
              <w:rPr>
                <w:sz w:val="28"/>
                <w:lang w:eastAsia="ko-KR"/>
              </w:rPr>
              <w:t>24.2</w:t>
            </w:r>
          </w:p>
        </w:tc>
        <w:tc>
          <w:tcPr>
            <w:tcW w:w="992" w:type="dxa"/>
          </w:tcPr>
          <w:p w:rsidR="00B1402A" w:rsidRPr="001C7472" w:rsidRDefault="00B1402A" w:rsidP="00B1402A">
            <w:pPr>
              <w:jc w:val="center"/>
              <w:rPr>
                <w:sz w:val="28"/>
                <w:lang w:eastAsia="ko-KR"/>
              </w:rPr>
            </w:pPr>
            <w:r w:rsidRPr="001C7472">
              <w:rPr>
                <w:sz w:val="28"/>
                <w:lang w:eastAsia="ko-KR"/>
              </w:rPr>
              <w:t>33.9</w:t>
            </w:r>
          </w:p>
        </w:tc>
        <w:tc>
          <w:tcPr>
            <w:tcW w:w="1559" w:type="dxa"/>
          </w:tcPr>
          <w:p w:rsidR="00B1402A" w:rsidRPr="001C7472" w:rsidRDefault="00B1402A" w:rsidP="00B1402A">
            <w:pPr>
              <w:jc w:val="center"/>
              <w:rPr>
                <w:sz w:val="28"/>
                <w:lang w:eastAsia="ko-KR"/>
              </w:rPr>
            </w:pPr>
            <w:r w:rsidRPr="001C7472">
              <w:rPr>
                <w:sz w:val="28"/>
                <w:lang w:eastAsia="ko-KR"/>
              </w:rPr>
              <w:t>9.0</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one hundred</w:t>
            </w:r>
          </w:p>
        </w:tc>
        <w:tc>
          <w:tcPr>
            <w:tcW w:w="1037" w:type="dxa"/>
          </w:tcPr>
          <w:p w:rsidR="00B1402A" w:rsidRPr="001C7472" w:rsidRDefault="00B1402A" w:rsidP="00B1402A">
            <w:pPr>
              <w:jc w:val="center"/>
              <w:rPr>
                <w:sz w:val="28"/>
                <w:lang w:eastAsia="ko-KR"/>
              </w:rPr>
            </w:pPr>
            <w:r w:rsidRPr="001C7472">
              <w:rPr>
                <w:sz w:val="28"/>
                <w:lang w:eastAsia="ko-KR"/>
              </w:rPr>
              <w:t>17.0</w:t>
            </w:r>
          </w:p>
        </w:tc>
        <w:tc>
          <w:tcPr>
            <w:tcW w:w="992" w:type="dxa"/>
          </w:tcPr>
          <w:p w:rsidR="00B1402A" w:rsidRPr="001C7472" w:rsidRDefault="00B1402A" w:rsidP="00B1402A">
            <w:pPr>
              <w:jc w:val="center"/>
              <w:rPr>
                <w:sz w:val="28"/>
                <w:lang w:eastAsia="ko-KR"/>
              </w:rPr>
            </w:pPr>
            <w:r w:rsidRPr="001C7472">
              <w:rPr>
                <w:sz w:val="28"/>
                <w:lang w:eastAsia="ko-KR"/>
              </w:rPr>
              <w:t>24.2</w:t>
            </w:r>
          </w:p>
        </w:tc>
        <w:tc>
          <w:tcPr>
            <w:tcW w:w="993" w:type="dxa"/>
          </w:tcPr>
          <w:p w:rsidR="00B1402A" w:rsidRPr="001C7472" w:rsidRDefault="00B1402A" w:rsidP="00B1402A">
            <w:pPr>
              <w:jc w:val="center"/>
              <w:rPr>
                <w:sz w:val="28"/>
                <w:lang w:eastAsia="ko-KR"/>
              </w:rPr>
            </w:pPr>
            <w:r w:rsidRPr="001C7472">
              <w:rPr>
                <w:sz w:val="28"/>
                <w:lang w:eastAsia="ko-KR"/>
              </w:rPr>
              <w:t>315</w:t>
            </w:r>
          </w:p>
        </w:tc>
        <w:tc>
          <w:tcPr>
            <w:tcW w:w="992" w:type="dxa"/>
          </w:tcPr>
          <w:p w:rsidR="00B1402A" w:rsidRPr="001C7472" w:rsidRDefault="00B1402A" w:rsidP="00B1402A">
            <w:pPr>
              <w:jc w:val="center"/>
              <w:rPr>
                <w:sz w:val="28"/>
                <w:lang w:eastAsia="ko-KR"/>
              </w:rPr>
            </w:pPr>
            <w:r w:rsidRPr="001C7472">
              <w:rPr>
                <w:sz w:val="28"/>
                <w:lang w:eastAsia="ko-KR"/>
              </w:rPr>
              <w:t>45.0</w:t>
            </w:r>
          </w:p>
        </w:tc>
        <w:tc>
          <w:tcPr>
            <w:tcW w:w="992" w:type="dxa"/>
          </w:tcPr>
          <w:p w:rsidR="00B1402A" w:rsidRPr="001C7472" w:rsidRDefault="00B1402A" w:rsidP="00B1402A">
            <w:pPr>
              <w:jc w:val="center"/>
              <w:rPr>
                <w:sz w:val="28"/>
                <w:lang w:eastAsia="ko-KR"/>
              </w:rPr>
            </w:pPr>
            <w:r w:rsidRPr="001C7472">
              <w:rPr>
                <w:sz w:val="28"/>
                <w:lang w:eastAsia="ko-KR"/>
              </w:rPr>
              <w:t>58.0</w:t>
            </w:r>
          </w:p>
        </w:tc>
        <w:tc>
          <w:tcPr>
            <w:tcW w:w="1559" w:type="dxa"/>
          </w:tcPr>
          <w:p w:rsidR="00B1402A" w:rsidRPr="001C7472" w:rsidRDefault="00B1402A" w:rsidP="00B1402A">
            <w:pPr>
              <w:jc w:val="center"/>
              <w:rPr>
                <w:sz w:val="28"/>
                <w:lang w:eastAsia="ko-KR"/>
              </w:rPr>
            </w:pPr>
            <w:r w:rsidRPr="001C7472">
              <w:rPr>
                <w:sz w:val="28"/>
                <w:lang w:eastAsia="ko-KR"/>
              </w:rPr>
              <w:t>14.4</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lastRenderedPageBreak/>
              <w:t>10.0</w:t>
            </w:r>
          </w:p>
        </w:tc>
        <w:tc>
          <w:tcPr>
            <w:tcW w:w="1231" w:type="dxa"/>
          </w:tcPr>
          <w:p w:rsidR="00B1402A" w:rsidRPr="001C7472" w:rsidRDefault="00B1402A" w:rsidP="00B1402A">
            <w:pPr>
              <w:jc w:val="center"/>
              <w:rPr>
                <w:sz w:val="28"/>
                <w:lang w:eastAsia="ko-KR"/>
              </w:rPr>
            </w:pPr>
            <w:r w:rsidRPr="001C7472">
              <w:rPr>
                <w:sz w:val="28"/>
                <w:lang w:eastAsia="ko-KR"/>
              </w:rPr>
              <w:t>fifty</w:t>
            </w:r>
          </w:p>
        </w:tc>
        <w:tc>
          <w:tcPr>
            <w:tcW w:w="1037" w:type="dxa"/>
          </w:tcPr>
          <w:p w:rsidR="00B1402A" w:rsidRPr="001C7472" w:rsidRDefault="00B1402A" w:rsidP="00B1402A">
            <w:pPr>
              <w:jc w:val="center"/>
              <w:rPr>
                <w:sz w:val="28"/>
                <w:lang w:eastAsia="ko-KR"/>
              </w:rPr>
            </w:pPr>
            <w:r w:rsidRPr="001C7472">
              <w:rPr>
                <w:sz w:val="28"/>
                <w:lang w:eastAsia="ko-KR"/>
              </w:rPr>
              <w:t>6.2</w:t>
            </w:r>
          </w:p>
        </w:tc>
        <w:tc>
          <w:tcPr>
            <w:tcW w:w="992" w:type="dxa"/>
          </w:tcPr>
          <w:p w:rsidR="00B1402A" w:rsidRPr="001C7472" w:rsidRDefault="00B1402A" w:rsidP="00B1402A">
            <w:pPr>
              <w:jc w:val="center"/>
              <w:rPr>
                <w:sz w:val="28"/>
                <w:lang w:eastAsia="ko-KR"/>
              </w:rPr>
            </w:pPr>
            <w:r w:rsidRPr="001C7472">
              <w:rPr>
                <w:sz w:val="28"/>
                <w:lang w:eastAsia="ko-KR"/>
              </w:rPr>
              <w:t>10.0</w:t>
            </w:r>
          </w:p>
        </w:tc>
        <w:tc>
          <w:tcPr>
            <w:tcW w:w="993" w:type="dxa"/>
          </w:tcPr>
          <w:p w:rsidR="00B1402A" w:rsidRPr="001C7472" w:rsidRDefault="00B1402A" w:rsidP="00B1402A">
            <w:pPr>
              <w:jc w:val="center"/>
              <w:rPr>
                <w:sz w:val="28"/>
                <w:lang w:eastAsia="ko-KR"/>
              </w:rPr>
            </w:pPr>
            <w:r w:rsidRPr="001C7472">
              <w:rPr>
                <w:sz w:val="28"/>
                <w:lang w:eastAsia="ko-KR"/>
              </w:rPr>
              <w:t>14.1</w:t>
            </w:r>
          </w:p>
        </w:tc>
        <w:tc>
          <w:tcPr>
            <w:tcW w:w="992" w:type="dxa"/>
          </w:tcPr>
          <w:p w:rsidR="00B1402A" w:rsidRPr="001C7472" w:rsidRDefault="00B1402A" w:rsidP="00B1402A">
            <w:pPr>
              <w:jc w:val="center"/>
              <w:rPr>
                <w:sz w:val="28"/>
                <w:lang w:eastAsia="ko-KR"/>
              </w:rPr>
            </w:pPr>
            <w:r w:rsidRPr="001C7472">
              <w:rPr>
                <w:sz w:val="28"/>
                <w:lang w:eastAsia="ko-KR"/>
              </w:rPr>
              <w:t>21.7</w:t>
            </w:r>
          </w:p>
        </w:tc>
        <w:tc>
          <w:tcPr>
            <w:tcW w:w="992" w:type="dxa"/>
          </w:tcPr>
          <w:p w:rsidR="00B1402A" w:rsidRPr="001C7472" w:rsidRDefault="00B1402A" w:rsidP="00B1402A">
            <w:pPr>
              <w:jc w:val="center"/>
              <w:rPr>
                <w:sz w:val="28"/>
                <w:lang w:eastAsia="ko-KR"/>
              </w:rPr>
            </w:pPr>
            <w:r w:rsidRPr="001C7472">
              <w:rPr>
                <w:sz w:val="28"/>
                <w:lang w:eastAsia="ko-KR"/>
              </w:rPr>
              <w:t>29.1</w:t>
            </w:r>
          </w:p>
        </w:tc>
        <w:tc>
          <w:tcPr>
            <w:tcW w:w="1559" w:type="dxa"/>
          </w:tcPr>
          <w:p w:rsidR="00B1402A" w:rsidRPr="001C7472" w:rsidRDefault="00B1402A" w:rsidP="00B1402A">
            <w:pPr>
              <w:jc w:val="center"/>
              <w:rPr>
                <w:sz w:val="28"/>
                <w:lang w:eastAsia="ko-KR"/>
              </w:rPr>
            </w:pPr>
            <w:r w:rsidRPr="001C7472">
              <w:rPr>
                <w:sz w:val="28"/>
                <w:lang w:eastAsia="ko-KR"/>
              </w:rPr>
              <w:t>7.9</w:t>
            </w:r>
          </w:p>
        </w:tc>
      </w:tr>
      <w:tr w:rsidR="00B1402A" w:rsidRPr="001C7472" w:rsidTr="00B1402A">
        <w:tc>
          <w:tcPr>
            <w:tcW w:w="1384" w:type="dxa"/>
            <w:tcBorders>
              <w:bottom w:val="nil"/>
            </w:tcBorders>
          </w:tcPr>
          <w:p w:rsidR="00B1402A" w:rsidRPr="001C7472" w:rsidRDefault="00B1402A" w:rsidP="00B1402A">
            <w:pPr>
              <w:jc w:val="center"/>
              <w:rPr>
                <w:sz w:val="28"/>
                <w:lang w:eastAsia="ko-KR"/>
              </w:rPr>
            </w:pPr>
          </w:p>
        </w:tc>
        <w:tc>
          <w:tcPr>
            <w:tcW w:w="1231" w:type="dxa"/>
            <w:tcBorders>
              <w:bottom w:val="nil"/>
            </w:tcBorders>
          </w:tcPr>
          <w:p w:rsidR="00B1402A" w:rsidRPr="001C7472" w:rsidRDefault="00B1402A" w:rsidP="00B1402A">
            <w:pPr>
              <w:jc w:val="center"/>
              <w:rPr>
                <w:sz w:val="28"/>
                <w:lang w:eastAsia="ko-KR"/>
              </w:rPr>
            </w:pPr>
            <w:r w:rsidRPr="001C7472">
              <w:rPr>
                <w:sz w:val="28"/>
                <w:lang w:eastAsia="ko-KR"/>
              </w:rPr>
              <w:t>one hundred</w:t>
            </w:r>
          </w:p>
        </w:tc>
        <w:tc>
          <w:tcPr>
            <w:tcW w:w="1037" w:type="dxa"/>
            <w:tcBorders>
              <w:bottom w:val="nil"/>
            </w:tcBorders>
          </w:tcPr>
          <w:p w:rsidR="00B1402A" w:rsidRPr="001C7472" w:rsidRDefault="00B1402A" w:rsidP="00B1402A">
            <w:pPr>
              <w:jc w:val="center"/>
              <w:rPr>
                <w:sz w:val="28"/>
                <w:lang w:eastAsia="ko-KR"/>
              </w:rPr>
            </w:pPr>
            <w:r w:rsidRPr="001C7472">
              <w:rPr>
                <w:sz w:val="28"/>
                <w:lang w:eastAsia="ko-KR"/>
              </w:rPr>
              <w:t>16.1</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22.8</w:t>
            </w:r>
          </w:p>
        </w:tc>
        <w:tc>
          <w:tcPr>
            <w:tcW w:w="993" w:type="dxa"/>
            <w:tcBorders>
              <w:bottom w:val="nil"/>
            </w:tcBorders>
          </w:tcPr>
          <w:p w:rsidR="00B1402A" w:rsidRPr="001C7472" w:rsidRDefault="00B1402A" w:rsidP="00B1402A">
            <w:pPr>
              <w:jc w:val="center"/>
              <w:rPr>
                <w:sz w:val="28"/>
                <w:lang w:eastAsia="ko-KR"/>
              </w:rPr>
            </w:pPr>
            <w:r w:rsidRPr="001C7472">
              <w:rPr>
                <w:sz w:val="28"/>
                <w:lang w:eastAsia="ko-KR"/>
              </w:rPr>
              <w:t>30.0</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42.7</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53.8</w:t>
            </w:r>
          </w:p>
        </w:tc>
        <w:tc>
          <w:tcPr>
            <w:tcW w:w="1559" w:type="dxa"/>
            <w:tcBorders>
              <w:bottom w:val="nil"/>
            </w:tcBorders>
          </w:tcPr>
          <w:p w:rsidR="00B1402A" w:rsidRPr="001C7472" w:rsidRDefault="00B1402A" w:rsidP="00B1402A">
            <w:pPr>
              <w:jc w:val="center"/>
              <w:rPr>
                <w:sz w:val="28"/>
                <w:lang w:eastAsia="ko-KR"/>
              </w:rPr>
            </w:pPr>
            <w:r w:rsidRPr="001C7472">
              <w:rPr>
                <w:sz w:val="28"/>
                <w:lang w:eastAsia="ko-KR"/>
              </w:rPr>
              <w:t>13.8</w:t>
            </w:r>
          </w:p>
        </w:tc>
      </w:tr>
      <w:tr w:rsidR="00B1402A" w:rsidRPr="001C7472" w:rsidTr="00B1402A">
        <w:tc>
          <w:tcPr>
            <w:tcW w:w="1384" w:type="dxa"/>
            <w:tcBorders>
              <w:bottom w:val="single" w:sz="4" w:space="0" w:color="auto"/>
              <w:right w:val="nil"/>
            </w:tcBorders>
          </w:tcPr>
          <w:p w:rsidR="00B1402A" w:rsidRPr="001C7472" w:rsidRDefault="00B1402A" w:rsidP="00B1402A">
            <w:pPr>
              <w:jc w:val="center"/>
              <w:rPr>
                <w:sz w:val="28"/>
                <w:lang w:eastAsia="ko-KR"/>
              </w:rPr>
            </w:pPr>
            <w:r w:rsidRPr="001C7472">
              <w:rPr>
                <w:sz w:val="28"/>
                <w:lang w:eastAsia="ko-KR"/>
              </w:rPr>
              <w:t>FMO</w:t>
            </w:r>
          </w:p>
        </w:tc>
        <w:tc>
          <w:tcPr>
            <w:tcW w:w="1231" w:type="dxa"/>
            <w:tcBorders>
              <w:left w:val="nil"/>
              <w:bottom w:val="single" w:sz="4" w:space="0" w:color="auto"/>
              <w:right w:val="nil"/>
            </w:tcBorders>
          </w:tcPr>
          <w:p w:rsidR="00B1402A" w:rsidRPr="001C7472" w:rsidRDefault="00B1402A" w:rsidP="00B1402A">
            <w:pPr>
              <w:jc w:val="center"/>
              <w:rPr>
                <w:sz w:val="28"/>
                <w:lang w:eastAsia="ko-KR"/>
              </w:rPr>
            </w:pPr>
          </w:p>
        </w:tc>
        <w:tc>
          <w:tcPr>
            <w:tcW w:w="1037" w:type="dxa"/>
            <w:tcBorders>
              <w:left w:val="nil"/>
              <w:bottom w:val="single" w:sz="4" w:space="0" w:color="auto"/>
              <w:right w:val="nil"/>
            </w:tcBorders>
          </w:tcPr>
          <w:p w:rsidR="00B1402A" w:rsidRPr="001C7472" w:rsidRDefault="00B1402A" w:rsidP="00B1402A">
            <w:pPr>
              <w:pStyle w:val="3"/>
              <w:keepNext w:val="0"/>
              <w:rPr>
                <w:b/>
                <w:bCs/>
                <w:spacing w:val="-20"/>
              </w:rPr>
            </w:pPr>
            <w:r w:rsidRPr="001C7472">
              <w:rPr>
                <w:bCs/>
                <w:spacing w:val="-20"/>
              </w:rPr>
              <w:t>Cu-50%</w:t>
            </w:r>
          </w:p>
        </w:tc>
        <w:tc>
          <w:tcPr>
            <w:tcW w:w="992" w:type="dxa"/>
            <w:tcBorders>
              <w:left w:val="nil"/>
              <w:bottom w:val="single" w:sz="4" w:space="0" w:color="auto"/>
              <w:right w:val="nil"/>
            </w:tcBorders>
          </w:tcPr>
          <w:p w:rsidR="00B1402A" w:rsidRPr="001C7472" w:rsidRDefault="00B1402A" w:rsidP="00B1402A">
            <w:pPr>
              <w:jc w:val="center"/>
              <w:rPr>
                <w:sz w:val="28"/>
                <w:lang w:eastAsia="ko-KR"/>
              </w:rPr>
            </w:pPr>
            <w:r w:rsidRPr="001C7472">
              <w:rPr>
                <w:sz w:val="28"/>
                <w:lang w:eastAsia="ko-KR"/>
              </w:rPr>
              <w:t>Al-</w:t>
            </w:r>
          </w:p>
        </w:tc>
        <w:tc>
          <w:tcPr>
            <w:tcW w:w="993" w:type="dxa"/>
            <w:tcBorders>
              <w:left w:val="nil"/>
              <w:bottom w:val="single" w:sz="4" w:space="0" w:color="auto"/>
              <w:right w:val="nil"/>
            </w:tcBorders>
          </w:tcPr>
          <w:p w:rsidR="00B1402A" w:rsidRPr="001C7472" w:rsidRDefault="00B1402A" w:rsidP="00B1402A">
            <w:pPr>
              <w:jc w:val="center"/>
              <w:rPr>
                <w:sz w:val="28"/>
                <w:lang w:eastAsia="ko-KR"/>
              </w:rPr>
            </w:pPr>
            <w:r w:rsidRPr="001C7472">
              <w:rPr>
                <w:sz w:val="28"/>
                <w:lang w:eastAsia="ko-KR"/>
              </w:rPr>
              <w:t>FMO</w:t>
            </w:r>
          </w:p>
        </w:tc>
        <w:tc>
          <w:tcPr>
            <w:tcW w:w="992" w:type="dxa"/>
            <w:tcBorders>
              <w:left w:val="nil"/>
              <w:bottom w:val="single" w:sz="4" w:space="0" w:color="auto"/>
              <w:right w:val="nil"/>
            </w:tcBorders>
          </w:tcPr>
          <w:p w:rsidR="00B1402A" w:rsidRPr="001C7472" w:rsidRDefault="00B1402A" w:rsidP="00B1402A">
            <w:pPr>
              <w:jc w:val="center"/>
              <w:rPr>
                <w:sz w:val="28"/>
                <w:lang w:eastAsia="ko-KR"/>
              </w:rPr>
            </w:pPr>
          </w:p>
        </w:tc>
        <w:tc>
          <w:tcPr>
            <w:tcW w:w="992" w:type="dxa"/>
            <w:tcBorders>
              <w:left w:val="nil"/>
              <w:bottom w:val="single" w:sz="4" w:space="0" w:color="auto"/>
              <w:right w:val="nil"/>
            </w:tcBorders>
          </w:tcPr>
          <w:p w:rsidR="00B1402A" w:rsidRPr="001C7472" w:rsidRDefault="00B1402A" w:rsidP="00B1402A">
            <w:pPr>
              <w:jc w:val="center"/>
              <w:rPr>
                <w:sz w:val="28"/>
                <w:lang w:eastAsia="ko-KR"/>
              </w:rPr>
            </w:pPr>
          </w:p>
        </w:tc>
        <w:tc>
          <w:tcPr>
            <w:tcW w:w="1559" w:type="dxa"/>
            <w:tcBorders>
              <w:left w:val="nil"/>
              <w:bottom w:val="single" w:sz="4" w:space="0" w:color="auto"/>
            </w:tcBorders>
          </w:tcPr>
          <w:p w:rsidR="00B1402A" w:rsidRPr="001C7472" w:rsidRDefault="00B1402A" w:rsidP="00B1402A">
            <w:pPr>
              <w:jc w:val="center"/>
              <w:rPr>
                <w:sz w:val="28"/>
                <w:lang w:eastAsia="ko-KR"/>
              </w:rPr>
            </w:pPr>
          </w:p>
        </w:tc>
      </w:tr>
      <w:tr w:rsidR="00B1402A" w:rsidRPr="001C7472" w:rsidTr="00B1402A">
        <w:tc>
          <w:tcPr>
            <w:tcW w:w="1384" w:type="dxa"/>
            <w:tcBorders>
              <w:top w:val="nil"/>
            </w:tcBorders>
          </w:tcPr>
          <w:p w:rsidR="00B1402A" w:rsidRPr="001C7472" w:rsidRDefault="00B1402A" w:rsidP="00B1402A">
            <w:pPr>
              <w:jc w:val="center"/>
              <w:rPr>
                <w:sz w:val="28"/>
                <w:lang w:eastAsia="ko-KR"/>
              </w:rPr>
            </w:pPr>
            <w:r w:rsidRPr="001C7472">
              <w:rPr>
                <w:rFonts w:hint="eastAsia"/>
                <w:sz w:val="28"/>
                <w:lang w:eastAsia="ko-KR"/>
              </w:rPr>
              <w:t>1.0</w:t>
            </w:r>
          </w:p>
        </w:tc>
        <w:tc>
          <w:tcPr>
            <w:tcW w:w="1231" w:type="dxa"/>
            <w:tcBorders>
              <w:top w:val="nil"/>
            </w:tcBorders>
          </w:tcPr>
          <w:p w:rsidR="00B1402A" w:rsidRPr="001C7472" w:rsidRDefault="00B1402A" w:rsidP="00B1402A">
            <w:pPr>
              <w:jc w:val="center"/>
              <w:rPr>
                <w:sz w:val="28"/>
                <w:lang w:eastAsia="ko-KR"/>
              </w:rPr>
            </w:pPr>
            <w:r w:rsidRPr="001C7472">
              <w:rPr>
                <w:sz w:val="28"/>
                <w:lang w:eastAsia="ko-KR"/>
              </w:rPr>
              <w:t>fifty</w:t>
            </w:r>
          </w:p>
        </w:tc>
        <w:tc>
          <w:tcPr>
            <w:tcW w:w="1037" w:type="dxa"/>
            <w:tcBorders>
              <w:top w:val="nil"/>
            </w:tcBorders>
          </w:tcPr>
          <w:p w:rsidR="00B1402A" w:rsidRPr="001C7472" w:rsidRDefault="00B1402A" w:rsidP="00B1402A">
            <w:pPr>
              <w:jc w:val="center"/>
              <w:rPr>
                <w:sz w:val="28"/>
                <w:lang w:eastAsia="ko-KR"/>
              </w:rPr>
            </w:pPr>
            <w:r w:rsidRPr="001C7472">
              <w:rPr>
                <w:sz w:val="28"/>
                <w:lang w:eastAsia="ko-KR"/>
              </w:rPr>
              <w:t>12.1</w:t>
            </w:r>
          </w:p>
        </w:tc>
        <w:tc>
          <w:tcPr>
            <w:tcW w:w="992" w:type="dxa"/>
            <w:tcBorders>
              <w:top w:val="nil"/>
            </w:tcBorders>
          </w:tcPr>
          <w:p w:rsidR="00B1402A" w:rsidRPr="001C7472" w:rsidRDefault="00B1402A" w:rsidP="00B1402A">
            <w:pPr>
              <w:jc w:val="center"/>
              <w:rPr>
                <w:sz w:val="28"/>
                <w:lang w:eastAsia="ko-KR"/>
              </w:rPr>
            </w:pPr>
            <w:r w:rsidRPr="001C7472">
              <w:rPr>
                <w:sz w:val="28"/>
                <w:lang w:eastAsia="ko-KR"/>
              </w:rPr>
              <w:t>17.3</w:t>
            </w:r>
          </w:p>
        </w:tc>
        <w:tc>
          <w:tcPr>
            <w:tcW w:w="993" w:type="dxa"/>
            <w:tcBorders>
              <w:top w:val="nil"/>
            </w:tcBorders>
          </w:tcPr>
          <w:p w:rsidR="00B1402A" w:rsidRPr="001C7472" w:rsidRDefault="00B1402A" w:rsidP="00B1402A">
            <w:pPr>
              <w:jc w:val="center"/>
              <w:rPr>
                <w:sz w:val="28"/>
                <w:lang w:eastAsia="ko-KR"/>
              </w:rPr>
            </w:pPr>
            <w:r w:rsidRPr="001C7472">
              <w:rPr>
                <w:sz w:val="28"/>
                <w:lang w:eastAsia="ko-KR"/>
              </w:rPr>
              <w:t>27.6</w:t>
            </w:r>
          </w:p>
        </w:tc>
        <w:tc>
          <w:tcPr>
            <w:tcW w:w="992" w:type="dxa"/>
            <w:tcBorders>
              <w:top w:val="nil"/>
            </w:tcBorders>
          </w:tcPr>
          <w:p w:rsidR="00B1402A" w:rsidRPr="001C7472" w:rsidRDefault="00B1402A" w:rsidP="00B1402A">
            <w:pPr>
              <w:jc w:val="center"/>
              <w:rPr>
                <w:sz w:val="28"/>
                <w:lang w:eastAsia="ko-KR"/>
              </w:rPr>
            </w:pPr>
            <w:r w:rsidRPr="001C7472">
              <w:rPr>
                <w:sz w:val="28"/>
                <w:lang w:eastAsia="ko-KR"/>
              </w:rPr>
              <w:t>40.0</w:t>
            </w:r>
          </w:p>
        </w:tc>
        <w:tc>
          <w:tcPr>
            <w:tcW w:w="992" w:type="dxa"/>
            <w:tcBorders>
              <w:top w:val="nil"/>
            </w:tcBorders>
          </w:tcPr>
          <w:p w:rsidR="00B1402A" w:rsidRPr="001C7472" w:rsidRDefault="00B1402A" w:rsidP="00B1402A">
            <w:pPr>
              <w:jc w:val="center"/>
              <w:rPr>
                <w:sz w:val="28"/>
                <w:lang w:eastAsia="ko-KR"/>
              </w:rPr>
            </w:pPr>
            <w:r w:rsidRPr="001C7472">
              <w:rPr>
                <w:sz w:val="28"/>
                <w:lang w:eastAsia="ko-KR"/>
              </w:rPr>
              <w:t>49.8</w:t>
            </w:r>
          </w:p>
        </w:tc>
        <w:tc>
          <w:tcPr>
            <w:tcW w:w="1559" w:type="dxa"/>
            <w:tcBorders>
              <w:top w:val="nil"/>
            </w:tcBorders>
          </w:tcPr>
          <w:p w:rsidR="00B1402A" w:rsidRPr="001C7472" w:rsidRDefault="00B1402A" w:rsidP="00B1402A">
            <w:pPr>
              <w:jc w:val="center"/>
              <w:rPr>
                <w:sz w:val="28"/>
                <w:lang w:eastAsia="ko-KR"/>
              </w:rPr>
            </w:pPr>
            <w:r w:rsidRPr="001C7472">
              <w:rPr>
                <w:sz w:val="28"/>
                <w:lang w:eastAsia="ko-KR"/>
              </w:rPr>
              <w:t>15.5</w:t>
            </w:r>
          </w:p>
        </w:tc>
      </w:tr>
      <w:tr w:rsidR="00B1402A" w:rsidRPr="001C7472" w:rsidTr="00B1402A">
        <w:tc>
          <w:tcPr>
            <w:tcW w:w="1384" w:type="dxa"/>
            <w:tcBorders>
              <w:bottom w:val="nil"/>
            </w:tcBorders>
          </w:tcPr>
          <w:p w:rsidR="00B1402A" w:rsidRPr="001C7472" w:rsidRDefault="00B1402A" w:rsidP="00B1402A">
            <w:pPr>
              <w:jc w:val="center"/>
              <w:rPr>
                <w:sz w:val="28"/>
                <w:lang w:eastAsia="ko-KR"/>
              </w:rPr>
            </w:pPr>
          </w:p>
        </w:tc>
        <w:tc>
          <w:tcPr>
            <w:tcW w:w="1231" w:type="dxa"/>
            <w:tcBorders>
              <w:bottom w:val="nil"/>
            </w:tcBorders>
          </w:tcPr>
          <w:p w:rsidR="00B1402A" w:rsidRPr="001C7472" w:rsidRDefault="00B1402A" w:rsidP="00B1402A">
            <w:pPr>
              <w:jc w:val="center"/>
              <w:rPr>
                <w:sz w:val="28"/>
                <w:lang w:eastAsia="ko-KR"/>
              </w:rPr>
            </w:pPr>
            <w:r w:rsidRPr="001C7472">
              <w:rPr>
                <w:sz w:val="28"/>
                <w:lang w:eastAsia="ko-KR"/>
              </w:rPr>
              <w:t>100</w:t>
            </w:r>
          </w:p>
        </w:tc>
        <w:tc>
          <w:tcPr>
            <w:tcW w:w="1037" w:type="dxa"/>
            <w:tcBorders>
              <w:bottom w:val="nil"/>
            </w:tcBorders>
          </w:tcPr>
          <w:p w:rsidR="00B1402A" w:rsidRPr="001C7472" w:rsidRDefault="00B1402A" w:rsidP="00B1402A">
            <w:pPr>
              <w:jc w:val="center"/>
              <w:rPr>
                <w:sz w:val="28"/>
                <w:lang w:eastAsia="ko-KR"/>
              </w:rPr>
            </w:pPr>
            <w:r w:rsidRPr="001C7472">
              <w:rPr>
                <w:sz w:val="28"/>
                <w:lang w:eastAsia="ko-KR"/>
              </w:rPr>
              <w:t>16.5</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29.1</w:t>
            </w:r>
          </w:p>
        </w:tc>
        <w:tc>
          <w:tcPr>
            <w:tcW w:w="993" w:type="dxa"/>
            <w:tcBorders>
              <w:bottom w:val="nil"/>
            </w:tcBorders>
          </w:tcPr>
          <w:p w:rsidR="00B1402A" w:rsidRPr="001C7472" w:rsidRDefault="00B1402A" w:rsidP="00B1402A">
            <w:pPr>
              <w:jc w:val="center"/>
              <w:rPr>
                <w:sz w:val="28"/>
                <w:lang w:eastAsia="ko-KR"/>
              </w:rPr>
            </w:pPr>
            <w:r w:rsidRPr="001C7472">
              <w:rPr>
                <w:sz w:val="28"/>
                <w:lang w:eastAsia="ko-KR"/>
              </w:rPr>
              <w:t>43.4</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58.2</w:t>
            </w:r>
          </w:p>
        </w:tc>
        <w:tc>
          <w:tcPr>
            <w:tcW w:w="992" w:type="dxa"/>
            <w:tcBorders>
              <w:bottom w:val="nil"/>
            </w:tcBorders>
          </w:tcPr>
          <w:p w:rsidR="00B1402A" w:rsidRPr="001C7472" w:rsidRDefault="00B1402A" w:rsidP="00B1402A">
            <w:pPr>
              <w:jc w:val="center"/>
              <w:rPr>
                <w:sz w:val="28"/>
                <w:lang w:eastAsia="ko-KR"/>
              </w:rPr>
            </w:pPr>
            <w:r w:rsidRPr="001C7472">
              <w:rPr>
                <w:sz w:val="28"/>
                <w:lang w:eastAsia="ko-KR"/>
              </w:rPr>
              <w:t>74.4</w:t>
            </w:r>
          </w:p>
        </w:tc>
        <w:tc>
          <w:tcPr>
            <w:tcW w:w="1559" w:type="dxa"/>
            <w:tcBorders>
              <w:bottom w:val="nil"/>
            </w:tcBorders>
          </w:tcPr>
          <w:p w:rsidR="00B1402A" w:rsidRPr="001C7472" w:rsidRDefault="00B1402A" w:rsidP="00B1402A">
            <w:pPr>
              <w:jc w:val="center"/>
              <w:rPr>
                <w:sz w:val="28"/>
                <w:lang w:eastAsia="ko-KR"/>
              </w:rPr>
            </w:pPr>
            <w:r w:rsidRPr="001C7472">
              <w:rPr>
                <w:sz w:val="28"/>
                <w:lang w:eastAsia="ko-KR"/>
              </w:rPr>
              <w:t>26.8</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3,0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14,7</w:t>
            </w:r>
          </w:p>
        </w:tc>
        <w:tc>
          <w:tcPr>
            <w:tcW w:w="992" w:type="dxa"/>
          </w:tcPr>
          <w:p w:rsidR="00B1402A" w:rsidRPr="001C7472" w:rsidRDefault="00B1402A" w:rsidP="00B1402A">
            <w:pPr>
              <w:jc w:val="center"/>
              <w:rPr>
                <w:sz w:val="28"/>
                <w:lang w:eastAsia="ko-KR"/>
              </w:rPr>
            </w:pPr>
            <w:r w:rsidRPr="001C7472">
              <w:rPr>
                <w:sz w:val="28"/>
                <w:lang w:eastAsia="ko-KR"/>
              </w:rPr>
              <w:t>23,8</w:t>
            </w:r>
          </w:p>
        </w:tc>
        <w:tc>
          <w:tcPr>
            <w:tcW w:w="993" w:type="dxa"/>
          </w:tcPr>
          <w:p w:rsidR="00B1402A" w:rsidRPr="001C7472" w:rsidRDefault="00B1402A" w:rsidP="00B1402A">
            <w:pPr>
              <w:jc w:val="center"/>
              <w:rPr>
                <w:sz w:val="28"/>
                <w:lang w:eastAsia="ko-KR"/>
              </w:rPr>
            </w:pPr>
            <w:r w:rsidRPr="001C7472">
              <w:rPr>
                <w:sz w:val="28"/>
                <w:lang w:eastAsia="ko-KR"/>
              </w:rPr>
              <w:t>35,2</w:t>
            </w:r>
          </w:p>
        </w:tc>
        <w:tc>
          <w:tcPr>
            <w:tcW w:w="992" w:type="dxa"/>
          </w:tcPr>
          <w:p w:rsidR="00B1402A" w:rsidRPr="001C7472" w:rsidRDefault="00B1402A" w:rsidP="00B1402A">
            <w:pPr>
              <w:jc w:val="center"/>
              <w:rPr>
                <w:sz w:val="28"/>
                <w:lang w:eastAsia="ko-KR"/>
              </w:rPr>
            </w:pPr>
            <w:r w:rsidRPr="001C7472">
              <w:rPr>
                <w:sz w:val="28"/>
                <w:lang w:eastAsia="ko-KR"/>
              </w:rPr>
              <w:t>49,2</w:t>
            </w:r>
          </w:p>
        </w:tc>
        <w:tc>
          <w:tcPr>
            <w:tcW w:w="992" w:type="dxa"/>
          </w:tcPr>
          <w:p w:rsidR="00B1402A" w:rsidRPr="001C7472" w:rsidRDefault="00B1402A" w:rsidP="00B1402A">
            <w:pPr>
              <w:jc w:val="center"/>
              <w:rPr>
                <w:sz w:val="28"/>
                <w:lang w:eastAsia="ko-KR"/>
              </w:rPr>
            </w:pPr>
            <w:r w:rsidRPr="001C7472">
              <w:rPr>
                <w:sz w:val="28"/>
                <w:lang w:eastAsia="ko-KR"/>
              </w:rPr>
              <w:t>70,0</w:t>
            </w:r>
          </w:p>
        </w:tc>
        <w:tc>
          <w:tcPr>
            <w:tcW w:w="1559" w:type="dxa"/>
          </w:tcPr>
          <w:p w:rsidR="00B1402A" w:rsidRPr="001C7472" w:rsidRDefault="00B1402A" w:rsidP="00B1402A">
            <w:pPr>
              <w:jc w:val="center"/>
              <w:rPr>
                <w:sz w:val="28"/>
                <w:lang w:eastAsia="ko-KR"/>
              </w:rPr>
            </w:pPr>
            <w:r w:rsidRPr="001C7472">
              <w:rPr>
                <w:sz w:val="28"/>
                <w:lang w:eastAsia="ko-KR"/>
              </w:rPr>
              <w:t>21,4</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21,7</w:t>
            </w:r>
          </w:p>
        </w:tc>
        <w:tc>
          <w:tcPr>
            <w:tcW w:w="992" w:type="dxa"/>
          </w:tcPr>
          <w:p w:rsidR="00B1402A" w:rsidRPr="001C7472" w:rsidRDefault="00B1402A" w:rsidP="00B1402A">
            <w:pPr>
              <w:jc w:val="center"/>
              <w:rPr>
                <w:sz w:val="28"/>
                <w:lang w:eastAsia="ko-KR"/>
              </w:rPr>
            </w:pPr>
            <w:r w:rsidRPr="001C7472">
              <w:rPr>
                <w:sz w:val="28"/>
                <w:lang w:eastAsia="ko-KR"/>
              </w:rPr>
              <w:t>33,3</w:t>
            </w:r>
          </w:p>
        </w:tc>
        <w:tc>
          <w:tcPr>
            <w:tcW w:w="993" w:type="dxa"/>
          </w:tcPr>
          <w:p w:rsidR="00B1402A" w:rsidRPr="001C7472" w:rsidRDefault="00B1402A" w:rsidP="00B1402A">
            <w:pPr>
              <w:jc w:val="center"/>
              <w:rPr>
                <w:sz w:val="28"/>
                <w:lang w:eastAsia="ko-KR"/>
              </w:rPr>
            </w:pPr>
            <w:r w:rsidRPr="001C7472">
              <w:rPr>
                <w:sz w:val="28"/>
                <w:lang w:eastAsia="ko-KR"/>
              </w:rPr>
              <w:t>54,4</w:t>
            </w:r>
          </w:p>
        </w:tc>
        <w:tc>
          <w:tcPr>
            <w:tcW w:w="992" w:type="dxa"/>
          </w:tcPr>
          <w:p w:rsidR="00B1402A" w:rsidRPr="001C7472" w:rsidRDefault="00B1402A" w:rsidP="00B1402A">
            <w:pPr>
              <w:jc w:val="center"/>
              <w:rPr>
                <w:sz w:val="28"/>
                <w:lang w:eastAsia="ko-KR"/>
              </w:rPr>
            </w:pPr>
            <w:r w:rsidRPr="001C7472">
              <w:rPr>
                <w:sz w:val="28"/>
                <w:lang w:eastAsia="ko-KR"/>
              </w:rPr>
              <w:t>69,2</w:t>
            </w:r>
          </w:p>
        </w:tc>
        <w:tc>
          <w:tcPr>
            <w:tcW w:w="992" w:type="dxa"/>
          </w:tcPr>
          <w:p w:rsidR="00B1402A" w:rsidRPr="001C7472" w:rsidRDefault="00B1402A" w:rsidP="00B1402A">
            <w:pPr>
              <w:jc w:val="center"/>
              <w:rPr>
                <w:sz w:val="28"/>
                <w:lang w:eastAsia="ko-KR"/>
              </w:rPr>
            </w:pPr>
            <w:r w:rsidRPr="001C7472">
              <w:rPr>
                <w:sz w:val="28"/>
                <w:lang w:eastAsia="ko-KR"/>
              </w:rPr>
              <w:t>91,3</w:t>
            </w:r>
          </w:p>
        </w:tc>
        <w:tc>
          <w:tcPr>
            <w:tcW w:w="1559" w:type="dxa"/>
          </w:tcPr>
          <w:p w:rsidR="00B1402A" w:rsidRPr="001C7472" w:rsidRDefault="00B1402A" w:rsidP="00B1402A">
            <w:pPr>
              <w:jc w:val="center"/>
              <w:rPr>
                <w:sz w:val="28"/>
                <w:lang w:eastAsia="ko-KR"/>
              </w:rPr>
            </w:pPr>
            <w:r w:rsidRPr="001C7472">
              <w:rPr>
                <w:sz w:val="28"/>
                <w:lang w:eastAsia="ko-KR"/>
              </w:rPr>
              <w:t>32,6</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5,0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17,2</w:t>
            </w:r>
          </w:p>
        </w:tc>
        <w:tc>
          <w:tcPr>
            <w:tcW w:w="992" w:type="dxa"/>
          </w:tcPr>
          <w:p w:rsidR="00B1402A" w:rsidRPr="001C7472" w:rsidRDefault="00B1402A" w:rsidP="00B1402A">
            <w:pPr>
              <w:jc w:val="center"/>
              <w:rPr>
                <w:sz w:val="28"/>
                <w:lang w:eastAsia="ko-KR"/>
              </w:rPr>
            </w:pPr>
            <w:r w:rsidRPr="001C7472">
              <w:rPr>
                <w:sz w:val="28"/>
                <w:lang w:eastAsia="ko-KR"/>
              </w:rPr>
              <w:t>29,7</w:t>
            </w:r>
          </w:p>
        </w:tc>
        <w:tc>
          <w:tcPr>
            <w:tcW w:w="993" w:type="dxa"/>
          </w:tcPr>
          <w:p w:rsidR="00B1402A" w:rsidRPr="001C7472" w:rsidRDefault="00B1402A" w:rsidP="00B1402A">
            <w:pPr>
              <w:jc w:val="center"/>
              <w:rPr>
                <w:sz w:val="28"/>
                <w:lang w:eastAsia="ko-KR"/>
              </w:rPr>
            </w:pPr>
            <w:r w:rsidRPr="001C7472">
              <w:rPr>
                <w:sz w:val="28"/>
                <w:lang w:eastAsia="ko-KR"/>
              </w:rPr>
              <w:t>40,3</w:t>
            </w:r>
          </w:p>
        </w:tc>
        <w:tc>
          <w:tcPr>
            <w:tcW w:w="992" w:type="dxa"/>
          </w:tcPr>
          <w:p w:rsidR="00B1402A" w:rsidRPr="001C7472" w:rsidRDefault="00B1402A" w:rsidP="00B1402A">
            <w:pPr>
              <w:jc w:val="center"/>
              <w:rPr>
                <w:sz w:val="28"/>
                <w:lang w:eastAsia="ko-KR"/>
              </w:rPr>
            </w:pPr>
            <w:r w:rsidRPr="001C7472">
              <w:rPr>
                <w:sz w:val="28"/>
                <w:lang w:eastAsia="ko-KR"/>
              </w:rPr>
              <w:t>56,2</w:t>
            </w:r>
          </w:p>
        </w:tc>
        <w:tc>
          <w:tcPr>
            <w:tcW w:w="992" w:type="dxa"/>
          </w:tcPr>
          <w:p w:rsidR="00B1402A" w:rsidRPr="001C7472" w:rsidRDefault="00B1402A" w:rsidP="00B1402A">
            <w:pPr>
              <w:jc w:val="center"/>
              <w:rPr>
                <w:sz w:val="28"/>
                <w:lang w:eastAsia="ko-KR"/>
              </w:rPr>
            </w:pPr>
            <w:r w:rsidRPr="001C7472">
              <w:rPr>
                <w:sz w:val="28"/>
                <w:lang w:eastAsia="ko-KR"/>
              </w:rPr>
              <w:t>75,4</w:t>
            </w:r>
          </w:p>
        </w:tc>
        <w:tc>
          <w:tcPr>
            <w:tcW w:w="1559" w:type="dxa"/>
          </w:tcPr>
          <w:p w:rsidR="00B1402A" w:rsidRPr="001C7472" w:rsidRDefault="00B1402A" w:rsidP="00B1402A">
            <w:pPr>
              <w:jc w:val="center"/>
              <w:rPr>
                <w:sz w:val="28"/>
                <w:lang w:eastAsia="ko-KR"/>
              </w:rPr>
            </w:pPr>
            <w:r w:rsidRPr="001C7472">
              <w:rPr>
                <w:sz w:val="28"/>
                <w:lang w:eastAsia="ko-KR"/>
              </w:rPr>
              <w:t>23,0</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22,0</w:t>
            </w:r>
          </w:p>
        </w:tc>
        <w:tc>
          <w:tcPr>
            <w:tcW w:w="992" w:type="dxa"/>
          </w:tcPr>
          <w:p w:rsidR="00B1402A" w:rsidRPr="001C7472" w:rsidRDefault="00B1402A" w:rsidP="00B1402A">
            <w:pPr>
              <w:jc w:val="center"/>
              <w:rPr>
                <w:sz w:val="28"/>
                <w:lang w:eastAsia="ko-KR"/>
              </w:rPr>
            </w:pPr>
            <w:r w:rsidRPr="001C7472">
              <w:rPr>
                <w:sz w:val="28"/>
                <w:lang w:eastAsia="ko-KR"/>
              </w:rPr>
              <w:t>40,0</w:t>
            </w:r>
          </w:p>
        </w:tc>
        <w:tc>
          <w:tcPr>
            <w:tcW w:w="993" w:type="dxa"/>
          </w:tcPr>
          <w:p w:rsidR="00B1402A" w:rsidRPr="001C7472" w:rsidRDefault="00B1402A" w:rsidP="00B1402A">
            <w:pPr>
              <w:jc w:val="center"/>
              <w:rPr>
                <w:sz w:val="28"/>
                <w:lang w:eastAsia="ko-KR"/>
              </w:rPr>
            </w:pPr>
            <w:r w:rsidRPr="001C7472">
              <w:rPr>
                <w:sz w:val="28"/>
                <w:lang w:eastAsia="ko-KR"/>
              </w:rPr>
              <w:t>57,2</w:t>
            </w:r>
          </w:p>
        </w:tc>
        <w:tc>
          <w:tcPr>
            <w:tcW w:w="992" w:type="dxa"/>
          </w:tcPr>
          <w:p w:rsidR="00B1402A" w:rsidRPr="001C7472" w:rsidRDefault="00B1402A" w:rsidP="00B1402A">
            <w:pPr>
              <w:jc w:val="center"/>
              <w:rPr>
                <w:sz w:val="28"/>
                <w:lang w:eastAsia="ko-KR"/>
              </w:rPr>
            </w:pPr>
            <w:r w:rsidRPr="001C7472">
              <w:rPr>
                <w:sz w:val="28"/>
                <w:lang w:eastAsia="ko-KR"/>
              </w:rPr>
              <w:t>74,8</w:t>
            </w:r>
          </w:p>
        </w:tc>
        <w:tc>
          <w:tcPr>
            <w:tcW w:w="992" w:type="dxa"/>
          </w:tcPr>
          <w:p w:rsidR="00B1402A" w:rsidRPr="001C7472" w:rsidRDefault="00B1402A" w:rsidP="00B1402A">
            <w:pPr>
              <w:jc w:val="center"/>
              <w:rPr>
                <w:sz w:val="28"/>
                <w:lang w:eastAsia="ko-KR"/>
              </w:rPr>
            </w:pPr>
            <w:r w:rsidRPr="001C7472">
              <w:rPr>
                <w:sz w:val="28"/>
                <w:lang w:eastAsia="ko-KR"/>
              </w:rPr>
              <w:t>100</w:t>
            </w:r>
          </w:p>
        </w:tc>
        <w:tc>
          <w:tcPr>
            <w:tcW w:w="1559" w:type="dxa"/>
          </w:tcPr>
          <w:p w:rsidR="00B1402A" w:rsidRPr="001C7472" w:rsidRDefault="00B1402A" w:rsidP="00B1402A">
            <w:pPr>
              <w:jc w:val="center"/>
              <w:rPr>
                <w:sz w:val="28"/>
                <w:lang w:eastAsia="ko-KR"/>
              </w:rPr>
            </w:pPr>
            <w:r w:rsidRPr="001C7472">
              <w:rPr>
                <w:sz w:val="28"/>
                <w:lang w:eastAsia="ko-KR"/>
              </w:rPr>
              <w:t>35,0</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7,0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16,8</w:t>
            </w:r>
          </w:p>
        </w:tc>
        <w:tc>
          <w:tcPr>
            <w:tcW w:w="992" w:type="dxa"/>
          </w:tcPr>
          <w:p w:rsidR="00B1402A" w:rsidRPr="001C7472" w:rsidRDefault="00B1402A" w:rsidP="00B1402A">
            <w:pPr>
              <w:jc w:val="center"/>
              <w:rPr>
                <w:sz w:val="28"/>
                <w:lang w:eastAsia="ko-KR"/>
              </w:rPr>
            </w:pPr>
            <w:r w:rsidRPr="001C7472">
              <w:rPr>
                <w:sz w:val="28"/>
                <w:lang w:eastAsia="ko-KR"/>
              </w:rPr>
              <w:t>27,4</w:t>
            </w:r>
          </w:p>
        </w:tc>
        <w:tc>
          <w:tcPr>
            <w:tcW w:w="993" w:type="dxa"/>
          </w:tcPr>
          <w:p w:rsidR="00B1402A" w:rsidRPr="001C7472" w:rsidRDefault="00B1402A" w:rsidP="00B1402A">
            <w:pPr>
              <w:jc w:val="center"/>
              <w:rPr>
                <w:sz w:val="28"/>
                <w:lang w:eastAsia="ko-KR"/>
              </w:rPr>
            </w:pPr>
            <w:r w:rsidRPr="001C7472">
              <w:rPr>
                <w:sz w:val="28"/>
                <w:lang w:eastAsia="ko-KR"/>
              </w:rPr>
              <w:t>39,5</w:t>
            </w:r>
          </w:p>
        </w:tc>
        <w:tc>
          <w:tcPr>
            <w:tcW w:w="992" w:type="dxa"/>
          </w:tcPr>
          <w:p w:rsidR="00B1402A" w:rsidRPr="001C7472" w:rsidRDefault="00B1402A" w:rsidP="00B1402A">
            <w:pPr>
              <w:jc w:val="center"/>
              <w:rPr>
                <w:sz w:val="28"/>
                <w:lang w:eastAsia="ko-KR"/>
              </w:rPr>
            </w:pPr>
            <w:r w:rsidRPr="001C7472">
              <w:rPr>
                <w:sz w:val="28"/>
                <w:lang w:eastAsia="ko-KR"/>
              </w:rPr>
              <w:t>52,3</w:t>
            </w:r>
          </w:p>
        </w:tc>
        <w:tc>
          <w:tcPr>
            <w:tcW w:w="992" w:type="dxa"/>
          </w:tcPr>
          <w:p w:rsidR="00B1402A" w:rsidRPr="001C7472" w:rsidRDefault="00B1402A" w:rsidP="00B1402A">
            <w:pPr>
              <w:jc w:val="center"/>
              <w:rPr>
                <w:sz w:val="28"/>
                <w:lang w:eastAsia="ko-KR"/>
              </w:rPr>
            </w:pPr>
            <w:r w:rsidRPr="001C7472">
              <w:rPr>
                <w:sz w:val="28"/>
                <w:lang w:eastAsia="ko-KR"/>
              </w:rPr>
              <w:t>73,0</w:t>
            </w:r>
          </w:p>
        </w:tc>
        <w:tc>
          <w:tcPr>
            <w:tcW w:w="1559" w:type="dxa"/>
          </w:tcPr>
          <w:p w:rsidR="00B1402A" w:rsidRPr="001C7472" w:rsidRDefault="00B1402A" w:rsidP="00B1402A">
            <w:pPr>
              <w:jc w:val="center"/>
              <w:rPr>
                <w:sz w:val="28"/>
                <w:lang w:eastAsia="ko-KR"/>
              </w:rPr>
            </w:pPr>
            <w:r w:rsidRPr="001C7472">
              <w:rPr>
                <w:sz w:val="28"/>
                <w:lang w:eastAsia="ko-KR"/>
              </w:rPr>
              <w:t>22,6</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21,9</w:t>
            </w:r>
          </w:p>
        </w:tc>
        <w:tc>
          <w:tcPr>
            <w:tcW w:w="992" w:type="dxa"/>
          </w:tcPr>
          <w:p w:rsidR="00B1402A" w:rsidRPr="001C7472" w:rsidRDefault="00B1402A" w:rsidP="00B1402A">
            <w:pPr>
              <w:jc w:val="center"/>
              <w:rPr>
                <w:sz w:val="28"/>
                <w:lang w:eastAsia="ko-KR"/>
              </w:rPr>
            </w:pPr>
            <w:r w:rsidRPr="001C7472">
              <w:rPr>
                <w:sz w:val="28"/>
                <w:lang w:eastAsia="ko-KR"/>
              </w:rPr>
              <w:t>38,7</w:t>
            </w:r>
          </w:p>
        </w:tc>
        <w:tc>
          <w:tcPr>
            <w:tcW w:w="993" w:type="dxa"/>
          </w:tcPr>
          <w:p w:rsidR="00B1402A" w:rsidRPr="001C7472" w:rsidRDefault="00B1402A" w:rsidP="00B1402A">
            <w:pPr>
              <w:jc w:val="center"/>
              <w:rPr>
                <w:sz w:val="28"/>
                <w:lang w:eastAsia="ko-KR"/>
              </w:rPr>
            </w:pPr>
            <w:r w:rsidRPr="001C7472">
              <w:rPr>
                <w:sz w:val="28"/>
                <w:lang w:eastAsia="ko-KR"/>
              </w:rPr>
              <w:t>55,4</w:t>
            </w:r>
          </w:p>
        </w:tc>
        <w:tc>
          <w:tcPr>
            <w:tcW w:w="992" w:type="dxa"/>
          </w:tcPr>
          <w:p w:rsidR="00B1402A" w:rsidRPr="001C7472" w:rsidRDefault="00B1402A" w:rsidP="00B1402A">
            <w:pPr>
              <w:jc w:val="center"/>
              <w:rPr>
                <w:sz w:val="28"/>
                <w:lang w:eastAsia="ko-KR"/>
              </w:rPr>
            </w:pPr>
            <w:r w:rsidRPr="001C7472">
              <w:rPr>
                <w:sz w:val="28"/>
                <w:lang w:eastAsia="ko-KR"/>
              </w:rPr>
              <w:t>72,8</w:t>
            </w:r>
          </w:p>
        </w:tc>
        <w:tc>
          <w:tcPr>
            <w:tcW w:w="992" w:type="dxa"/>
          </w:tcPr>
          <w:p w:rsidR="00B1402A" w:rsidRPr="001C7472" w:rsidRDefault="00B1402A" w:rsidP="00B1402A">
            <w:pPr>
              <w:jc w:val="center"/>
              <w:rPr>
                <w:sz w:val="28"/>
                <w:lang w:eastAsia="ko-KR"/>
              </w:rPr>
            </w:pPr>
            <w:r w:rsidRPr="001C7472">
              <w:rPr>
                <w:sz w:val="28"/>
                <w:lang w:eastAsia="ko-KR"/>
              </w:rPr>
              <w:t>94,6</w:t>
            </w:r>
          </w:p>
        </w:tc>
        <w:tc>
          <w:tcPr>
            <w:tcW w:w="1559" w:type="dxa"/>
          </w:tcPr>
          <w:p w:rsidR="00B1402A" w:rsidRPr="001C7472" w:rsidRDefault="00B1402A" w:rsidP="00B1402A">
            <w:pPr>
              <w:jc w:val="center"/>
              <w:rPr>
                <w:sz w:val="28"/>
                <w:lang w:eastAsia="ko-KR"/>
              </w:rPr>
            </w:pPr>
            <w:r w:rsidRPr="001C7472">
              <w:rPr>
                <w:sz w:val="28"/>
                <w:lang w:eastAsia="ko-KR"/>
              </w:rPr>
              <w:t>33,4</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13,8</w:t>
            </w:r>
          </w:p>
        </w:tc>
        <w:tc>
          <w:tcPr>
            <w:tcW w:w="992" w:type="dxa"/>
          </w:tcPr>
          <w:p w:rsidR="00B1402A" w:rsidRPr="001C7472" w:rsidRDefault="00B1402A" w:rsidP="00B1402A">
            <w:pPr>
              <w:jc w:val="center"/>
              <w:rPr>
                <w:sz w:val="28"/>
                <w:lang w:eastAsia="ko-KR"/>
              </w:rPr>
            </w:pPr>
            <w:r w:rsidRPr="001C7472">
              <w:rPr>
                <w:sz w:val="28"/>
                <w:lang w:eastAsia="ko-KR"/>
              </w:rPr>
              <w:t>22,7</w:t>
            </w:r>
          </w:p>
        </w:tc>
        <w:tc>
          <w:tcPr>
            <w:tcW w:w="993" w:type="dxa"/>
          </w:tcPr>
          <w:p w:rsidR="00B1402A" w:rsidRPr="001C7472" w:rsidRDefault="00B1402A" w:rsidP="00B1402A">
            <w:pPr>
              <w:jc w:val="center"/>
              <w:rPr>
                <w:sz w:val="28"/>
                <w:lang w:eastAsia="ko-KR"/>
              </w:rPr>
            </w:pPr>
            <w:r w:rsidRPr="001C7472">
              <w:rPr>
                <w:sz w:val="28"/>
                <w:lang w:eastAsia="ko-KR"/>
              </w:rPr>
              <w:t>33,3</w:t>
            </w:r>
          </w:p>
        </w:tc>
        <w:tc>
          <w:tcPr>
            <w:tcW w:w="992" w:type="dxa"/>
          </w:tcPr>
          <w:p w:rsidR="00B1402A" w:rsidRPr="001C7472" w:rsidRDefault="00B1402A" w:rsidP="00B1402A">
            <w:pPr>
              <w:jc w:val="center"/>
              <w:rPr>
                <w:sz w:val="28"/>
                <w:lang w:eastAsia="ko-KR"/>
              </w:rPr>
            </w:pPr>
            <w:r w:rsidRPr="001C7472">
              <w:rPr>
                <w:sz w:val="28"/>
                <w:lang w:eastAsia="ko-KR"/>
              </w:rPr>
              <w:t>45,3</w:t>
            </w:r>
          </w:p>
        </w:tc>
        <w:tc>
          <w:tcPr>
            <w:tcW w:w="992" w:type="dxa"/>
          </w:tcPr>
          <w:p w:rsidR="00B1402A" w:rsidRPr="001C7472" w:rsidRDefault="00B1402A" w:rsidP="00B1402A">
            <w:pPr>
              <w:jc w:val="center"/>
              <w:rPr>
                <w:sz w:val="28"/>
                <w:lang w:eastAsia="ko-KR"/>
              </w:rPr>
            </w:pPr>
            <w:r w:rsidRPr="001C7472">
              <w:rPr>
                <w:sz w:val="28"/>
                <w:lang w:eastAsia="ko-KR"/>
              </w:rPr>
              <w:t>59,7</w:t>
            </w:r>
          </w:p>
        </w:tc>
        <w:tc>
          <w:tcPr>
            <w:tcW w:w="1559" w:type="dxa"/>
          </w:tcPr>
          <w:p w:rsidR="00B1402A" w:rsidRPr="001C7472" w:rsidRDefault="00B1402A" w:rsidP="00B1402A">
            <w:pPr>
              <w:jc w:val="center"/>
              <w:rPr>
                <w:sz w:val="28"/>
                <w:lang w:eastAsia="ko-KR"/>
              </w:rPr>
            </w:pPr>
            <w:r w:rsidRPr="001C7472">
              <w:rPr>
                <w:sz w:val="28"/>
                <w:lang w:eastAsia="ko-KR"/>
              </w:rPr>
              <w:t>19,5</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15,0</w:t>
            </w:r>
          </w:p>
        </w:tc>
        <w:tc>
          <w:tcPr>
            <w:tcW w:w="992" w:type="dxa"/>
          </w:tcPr>
          <w:p w:rsidR="00B1402A" w:rsidRPr="001C7472" w:rsidRDefault="00B1402A" w:rsidP="00B1402A">
            <w:pPr>
              <w:jc w:val="center"/>
              <w:rPr>
                <w:sz w:val="28"/>
                <w:lang w:eastAsia="ko-KR"/>
              </w:rPr>
            </w:pPr>
            <w:r w:rsidRPr="001C7472">
              <w:rPr>
                <w:sz w:val="28"/>
                <w:lang w:eastAsia="ko-KR"/>
              </w:rPr>
              <w:t>30,2</w:t>
            </w:r>
          </w:p>
        </w:tc>
        <w:tc>
          <w:tcPr>
            <w:tcW w:w="993" w:type="dxa"/>
          </w:tcPr>
          <w:p w:rsidR="00B1402A" w:rsidRPr="001C7472" w:rsidRDefault="00B1402A" w:rsidP="00B1402A">
            <w:pPr>
              <w:jc w:val="center"/>
              <w:rPr>
                <w:sz w:val="28"/>
                <w:lang w:eastAsia="ko-KR"/>
              </w:rPr>
            </w:pPr>
            <w:r w:rsidRPr="001C7472">
              <w:rPr>
                <w:sz w:val="28"/>
                <w:lang w:eastAsia="ko-KR"/>
              </w:rPr>
              <w:t>46,7</w:t>
            </w:r>
          </w:p>
        </w:tc>
        <w:tc>
          <w:tcPr>
            <w:tcW w:w="992" w:type="dxa"/>
          </w:tcPr>
          <w:p w:rsidR="00B1402A" w:rsidRPr="001C7472" w:rsidRDefault="00B1402A" w:rsidP="00B1402A">
            <w:pPr>
              <w:jc w:val="center"/>
              <w:rPr>
                <w:sz w:val="28"/>
                <w:lang w:eastAsia="ko-KR"/>
              </w:rPr>
            </w:pPr>
            <w:r w:rsidRPr="001C7472">
              <w:rPr>
                <w:sz w:val="28"/>
                <w:lang w:eastAsia="ko-KR"/>
              </w:rPr>
              <w:t>61,8</w:t>
            </w:r>
          </w:p>
        </w:tc>
        <w:tc>
          <w:tcPr>
            <w:tcW w:w="992" w:type="dxa"/>
          </w:tcPr>
          <w:p w:rsidR="00B1402A" w:rsidRPr="001C7472" w:rsidRDefault="00B1402A" w:rsidP="00B1402A">
            <w:pPr>
              <w:jc w:val="center"/>
              <w:rPr>
                <w:sz w:val="28"/>
                <w:lang w:eastAsia="ko-KR"/>
              </w:rPr>
            </w:pPr>
            <w:r w:rsidRPr="001C7472">
              <w:rPr>
                <w:sz w:val="28"/>
                <w:lang w:eastAsia="ko-KR"/>
              </w:rPr>
              <w:t>85,4</w:t>
            </w:r>
          </w:p>
        </w:tc>
        <w:tc>
          <w:tcPr>
            <w:tcW w:w="1559" w:type="dxa"/>
          </w:tcPr>
          <w:p w:rsidR="00B1402A" w:rsidRPr="001C7472" w:rsidRDefault="00B1402A" w:rsidP="00B1402A">
            <w:pPr>
              <w:jc w:val="center"/>
              <w:rPr>
                <w:sz w:val="28"/>
                <w:lang w:eastAsia="ko-KR"/>
              </w:rPr>
            </w:pPr>
            <w:r w:rsidRPr="001C7472">
              <w:rPr>
                <w:sz w:val="28"/>
                <w:lang w:eastAsia="ko-KR"/>
              </w:rPr>
              <w:t xml:space="preserve">31,8 </w:t>
            </w:r>
          </w:p>
        </w:tc>
      </w:tr>
    </w:tbl>
    <w:p w:rsidR="00B1402A" w:rsidRPr="001C7472" w:rsidRDefault="00B1402A" w:rsidP="00B1402A"/>
    <w:p w:rsidR="00B1402A" w:rsidRPr="001C7472" w:rsidRDefault="00B1402A" w:rsidP="00B1402A"/>
    <w:p w:rsidR="00B1402A" w:rsidRPr="001C7472" w:rsidRDefault="00B1402A" w:rsidP="00B1402A">
      <w:pPr>
        <w:pStyle w:val="7"/>
      </w:pPr>
      <w:r w:rsidRPr="001C7472">
        <w:t>Продолжение таблицы 2</w:t>
      </w:r>
      <w:r w:rsidRPr="001C7472">
        <w:sym w:font="Symbol" w:char="F02E"/>
      </w:r>
      <w:r w:rsidRPr="001C7472">
        <w:t>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231"/>
        <w:gridCol w:w="1037"/>
        <w:gridCol w:w="992"/>
        <w:gridCol w:w="993"/>
        <w:gridCol w:w="992"/>
        <w:gridCol w:w="992"/>
        <w:gridCol w:w="1559"/>
      </w:tblGrid>
      <w:tr w:rsidR="00B1402A" w:rsidRPr="001C7472" w:rsidTr="00B1402A">
        <w:tc>
          <w:tcPr>
            <w:tcW w:w="1384" w:type="dxa"/>
            <w:tcBorders>
              <w:bottom w:val="nil"/>
            </w:tcBorders>
          </w:tcPr>
          <w:p w:rsidR="00B1402A" w:rsidRPr="001C7472" w:rsidRDefault="00B1402A" w:rsidP="00B1402A">
            <w:pPr>
              <w:jc w:val="center"/>
              <w:rPr>
                <w:sz w:val="28"/>
                <w:lang w:val="en-US" w:eastAsia="ko-KR"/>
              </w:rPr>
            </w:pPr>
            <w:r w:rsidRPr="001C7472">
              <w:rPr>
                <w:sz w:val="28"/>
                <w:lang w:val="en-US" w:eastAsia="ko-KR"/>
              </w:rPr>
              <w:t>1</w:t>
            </w:r>
          </w:p>
        </w:tc>
        <w:tc>
          <w:tcPr>
            <w:tcW w:w="1231" w:type="dxa"/>
            <w:tcBorders>
              <w:bottom w:val="nil"/>
            </w:tcBorders>
          </w:tcPr>
          <w:p w:rsidR="00B1402A" w:rsidRPr="001C7472" w:rsidRDefault="00B1402A" w:rsidP="00B1402A">
            <w:pPr>
              <w:jc w:val="center"/>
              <w:rPr>
                <w:sz w:val="28"/>
                <w:lang w:val="en-US" w:eastAsia="ko-KR"/>
              </w:rPr>
            </w:pPr>
            <w:r w:rsidRPr="001C7472">
              <w:rPr>
                <w:sz w:val="28"/>
                <w:lang w:val="en-US" w:eastAsia="ko-KR"/>
              </w:rPr>
              <w:t>2</w:t>
            </w:r>
          </w:p>
        </w:tc>
        <w:tc>
          <w:tcPr>
            <w:tcW w:w="1037" w:type="dxa"/>
            <w:tcBorders>
              <w:bottom w:val="nil"/>
            </w:tcBorders>
          </w:tcPr>
          <w:p w:rsidR="00B1402A" w:rsidRPr="001C7472" w:rsidRDefault="00B1402A" w:rsidP="00B1402A">
            <w:pPr>
              <w:jc w:val="center"/>
              <w:rPr>
                <w:sz w:val="28"/>
                <w:lang w:val="en-US" w:eastAsia="ko-KR"/>
              </w:rPr>
            </w:pPr>
            <w:r w:rsidRPr="001C7472">
              <w:rPr>
                <w:sz w:val="28"/>
                <w:lang w:val="en-US" w:eastAsia="ko-KR"/>
              </w:rPr>
              <w:t>3</w:t>
            </w:r>
          </w:p>
        </w:tc>
        <w:tc>
          <w:tcPr>
            <w:tcW w:w="992" w:type="dxa"/>
            <w:tcBorders>
              <w:bottom w:val="nil"/>
            </w:tcBorders>
          </w:tcPr>
          <w:p w:rsidR="00B1402A" w:rsidRPr="001C7472" w:rsidRDefault="00B1402A" w:rsidP="00B1402A">
            <w:pPr>
              <w:jc w:val="center"/>
              <w:rPr>
                <w:sz w:val="28"/>
                <w:lang w:val="en-US" w:eastAsia="ko-KR"/>
              </w:rPr>
            </w:pPr>
            <w:r w:rsidRPr="001C7472">
              <w:rPr>
                <w:sz w:val="28"/>
                <w:lang w:val="en-US" w:eastAsia="ko-KR"/>
              </w:rPr>
              <w:t>4</w:t>
            </w:r>
          </w:p>
        </w:tc>
        <w:tc>
          <w:tcPr>
            <w:tcW w:w="993" w:type="dxa"/>
            <w:tcBorders>
              <w:bottom w:val="nil"/>
            </w:tcBorders>
          </w:tcPr>
          <w:p w:rsidR="00B1402A" w:rsidRPr="001C7472" w:rsidRDefault="00B1402A" w:rsidP="00B1402A">
            <w:pPr>
              <w:jc w:val="center"/>
              <w:rPr>
                <w:sz w:val="28"/>
                <w:lang w:val="en-US" w:eastAsia="ko-KR"/>
              </w:rPr>
            </w:pPr>
            <w:r w:rsidRPr="001C7472">
              <w:rPr>
                <w:sz w:val="28"/>
                <w:lang w:val="en-US" w:eastAsia="ko-KR"/>
              </w:rPr>
              <w:t>5</w:t>
            </w:r>
          </w:p>
        </w:tc>
        <w:tc>
          <w:tcPr>
            <w:tcW w:w="992" w:type="dxa"/>
            <w:tcBorders>
              <w:bottom w:val="nil"/>
            </w:tcBorders>
          </w:tcPr>
          <w:p w:rsidR="00B1402A" w:rsidRPr="001C7472" w:rsidRDefault="00B1402A" w:rsidP="00B1402A">
            <w:pPr>
              <w:jc w:val="center"/>
              <w:rPr>
                <w:sz w:val="28"/>
                <w:lang w:val="en-US" w:eastAsia="ko-KR"/>
              </w:rPr>
            </w:pPr>
            <w:r w:rsidRPr="001C7472">
              <w:rPr>
                <w:sz w:val="28"/>
                <w:lang w:val="en-US" w:eastAsia="ko-KR"/>
              </w:rPr>
              <w:t>6</w:t>
            </w:r>
          </w:p>
        </w:tc>
        <w:tc>
          <w:tcPr>
            <w:tcW w:w="992" w:type="dxa"/>
            <w:tcBorders>
              <w:bottom w:val="nil"/>
            </w:tcBorders>
          </w:tcPr>
          <w:p w:rsidR="00B1402A" w:rsidRPr="001C7472" w:rsidRDefault="00B1402A" w:rsidP="00B1402A">
            <w:pPr>
              <w:jc w:val="center"/>
              <w:rPr>
                <w:sz w:val="28"/>
                <w:lang w:val="en-US" w:eastAsia="ko-KR"/>
              </w:rPr>
            </w:pPr>
            <w:r w:rsidRPr="001C7472">
              <w:rPr>
                <w:sz w:val="28"/>
                <w:lang w:val="en-US" w:eastAsia="ko-KR"/>
              </w:rPr>
              <w:t>7</w:t>
            </w:r>
          </w:p>
        </w:tc>
        <w:tc>
          <w:tcPr>
            <w:tcW w:w="1559" w:type="dxa"/>
            <w:tcBorders>
              <w:bottom w:val="nil"/>
            </w:tcBorders>
          </w:tcPr>
          <w:p w:rsidR="00B1402A" w:rsidRPr="001C7472" w:rsidRDefault="00B1402A" w:rsidP="00B1402A">
            <w:pPr>
              <w:jc w:val="center"/>
              <w:rPr>
                <w:sz w:val="28"/>
                <w:lang w:val="en-US" w:eastAsia="ko-KR"/>
              </w:rPr>
            </w:pPr>
            <w:r w:rsidRPr="001C7472">
              <w:rPr>
                <w:sz w:val="28"/>
                <w:lang w:val="en-US" w:eastAsia="ko-KR"/>
              </w:rPr>
              <w:t>8</w:t>
            </w:r>
          </w:p>
        </w:tc>
      </w:tr>
      <w:tr w:rsidR="00B1402A" w:rsidRPr="001C7472" w:rsidTr="00B1402A">
        <w:trPr>
          <w:cantSplit/>
        </w:trPr>
        <w:tc>
          <w:tcPr>
            <w:tcW w:w="9180" w:type="dxa"/>
            <w:gridSpan w:val="8"/>
          </w:tcPr>
          <w:p w:rsidR="00B1402A" w:rsidRPr="001C7472" w:rsidRDefault="00B1402A" w:rsidP="00B1402A">
            <w:pPr>
              <w:pStyle w:val="3"/>
              <w:keepNext w:val="0"/>
              <w:jc w:val="left"/>
              <w:rPr>
                <w:b/>
                <w:bCs/>
                <w:lang w:val="en-US"/>
              </w:rPr>
            </w:pPr>
            <w:r w:rsidRPr="001C7472">
              <w:rPr>
                <w:bCs/>
              </w:rPr>
              <w:t>ФХ Cu-50% Al- ФХ</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 xml:space="preserve">6.4 </w:t>
            </w:r>
          </w:p>
        </w:tc>
        <w:tc>
          <w:tcPr>
            <w:tcW w:w="992" w:type="dxa"/>
          </w:tcPr>
          <w:p w:rsidR="00B1402A" w:rsidRPr="001C7472" w:rsidRDefault="00B1402A" w:rsidP="00B1402A">
            <w:pPr>
              <w:jc w:val="center"/>
              <w:rPr>
                <w:sz w:val="28"/>
                <w:lang w:eastAsia="ko-KR"/>
              </w:rPr>
            </w:pPr>
            <w:r w:rsidRPr="001C7472">
              <w:rPr>
                <w:sz w:val="28"/>
                <w:lang w:eastAsia="ko-KR"/>
              </w:rPr>
              <w:t>10,3</w:t>
            </w:r>
          </w:p>
        </w:tc>
        <w:tc>
          <w:tcPr>
            <w:tcW w:w="993" w:type="dxa"/>
          </w:tcPr>
          <w:p w:rsidR="00B1402A" w:rsidRPr="001C7472" w:rsidRDefault="00B1402A" w:rsidP="00B1402A">
            <w:pPr>
              <w:jc w:val="center"/>
              <w:rPr>
                <w:sz w:val="28"/>
                <w:lang w:eastAsia="ko-KR"/>
              </w:rPr>
            </w:pPr>
            <w:r w:rsidRPr="001C7472">
              <w:rPr>
                <w:sz w:val="28"/>
                <w:lang w:eastAsia="ko-KR"/>
              </w:rPr>
              <w:t>14,8</w:t>
            </w:r>
          </w:p>
        </w:tc>
        <w:tc>
          <w:tcPr>
            <w:tcW w:w="992" w:type="dxa"/>
          </w:tcPr>
          <w:p w:rsidR="00B1402A" w:rsidRPr="001C7472" w:rsidRDefault="00B1402A" w:rsidP="00B1402A">
            <w:pPr>
              <w:jc w:val="center"/>
              <w:rPr>
                <w:sz w:val="28"/>
                <w:lang w:eastAsia="ko-KR"/>
              </w:rPr>
            </w:pPr>
            <w:r w:rsidRPr="001C7472">
              <w:rPr>
                <w:sz w:val="28"/>
                <w:lang w:eastAsia="ko-KR"/>
              </w:rPr>
              <w:t>22,0</w:t>
            </w:r>
          </w:p>
        </w:tc>
        <w:tc>
          <w:tcPr>
            <w:tcW w:w="992" w:type="dxa"/>
          </w:tcPr>
          <w:p w:rsidR="00B1402A" w:rsidRPr="001C7472" w:rsidRDefault="00B1402A" w:rsidP="00B1402A">
            <w:pPr>
              <w:jc w:val="center"/>
              <w:rPr>
                <w:sz w:val="28"/>
                <w:lang w:eastAsia="ko-KR"/>
              </w:rPr>
            </w:pPr>
            <w:r w:rsidRPr="001C7472">
              <w:rPr>
                <w:sz w:val="28"/>
                <w:lang w:eastAsia="ko-KR"/>
              </w:rPr>
              <w:t>31,2</w:t>
            </w:r>
          </w:p>
        </w:tc>
        <w:tc>
          <w:tcPr>
            <w:tcW w:w="1559" w:type="dxa"/>
          </w:tcPr>
          <w:p w:rsidR="00B1402A" w:rsidRPr="001C7472" w:rsidRDefault="00B1402A" w:rsidP="00B1402A">
            <w:pPr>
              <w:jc w:val="center"/>
              <w:rPr>
                <w:sz w:val="28"/>
                <w:lang w:eastAsia="ko-KR"/>
              </w:rPr>
            </w:pPr>
            <w:r w:rsidRPr="001C7472">
              <w:rPr>
                <w:sz w:val="28"/>
                <w:lang w:eastAsia="ko-KR"/>
              </w:rPr>
              <w:t>8,4</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17,2</w:t>
            </w:r>
          </w:p>
        </w:tc>
        <w:tc>
          <w:tcPr>
            <w:tcW w:w="992" w:type="dxa"/>
          </w:tcPr>
          <w:p w:rsidR="00B1402A" w:rsidRPr="001C7472" w:rsidRDefault="00B1402A" w:rsidP="00B1402A">
            <w:pPr>
              <w:jc w:val="center"/>
              <w:rPr>
                <w:sz w:val="28"/>
                <w:lang w:eastAsia="ko-KR"/>
              </w:rPr>
            </w:pPr>
            <w:r w:rsidRPr="001C7472">
              <w:rPr>
                <w:sz w:val="28"/>
                <w:lang w:eastAsia="ko-KR"/>
              </w:rPr>
              <w:t>24,5</w:t>
            </w:r>
          </w:p>
        </w:tc>
        <w:tc>
          <w:tcPr>
            <w:tcW w:w="993" w:type="dxa"/>
          </w:tcPr>
          <w:p w:rsidR="00B1402A" w:rsidRPr="001C7472" w:rsidRDefault="00B1402A" w:rsidP="00B1402A">
            <w:pPr>
              <w:jc w:val="center"/>
              <w:rPr>
                <w:sz w:val="28"/>
                <w:lang w:eastAsia="ko-KR"/>
              </w:rPr>
            </w:pPr>
            <w:r w:rsidRPr="001C7472">
              <w:rPr>
                <w:sz w:val="28"/>
                <w:lang w:eastAsia="ko-KR"/>
              </w:rPr>
              <w:t>32,0</w:t>
            </w:r>
          </w:p>
        </w:tc>
        <w:tc>
          <w:tcPr>
            <w:tcW w:w="992" w:type="dxa"/>
          </w:tcPr>
          <w:p w:rsidR="00B1402A" w:rsidRPr="001C7472" w:rsidRDefault="00B1402A" w:rsidP="00B1402A">
            <w:pPr>
              <w:jc w:val="center"/>
              <w:rPr>
                <w:sz w:val="28"/>
                <w:lang w:eastAsia="ko-KR"/>
              </w:rPr>
            </w:pPr>
            <w:r w:rsidRPr="001C7472">
              <w:rPr>
                <w:sz w:val="28"/>
                <w:lang w:eastAsia="ko-KR"/>
              </w:rPr>
              <w:t>46,8</w:t>
            </w:r>
          </w:p>
        </w:tc>
        <w:tc>
          <w:tcPr>
            <w:tcW w:w="992" w:type="dxa"/>
          </w:tcPr>
          <w:p w:rsidR="00B1402A" w:rsidRPr="001C7472" w:rsidRDefault="00B1402A" w:rsidP="00B1402A">
            <w:pPr>
              <w:jc w:val="center"/>
              <w:rPr>
                <w:sz w:val="28"/>
                <w:lang w:eastAsia="ko-KR"/>
              </w:rPr>
            </w:pPr>
            <w:r w:rsidRPr="001C7472">
              <w:rPr>
                <w:sz w:val="28"/>
                <w:lang w:eastAsia="ko-KR"/>
              </w:rPr>
              <w:t>57,6</w:t>
            </w:r>
          </w:p>
        </w:tc>
        <w:tc>
          <w:tcPr>
            <w:tcW w:w="1559" w:type="dxa"/>
          </w:tcPr>
          <w:p w:rsidR="00B1402A" w:rsidRPr="001C7472" w:rsidRDefault="00B1402A" w:rsidP="00B1402A">
            <w:pPr>
              <w:jc w:val="center"/>
              <w:rPr>
                <w:sz w:val="28"/>
                <w:lang w:eastAsia="ko-KR"/>
              </w:rPr>
            </w:pPr>
            <w:r w:rsidRPr="001C7472">
              <w:rPr>
                <w:sz w:val="28"/>
                <w:lang w:eastAsia="ko-KR"/>
              </w:rPr>
              <w:t>14,8</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3,0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10,2</w:t>
            </w:r>
          </w:p>
        </w:tc>
        <w:tc>
          <w:tcPr>
            <w:tcW w:w="992" w:type="dxa"/>
          </w:tcPr>
          <w:p w:rsidR="00B1402A" w:rsidRPr="001C7472" w:rsidRDefault="00B1402A" w:rsidP="00B1402A">
            <w:pPr>
              <w:jc w:val="center"/>
              <w:rPr>
                <w:sz w:val="28"/>
                <w:lang w:eastAsia="ko-KR"/>
              </w:rPr>
            </w:pPr>
            <w:r w:rsidRPr="001C7472">
              <w:rPr>
                <w:sz w:val="28"/>
                <w:lang w:eastAsia="ko-KR"/>
              </w:rPr>
              <w:t>16,6</w:t>
            </w:r>
          </w:p>
        </w:tc>
        <w:tc>
          <w:tcPr>
            <w:tcW w:w="993" w:type="dxa"/>
          </w:tcPr>
          <w:p w:rsidR="00B1402A" w:rsidRPr="001C7472" w:rsidRDefault="00B1402A" w:rsidP="00B1402A">
            <w:pPr>
              <w:jc w:val="center"/>
              <w:rPr>
                <w:sz w:val="28"/>
                <w:lang w:eastAsia="ko-KR"/>
              </w:rPr>
            </w:pPr>
            <w:r w:rsidRPr="001C7472">
              <w:rPr>
                <w:sz w:val="28"/>
                <w:lang w:eastAsia="ko-KR"/>
              </w:rPr>
              <w:t>22,8</w:t>
            </w:r>
          </w:p>
        </w:tc>
        <w:tc>
          <w:tcPr>
            <w:tcW w:w="992" w:type="dxa"/>
          </w:tcPr>
          <w:p w:rsidR="00B1402A" w:rsidRPr="001C7472" w:rsidRDefault="00B1402A" w:rsidP="00B1402A">
            <w:pPr>
              <w:jc w:val="center"/>
              <w:rPr>
                <w:sz w:val="28"/>
                <w:lang w:eastAsia="ko-KR"/>
              </w:rPr>
            </w:pPr>
            <w:r w:rsidRPr="001C7472">
              <w:rPr>
                <w:sz w:val="28"/>
                <w:lang w:eastAsia="ko-KR"/>
              </w:rPr>
              <w:t>34,3</w:t>
            </w:r>
          </w:p>
        </w:tc>
        <w:tc>
          <w:tcPr>
            <w:tcW w:w="992" w:type="dxa"/>
          </w:tcPr>
          <w:p w:rsidR="00B1402A" w:rsidRPr="001C7472" w:rsidRDefault="00B1402A" w:rsidP="00B1402A">
            <w:pPr>
              <w:jc w:val="center"/>
              <w:rPr>
                <w:sz w:val="28"/>
                <w:lang w:eastAsia="ko-KR"/>
              </w:rPr>
            </w:pPr>
            <w:r w:rsidRPr="001C7472">
              <w:rPr>
                <w:sz w:val="28"/>
                <w:lang w:eastAsia="ko-KR"/>
              </w:rPr>
              <w:t>45,4</w:t>
            </w:r>
          </w:p>
        </w:tc>
        <w:tc>
          <w:tcPr>
            <w:tcW w:w="1559" w:type="dxa"/>
          </w:tcPr>
          <w:p w:rsidR="00B1402A" w:rsidRPr="001C7472" w:rsidRDefault="00B1402A" w:rsidP="00B1402A">
            <w:pPr>
              <w:jc w:val="center"/>
              <w:rPr>
                <w:sz w:val="28"/>
                <w:lang w:eastAsia="ko-KR"/>
              </w:rPr>
            </w:pPr>
            <w:r w:rsidRPr="001C7472">
              <w:rPr>
                <w:sz w:val="28"/>
                <w:lang w:eastAsia="ko-KR"/>
              </w:rPr>
              <w:t>12,5</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17,8</w:t>
            </w:r>
          </w:p>
        </w:tc>
        <w:tc>
          <w:tcPr>
            <w:tcW w:w="992" w:type="dxa"/>
          </w:tcPr>
          <w:p w:rsidR="00B1402A" w:rsidRPr="001C7472" w:rsidRDefault="00B1402A" w:rsidP="00B1402A">
            <w:pPr>
              <w:jc w:val="center"/>
              <w:rPr>
                <w:sz w:val="28"/>
                <w:lang w:eastAsia="ko-KR"/>
              </w:rPr>
            </w:pPr>
            <w:r w:rsidRPr="001C7472">
              <w:rPr>
                <w:sz w:val="28"/>
                <w:lang w:eastAsia="ko-KR"/>
              </w:rPr>
              <w:t>26,0</w:t>
            </w:r>
          </w:p>
        </w:tc>
        <w:tc>
          <w:tcPr>
            <w:tcW w:w="993" w:type="dxa"/>
          </w:tcPr>
          <w:p w:rsidR="00B1402A" w:rsidRPr="001C7472" w:rsidRDefault="00B1402A" w:rsidP="00B1402A">
            <w:pPr>
              <w:jc w:val="center"/>
              <w:rPr>
                <w:sz w:val="28"/>
                <w:lang w:eastAsia="ko-KR"/>
              </w:rPr>
            </w:pPr>
            <w:r w:rsidRPr="001C7472">
              <w:rPr>
                <w:sz w:val="28"/>
                <w:lang w:eastAsia="ko-KR"/>
              </w:rPr>
              <w:t>35,2</w:t>
            </w:r>
          </w:p>
        </w:tc>
        <w:tc>
          <w:tcPr>
            <w:tcW w:w="992" w:type="dxa"/>
          </w:tcPr>
          <w:p w:rsidR="00B1402A" w:rsidRPr="001C7472" w:rsidRDefault="00B1402A" w:rsidP="00B1402A">
            <w:pPr>
              <w:jc w:val="center"/>
              <w:rPr>
                <w:sz w:val="28"/>
                <w:lang w:eastAsia="ko-KR"/>
              </w:rPr>
            </w:pPr>
            <w:r w:rsidRPr="001C7472">
              <w:rPr>
                <w:sz w:val="28"/>
                <w:lang w:eastAsia="ko-KR"/>
              </w:rPr>
              <w:t>51,7</w:t>
            </w:r>
          </w:p>
        </w:tc>
        <w:tc>
          <w:tcPr>
            <w:tcW w:w="992" w:type="dxa"/>
          </w:tcPr>
          <w:p w:rsidR="00B1402A" w:rsidRPr="001C7472" w:rsidRDefault="00B1402A" w:rsidP="00B1402A">
            <w:pPr>
              <w:jc w:val="center"/>
              <w:rPr>
                <w:sz w:val="28"/>
                <w:lang w:eastAsia="ko-KR"/>
              </w:rPr>
            </w:pPr>
            <w:r w:rsidRPr="001C7472">
              <w:rPr>
                <w:sz w:val="28"/>
                <w:lang w:eastAsia="ko-KR"/>
              </w:rPr>
              <w:t>66,3</w:t>
            </w:r>
          </w:p>
        </w:tc>
        <w:tc>
          <w:tcPr>
            <w:tcW w:w="1559" w:type="dxa"/>
          </w:tcPr>
          <w:p w:rsidR="00B1402A" w:rsidRPr="001C7472" w:rsidRDefault="00B1402A" w:rsidP="00B1402A">
            <w:pPr>
              <w:jc w:val="center"/>
              <w:rPr>
                <w:sz w:val="28"/>
                <w:lang w:eastAsia="ko-KR"/>
              </w:rPr>
            </w:pPr>
            <w:r w:rsidRPr="001C7472">
              <w:rPr>
                <w:sz w:val="28"/>
                <w:lang w:eastAsia="ko-KR"/>
              </w:rPr>
              <w:t>17,3</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5,0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12,2</w:t>
            </w:r>
          </w:p>
        </w:tc>
        <w:tc>
          <w:tcPr>
            <w:tcW w:w="992" w:type="dxa"/>
          </w:tcPr>
          <w:p w:rsidR="00B1402A" w:rsidRPr="001C7472" w:rsidRDefault="00B1402A" w:rsidP="00B1402A">
            <w:pPr>
              <w:jc w:val="center"/>
              <w:rPr>
                <w:sz w:val="28"/>
                <w:lang w:eastAsia="ko-KR"/>
              </w:rPr>
            </w:pPr>
            <w:r w:rsidRPr="001C7472">
              <w:rPr>
                <w:sz w:val="28"/>
                <w:lang w:eastAsia="ko-KR"/>
              </w:rPr>
              <w:t>20,4</w:t>
            </w:r>
          </w:p>
        </w:tc>
        <w:tc>
          <w:tcPr>
            <w:tcW w:w="993" w:type="dxa"/>
          </w:tcPr>
          <w:p w:rsidR="00B1402A" w:rsidRPr="001C7472" w:rsidRDefault="00B1402A" w:rsidP="00B1402A">
            <w:pPr>
              <w:jc w:val="center"/>
              <w:rPr>
                <w:sz w:val="28"/>
                <w:lang w:eastAsia="ko-KR"/>
              </w:rPr>
            </w:pPr>
            <w:r w:rsidRPr="001C7472">
              <w:rPr>
                <w:sz w:val="28"/>
                <w:lang w:eastAsia="ko-KR"/>
              </w:rPr>
              <w:t>27,1</w:t>
            </w:r>
          </w:p>
        </w:tc>
        <w:tc>
          <w:tcPr>
            <w:tcW w:w="992" w:type="dxa"/>
          </w:tcPr>
          <w:p w:rsidR="00B1402A" w:rsidRPr="001C7472" w:rsidRDefault="00B1402A" w:rsidP="00B1402A">
            <w:pPr>
              <w:jc w:val="center"/>
              <w:rPr>
                <w:sz w:val="28"/>
                <w:lang w:eastAsia="ko-KR"/>
              </w:rPr>
            </w:pPr>
            <w:r w:rsidRPr="001C7472">
              <w:rPr>
                <w:sz w:val="28"/>
                <w:lang w:eastAsia="ko-KR"/>
              </w:rPr>
              <w:t>39,7</w:t>
            </w:r>
          </w:p>
        </w:tc>
        <w:tc>
          <w:tcPr>
            <w:tcW w:w="992" w:type="dxa"/>
          </w:tcPr>
          <w:p w:rsidR="00B1402A" w:rsidRPr="001C7472" w:rsidRDefault="00B1402A" w:rsidP="00B1402A">
            <w:pPr>
              <w:jc w:val="center"/>
              <w:rPr>
                <w:sz w:val="28"/>
                <w:lang w:eastAsia="ko-KR"/>
              </w:rPr>
            </w:pPr>
            <w:r w:rsidRPr="001C7472">
              <w:rPr>
                <w:sz w:val="28"/>
                <w:lang w:eastAsia="ko-KR"/>
              </w:rPr>
              <w:t>50,0</w:t>
            </w:r>
          </w:p>
        </w:tc>
        <w:tc>
          <w:tcPr>
            <w:tcW w:w="1559" w:type="dxa"/>
          </w:tcPr>
          <w:p w:rsidR="00B1402A" w:rsidRPr="001C7472" w:rsidRDefault="00B1402A" w:rsidP="00B1402A">
            <w:pPr>
              <w:jc w:val="center"/>
              <w:rPr>
                <w:sz w:val="28"/>
                <w:lang w:eastAsia="ko-KR"/>
              </w:rPr>
            </w:pPr>
            <w:r w:rsidRPr="001C7472">
              <w:rPr>
                <w:sz w:val="28"/>
                <w:lang w:eastAsia="ko-KR"/>
              </w:rPr>
              <w:t>14,9</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18,2</w:t>
            </w:r>
          </w:p>
        </w:tc>
        <w:tc>
          <w:tcPr>
            <w:tcW w:w="992" w:type="dxa"/>
          </w:tcPr>
          <w:p w:rsidR="00B1402A" w:rsidRPr="001C7472" w:rsidRDefault="00B1402A" w:rsidP="00B1402A">
            <w:pPr>
              <w:jc w:val="center"/>
              <w:rPr>
                <w:sz w:val="28"/>
                <w:lang w:eastAsia="ko-KR"/>
              </w:rPr>
            </w:pPr>
            <w:r w:rsidRPr="001C7472">
              <w:rPr>
                <w:sz w:val="28"/>
                <w:lang w:eastAsia="ko-KR"/>
              </w:rPr>
              <w:t>28,8</w:t>
            </w:r>
          </w:p>
        </w:tc>
        <w:tc>
          <w:tcPr>
            <w:tcW w:w="993" w:type="dxa"/>
          </w:tcPr>
          <w:p w:rsidR="00B1402A" w:rsidRPr="001C7472" w:rsidRDefault="00B1402A" w:rsidP="00B1402A">
            <w:pPr>
              <w:jc w:val="center"/>
              <w:rPr>
                <w:sz w:val="28"/>
                <w:lang w:eastAsia="ko-KR"/>
              </w:rPr>
            </w:pPr>
            <w:r w:rsidRPr="001C7472">
              <w:rPr>
                <w:sz w:val="28"/>
                <w:lang w:eastAsia="ko-KR"/>
              </w:rPr>
              <w:t>39,7</w:t>
            </w:r>
          </w:p>
        </w:tc>
        <w:tc>
          <w:tcPr>
            <w:tcW w:w="992" w:type="dxa"/>
          </w:tcPr>
          <w:p w:rsidR="00B1402A" w:rsidRPr="001C7472" w:rsidRDefault="00B1402A" w:rsidP="00B1402A">
            <w:pPr>
              <w:jc w:val="center"/>
              <w:rPr>
                <w:sz w:val="28"/>
                <w:lang w:eastAsia="ko-KR"/>
              </w:rPr>
            </w:pPr>
            <w:r w:rsidRPr="001C7472">
              <w:rPr>
                <w:sz w:val="28"/>
                <w:lang w:eastAsia="ko-KR"/>
              </w:rPr>
              <w:t>60,2</w:t>
            </w:r>
          </w:p>
        </w:tc>
        <w:tc>
          <w:tcPr>
            <w:tcW w:w="992" w:type="dxa"/>
          </w:tcPr>
          <w:p w:rsidR="00B1402A" w:rsidRPr="001C7472" w:rsidRDefault="00B1402A" w:rsidP="00B1402A">
            <w:pPr>
              <w:jc w:val="center"/>
              <w:rPr>
                <w:sz w:val="28"/>
                <w:lang w:eastAsia="ko-KR"/>
              </w:rPr>
            </w:pPr>
            <w:r w:rsidRPr="001C7472">
              <w:rPr>
                <w:sz w:val="28"/>
                <w:lang w:eastAsia="ko-KR"/>
              </w:rPr>
              <w:t>75,3</w:t>
            </w:r>
          </w:p>
        </w:tc>
        <w:tc>
          <w:tcPr>
            <w:tcW w:w="1559" w:type="dxa"/>
          </w:tcPr>
          <w:p w:rsidR="00B1402A" w:rsidRPr="001C7472" w:rsidRDefault="00B1402A" w:rsidP="00B1402A">
            <w:pPr>
              <w:jc w:val="center"/>
              <w:rPr>
                <w:sz w:val="28"/>
                <w:lang w:eastAsia="ko-KR"/>
              </w:rPr>
            </w:pPr>
            <w:r w:rsidRPr="001C7472">
              <w:rPr>
                <w:sz w:val="28"/>
                <w:lang w:eastAsia="ko-KR"/>
              </w:rPr>
              <w:t>21,5</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lastRenderedPageBreak/>
              <w:t>7,0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12,8</w:t>
            </w:r>
          </w:p>
        </w:tc>
        <w:tc>
          <w:tcPr>
            <w:tcW w:w="992" w:type="dxa"/>
          </w:tcPr>
          <w:p w:rsidR="00B1402A" w:rsidRPr="001C7472" w:rsidRDefault="00B1402A" w:rsidP="00B1402A">
            <w:pPr>
              <w:jc w:val="center"/>
              <w:rPr>
                <w:sz w:val="28"/>
                <w:lang w:eastAsia="ko-KR"/>
              </w:rPr>
            </w:pPr>
            <w:r w:rsidRPr="001C7472">
              <w:rPr>
                <w:sz w:val="28"/>
                <w:lang w:eastAsia="ko-KR"/>
              </w:rPr>
              <w:t>21,3</w:t>
            </w:r>
          </w:p>
        </w:tc>
        <w:tc>
          <w:tcPr>
            <w:tcW w:w="993" w:type="dxa"/>
          </w:tcPr>
          <w:p w:rsidR="00B1402A" w:rsidRPr="001C7472" w:rsidRDefault="00B1402A" w:rsidP="00B1402A">
            <w:pPr>
              <w:jc w:val="center"/>
              <w:rPr>
                <w:sz w:val="28"/>
                <w:lang w:eastAsia="ko-KR"/>
              </w:rPr>
            </w:pPr>
            <w:r w:rsidRPr="001C7472">
              <w:rPr>
                <w:sz w:val="28"/>
                <w:lang w:eastAsia="ko-KR"/>
              </w:rPr>
              <w:t>29,2</w:t>
            </w:r>
          </w:p>
        </w:tc>
        <w:tc>
          <w:tcPr>
            <w:tcW w:w="992" w:type="dxa"/>
          </w:tcPr>
          <w:p w:rsidR="00B1402A" w:rsidRPr="001C7472" w:rsidRDefault="00B1402A" w:rsidP="00B1402A">
            <w:pPr>
              <w:jc w:val="center"/>
              <w:rPr>
                <w:sz w:val="28"/>
                <w:lang w:eastAsia="ko-KR"/>
              </w:rPr>
            </w:pPr>
            <w:r w:rsidRPr="001C7472">
              <w:rPr>
                <w:sz w:val="28"/>
                <w:lang w:eastAsia="ko-KR"/>
              </w:rPr>
              <w:t>44,7</w:t>
            </w:r>
          </w:p>
        </w:tc>
        <w:tc>
          <w:tcPr>
            <w:tcW w:w="992" w:type="dxa"/>
          </w:tcPr>
          <w:p w:rsidR="00B1402A" w:rsidRPr="001C7472" w:rsidRDefault="00B1402A" w:rsidP="00B1402A">
            <w:pPr>
              <w:jc w:val="center"/>
              <w:rPr>
                <w:sz w:val="28"/>
                <w:lang w:eastAsia="ko-KR"/>
              </w:rPr>
            </w:pPr>
            <w:r w:rsidRPr="001C7472">
              <w:rPr>
                <w:sz w:val="28"/>
                <w:lang w:eastAsia="ko-KR"/>
              </w:rPr>
              <w:t>53,3</w:t>
            </w:r>
          </w:p>
        </w:tc>
        <w:tc>
          <w:tcPr>
            <w:tcW w:w="1559" w:type="dxa"/>
          </w:tcPr>
          <w:p w:rsidR="00B1402A" w:rsidRPr="001C7472" w:rsidRDefault="00B1402A" w:rsidP="00B1402A">
            <w:pPr>
              <w:jc w:val="center"/>
              <w:rPr>
                <w:sz w:val="28"/>
                <w:lang w:eastAsia="ko-KR"/>
              </w:rPr>
            </w:pPr>
            <w:r w:rsidRPr="001C7472">
              <w:rPr>
                <w:sz w:val="28"/>
                <w:lang w:eastAsia="ko-KR"/>
              </w:rPr>
              <w:t>16,4</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20,1</w:t>
            </w:r>
          </w:p>
        </w:tc>
        <w:tc>
          <w:tcPr>
            <w:tcW w:w="992" w:type="dxa"/>
          </w:tcPr>
          <w:p w:rsidR="00B1402A" w:rsidRPr="001C7472" w:rsidRDefault="00B1402A" w:rsidP="00B1402A">
            <w:pPr>
              <w:jc w:val="center"/>
              <w:rPr>
                <w:sz w:val="28"/>
                <w:lang w:eastAsia="ko-KR"/>
              </w:rPr>
            </w:pPr>
            <w:r w:rsidRPr="001C7472">
              <w:rPr>
                <w:sz w:val="28"/>
                <w:lang w:eastAsia="ko-KR"/>
              </w:rPr>
              <w:t>32,2</w:t>
            </w:r>
          </w:p>
        </w:tc>
        <w:tc>
          <w:tcPr>
            <w:tcW w:w="993" w:type="dxa"/>
          </w:tcPr>
          <w:p w:rsidR="00B1402A" w:rsidRPr="001C7472" w:rsidRDefault="00B1402A" w:rsidP="00B1402A">
            <w:pPr>
              <w:jc w:val="center"/>
              <w:rPr>
                <w:sz w:val="28"/>
                <w:lang w:eastAsia="ko-KR"/>
              </w:rPr>
            </w:pPr>
            <w:r w:rsidRPr="001C7472">
              <w:rPr>
                <w:sz w:val="28"/>
                <w:lang w:eastAsia="ko-KR"/>
              </w:rPr>
              <w:t>45,3</w:t>
            </w:r>
          </w:p>
        </w:tc>
        <w:tc>
          <w:tcPr>
            <w:tcW w:w="992" w:type="dxa"/>
          </w:tcPr>
          <w:p w:rsidR="00B1402A" w:rsidRPr="001C7472" w:rsidRDefault="00B1402A" w:rsidP="00B1402A">
            <w:pPr>
              <w:jc w:val="center"/>
              <w:rPr>
                <w:sz w:val="28"/>
                <w:lang w:eastAsia="ko-KR"/>
              </w:rPr>
            </w:pPr>
            <w:r w:rsidRPr="001C7472">
              <w:rPr>
                <w:sz w:val="28"/>
                <w:lang w:eastAsia="ko-KR"/>
              </w:rPr>
              <w:t>64,2</w:t>
            </w:r>
          </w:p>
        </w:tc>
        <w:tc>
          <w:tcPr>
            <w:tcW w:w="992" w:type="dxa"/>
          </w:tcPr>
          <w:p w:rsidR="00B1402A" w:rsidRPr="001C7472" w:rsidRDefault="00B1402A" w:rsidP="00B1402A">
            <w:pPr>
              <w:jc w:val="center"/>
              <w:rPr>
                <w:sz w:val="28"/>
                <w:lang w:eastAsia="ko-KR"/>
              </w:rPr>
            </w:pPr>
            <w:r w:rsidRPr="001C7472">
              <w:rPr>
                <w:sz w:val="28"/>
                <w:lang w:eastAsia="ko-KR"/>
              </w:rPr>
              <w:t>83,0</w:t>
            </w:r>
          </w:p>
        </w:tc>
        <w:tc>
          <w:tcPr>
            <w:tcW w:w="1559" w:type="dxa"/>
          </w:tcPr>
          <w:p w:rsidR="00B1402A" w:rsidRPr="001C7472" w:rsidRDefault="00B1402A" w:rsidP="00B1402A">
            <w:pPr>
              <w:jc w:val="center"/>
              <w:rPr>
                <w:sz w:val="28"/>
                <w:lang w:eastAsia="ko-KR"/>
              </w:rPr>
            </w:pPr>
            <w:r w:rsidRPr="001C7472">
              <w:rPr>
                <w:sz w:val="28"/>
                <w:lang w:eastAsia="ko-KR"/>
              </w:rPr>
              <w:t>25,2</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12,9</w:t>
            </w:r>
          </w:p>
        </w:tc>
        <w:tc>
          <w:tcPr>
            <w:tcW w:w="992" w:type="dxa"/>
          </w:tcPr>
          <w:p w:rsidR="00B1402A" w:rsidRPr="001C7472" w:rsidRDefault="00B1402A" w:rsidP="00B1402A">
            <w:pPr>
              <w:jc w:val="center"/>
              <w:rPr>
                <w:sz w:val="28"/>
                <w:lang w:eastAsia="ko-KR"/>
              </w:rPr>
            </w:pPr>
            <w:r w:rsidRPr="001C7472">
              <w:rPr>
                <w:sz w:val="28"/>
                <w:lang w:eastAsia="ko-KR"/>
              </w:rPr>
              <w:t>21,8</w:t>
            </w:r>
          </w:p>
        </w:tc>
        <w:tc>
          <w:tcPr>
            <w:tcW w:w="993" w:type="dxa"/>
          </w:tcPr>
          <w:p w:rsidR="00B1402A" w:rsidRPr="001C7472" w:rsidRDefault="00B1402A" w:rsidP="00B1402A">
            <w:pPr>
              <w:jc w:val="center"/>
              <w:rPr>
                <w:sz w:val="28"/>
                <w:lang w:eastAsia="ko-KR"/>
              </w:rPr>
            </w:pPr>
            <w:r w:rsidRPr="001C7472">
              <w:rPr>
                <w:sz w:val="28"/>
                <w:lang w:eastAsia="ko-KR"/>
              </w:rPr>
              <w:t>29,9</w:t>
            </w:r>
          </w:p>
        </w:tc>
        <w:tc>
          <w:tcPr>
            <w:tcW w:w="992" w:type="dxa"/>
          </w:tcPr>
          <w:p w:rsidR="00B1402A" w:rsidRPr="001C7472" w:rsidRDefault="00B1402A" w:rsidP="00B1402A">
            <w:pPr>
              <w:jc w:val="center"/>
              <w:rPr>
                <w:sz w:val="28"/>
                <w:lang w:eastAsia="ko-KR"/>
              </w:rPr>
            </w:pPr>
            <w:r w:rsidRPr="001C7472">
              <w:rPr>
                <w:sz w:val="28"/>
                <w:lang w:eastAsia="ko-KR"/>
              </w:rPr>
              <w:t>46,1</w:t>
            </w:r>
          </w:p>
        </w:tc>
        <w:tc>
          <w:tcPr>
            <w:tcW w:w="992" w:type="dxa"/>
          </w:tcPr>
          <w:p w:rsidR="00B1402A" w:rsidRPr="001C7472" w:rsidRDefault="00B1402A" w:rsidP="00B1402A">
            <w:pPr>
              <w:jc w:val="center"/>
              <w:rPr>
                <w:sz w:val="28"/>
                <w:lang w:eastAsia="ko-KR"/>
              </w:rPr>
            </w:pPr>
            <w:r w:rsidRPr="001C7472">
              <w:rPr>
                <w:sz w:val="28"/>
                <w:lang w:eastAsia="ko-KR"/>
              </w:rPr>
              <w:t>55,0</w:t>
            </w:r>
          </w:p>
        </w:tc>
        <w:tc>
          <w:tcPr>
            <w:tcW w:w="1559" w:type="dxa"/>
          </w:tcPr>
          <w:p w:rsidR="00B1402A" w:rsidRPr="001C7472" w:rsidRDefault="00B1402A" w:rsidP="00B1402A">
            <w:pPr>
              <w:jc w:val="center"/>
              <w:rPr>
                <w:sz w:val="28"/>
                <w:lang w:eastAsia="ko-KR"/>
              </w:rPr>
            </w:pPr>
            <w:r w:rsidRPr="001C7472">
              <w:rPr>
                <w:sz w:val="28"/>
                <w:lang w:eastAsia="ko-KR"/>
              </w:rPr>
              <w:t>17,0</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20,3</w:t>
            </w:r>
          </w:p>
        </w:tc>
        <w:tc>
          <w:tcPr>
            <w:tcW w:w="992" w:type="dxa"/>
          </w:tcPr>
          <w:p w:rsidR="00B1402A" w:rsidRPr="001C7472" w:rsidRDefault="00B1402A" w:rsidP="00B1402A">
            <w:pPr>
              <w:jc w:val="center"/>
              <w:rPr>
                <w:sz w:val="28"/>
                <w:lang w:eastAsia="ko-KR"/>
              </w:rPr>
            </w:pPr>
            <w:r w:rsidRPr="001C7472">
              <w:rPr>
                <w:sz w:val="28"/>
                <w:lang w:eastAsia="ko-KR"/>
              </w:rPr>
              <w:t>33,2</w:t>
            </w:r>
          </w:p>
        </w:tc>
        <w:tc>
          <w:tcPr>
            <w:tcW w:w="993" w:type="dxa"/>
          </w:tcPr>
          <w:p w:rsidR="00B1402A" w:rsidRPr="001C7472" w:rsidRDefault="00B1402A" w:rsidP="00B1402A">
            <w:pPr>
              <w:jc w:val="center"/>
              <w:rPr>
                <w:sz w:val="28"/>
                <w:lang w:eastAsia="ko-KR"/>
              </w:rPr>
            </w:pPr>
            <w:r w:rsidRPr="001C7472">
              <w:rPr>
                <w:sz w:val="28"/>
                <w:lang w:eastAsia="ko-KR"/>
              </w:rPr>
              <w:t>46,0</w:t>
            </w:r>
          </w:p>
        </w:tc>
        <w:tc>
          <w:tcPr>
            <w:tcW w:w="992" w:type="dxa"/>
          </w:tcPr>
          <w:p w:rsidR="00B1402A" w:rsidRPr="001C7472" w:rsidRDefault="00B1402A" w:rsidP="00B1402A">
            <w:pPr>
              <w:jc w:val="center"/>
              <w:rPr>
                <w:sz w:val="28"/>
                <w:lang w:eastAsia="ko-KR"/>
              </w:rPr>
            </w:pPr>
            <w:r w:rsidRPr="001C7472">
              <w:rPr>
                <w:sz w:val="28"/>
                <w:lang w:eastAsia="ko-KR"/>
              </w:rPr>
              <w:t>65,4</w:t>
            </w:r>
          </w:p>
        </w:tc>
        <w:tc>
          <w:tcPr>
            <w:tcW w:w="992" w:type="dxa"/>
          </w:tcPr>
          <w:p w:rsidR="00B1402A" w:rsidRPr="001C7472" w:rsidRDefault="00B1402A" w:rsidP="00B1402A">
            <w:pPr>
              <w:jc w:val="center"/>
              <w:rPr>
                <w:sz w:val="28"/>
                <w:lang w:eastAsia="ko-KR"/>
              </w:rPr>
            </w:pPr>
            <w:r w:rsidRPr="001C7472">
              <w:rPr>
                <w:sz w:val="28"/>
                <w:lang w:eastAsia="ko-KR"/>
              </w:rPr>
              <w:t>84,1</w:t>
            </w:r>
          </w:p>
        </w:tc>
        <w:tc>
          <w:tcPr>
            <w:tcW w:w="1559" w:type="dxa"/>
          </w:tcPr>
          <w:p w:rsidR="00B1402A" w:rsidRPr="001C7472" w:rsidRDefault="00B1402A" w:rsidP="00B1402A">
            <w:pPr>
              <w:jc w:val="center"/>
              <w:rPr>
                <w:sz w:val="28"/>
                <w:lang w:eastAsia="ko-KR"/>
              </w:rPr>
            </w:pPr>
            <w:r w:rsidRPr="001C7472">
              <w:rPr>
                <w:sz w:val="28"/>
                <w:lang w:eastAsia="ko-KR"/>
              </w:rPr>
              <w:t>25,6</w:t>
            </w:r>
          </w:p>
        </w:tc>
      </w:tr>
      <w:tr w:rsidR="00B1402A" w:rsidRPr="001C7472" w:rsidTr="00B1402A">
        <w:trPr>
          <w:cantSplit/>
        </w:trPr>
        <w:tc>
          <w:tcPr>
            <w:tcW w:w="9180" w:type="dxa"/>
            <w:gridSpan w:val="8"/>
          </w:tcPr>
          <w:p w:rsidR="00B1402A" w:rsidRPr="001C7472" w:rsidRDefault="00B1402A" w:rsidP="00B1402A">
            <w:pPr>
              <w:pStyle w:val="3"/>
              <w:keepNext w:val="0"/>
              <w:jc w:val="left"/>
              <w:rPr>
                <w:b/>
                <w:bCs/>
              </w:rPr>
            </w:pPr>
            <w:r w:rsidRPr="001C7472">
              <w:rPr>
                <w:bCs/>
              </w:rPr>
              <w:t xml:space="preserve"> ФСХ Cu- 50% Al- ФСХ</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6,5</w:t>
            </w:r>
          </w:p>
        </w:tc>
        <w:tc>
          <w:tcPr>
            <w:tcW w:w="992" w:type="dxa"/>
          </w:tcPr>
          <w:p w:rsidR="00B1402A" w:rsidRPr="001C7472" w:rsidRDefault="00B1402A" w:rsidP="00B1402A">
            <w:pPr>
              <w:jc w:val="center"/>
              <w:rPr>
                <w:sz w:val="28"/>
                <w:lang w:eastAsia="ko-KR"/>
              </w:rPr>
            </w:pPr>
            <w:r w:rsidRPr="001C7472">
              <w:rPr>
                <w:sz w:val="28"/>
                <w:lang w:eastAsia="ko-KR"/>
              </w:rPr>
              <w:t>11,2</w:t>
            </w:r>
          </w:p>
        </w:tc>
        <w:tc>
          <w:tcPr>
            <w:tcW w:w="993" w:type="dxa"/>
          </w:tcPr>
          <w:p w:rsidR="00B1402A" w:rsidRPr="001C7472" w:rsidRDefault="00B1402A" w:rsidP="00B1402A">
            <w:pPr>
              <w:jc w:val="center"/>
              <w:rPr>
                <w:sz w:val="28"/>
                <w:lang w:eastAsia="ko-KR"/>
              </w:rPr>
            </w:pPr>
            <w:r w:rsidRPr="001C7472">
              <w:rPr>
                <w:sz w:val="28"/>
                <w:lang w:eastAsia="ko-KR"/>
              </w:rPr>
              <w:t>15,6</w:t>
            </w:r>
          </w:p>
        </w:tc>
        <w:tc>
          <w:tcPr>
            <w:tcW w:w="992" w:type="dxa"/>
          </w:tcPr>
          <w:p w:rsidR="00B1402A" w:rsidRPr="001C7472" w:rsidRDefault="00B1402A" w:rsidP="00B1402A">
            <w:pPr>
              <w:jc w:val="center"/>
              <w:rPr>
                <w:sz w:val="28"/>
                <w:lang w:eastAsia="ko-KR"/>
              </w:rPr>
            </w:pPr>
            <w:r w:rsidRPr="001C7472">
              <w:rPr>
                <w:sz w:val="28"/>
                <w:lang w:eastAsia="ko-KR"/>
              </w:rPr>
              <w:t>24,1</w:t>
            </w:r>
          </w:p>
        </w:tc>
        <w:tc>
          <w:tcPr>
            <w:tcW w:w="992" w:type="dxa"/>
          </w:tcPr>
          <w:p w:rsidR="00B1402A" w:rsidRPr="001C7472" w:rsidRDefault="00B1402A" w:rsidP="00B1402A">
            <w:pPr>
              <w:jc w:val="center"/>
              <w:rPr>
                <w:sz w:val="28"/>
                <w:lang w:eastAsia="ko-KR"/>
              </w:rPr>
            </w:pPr>
            <w:r w:rsidRPr="001C7472">
              <w:rPr>
                <w:sz w:val="28"/>
                <w:lang w:eastAsia="ko-KR"/>
              </w:rPr>
              <w:t>32,7</w:t>
            </w:r>
          </w:p>
        </w:tc>
        <w:tc>
          <w:tcPr>
            <w:tcW w:w="1559" w:type="dxa"/>
          </w:tcPr>
          <w:p w:rsidR="00B1402A" w:rsidRPr="001C7472" w:rsidRDefault="00B1402A" w:rsidP="00B1402A">
            <w:pPr>
              <w:jc w:val="center"/>
              <w:rPr>
                <w:sz w:val="28"/>
                <w:lang w:eastAsia="ko-KR"/>
              </w:rPr>
            </w:pPr>
            <w:r w:rsidRPr="001C7472">
              <w:rPr>
                <w:sz w:val="28"/>
                <w:lang w:eastAsia="ko-KR"/>
              </w:rPr>
              <w:t>9.0</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16,7</w:t>
            </w:r>
          </w:p>
        </w:tc>
        <w:tc>
          <w:tcPr>
            <w:tcW w:w="992" w:type="dxa"/>
          </w:tcPr>
          <w:p w:rsidR="00B1402A" w:rsidRPr="001C7472" w:rsidRDefault="00B1402A" w:rsidP="00B1402A">
            <w:pPr>
              <w:jc w:val="center"/>
              <w:rPr>
                <w:sz w:val="28"/>
                <w:lang w:eastAsia="ko-KR"/>
              </w:rPr>
            </w:pPr>
            <w:r w:rsidRPr="001C7472">
              <w:rPr>
                <w:sz w:val="28"/>
                <w:lang w:eastAsia="ko-KR"/>
              </w:rPr>
              <w:t>23,4</w:t>
            </w:r>
          </w:p>
        </w:tc>
        <w:tc>
          <w:tcPr>
            <w:tcW w:w="993" w:type="dxa"/>
          </w:tcPr>
          <w:p w:rsidR="00B1402A" w:rsidRPr="001C7472" w:rsidRDefault="00B1402A" w:rsidP="00B1402A">
            <w:pPr>
              <w:jc w:val="center"/>
              <w:rPr>
                <w:sz w:val="28"/>
                <w:lang w:eastAsia="ko-KR"/>
              </w:rPr>
            </w:pPr>
            <w:r w:rsidRPr="001C7472">
              <w:rPr>
                <w:sz w:val="28"/>
                <w:lang w:eastAsia="ko-KR"/>
              </w:rPr>
              <w:t>30,9</w:t>
            </w:r>
          </w:p>
        </w:tc>
        <w:tc>
          <w:tcPr>
            <w:tcW w:w="992" w:type="dxa"/>
          </w:tcPr>
          <w:p w:rsidR="00B1402A" w:rsidRPr="001C7472" w:rsidRDefault="00B1402A" w:rsidP="00B1402A">
            <w:pPr>
              <w:jc w:val="center"/>
              <w:rPr>
                <w:sz w:val="28"/>
                <w:lang w:eastAsia="ko-KR"/>
              </w:rPr>
            </w:pPr>
            <w:r w:rsidRPr="001C7472">
              <w:rPr>
                <w:sz w:val="28"/>
                <w:lang w:eastAsia="ko-KR"/>
              </w:rPr>
              <w:t>43,6</w:t>
            </w:r>
          </w:p>
        </w:tc>
        <w:tc>
          <w:tcPr>
            <w:tcW w:w="992" w:type="dxa"/>
          </w:tcPr>
          <w:p w:rsidR="00B1402A" w:rsidRPr="001C7472" w:rsidRDefault="00B1402A" w:rsidP="00B1402A">
            <w:pPr>
              <w:jc w:val="center"/>
              <w:rPr>
                <w:sz w:val="28"/>
                <w:lang w:eastAsia="ko-KR"/>
              </w:rPr>
            </w:pPr>
            <w:r w:rsidRPr="001C7472">
              <w:rPr>
                <w:sz w:val="28"/>
                <w:lang w:eastAsia="ko-KR"/>
              </w:rPr>
              <w:t>55,0</w:t>
            </w:r>
          </w:p>
        </w:tc>
        <w:tc>
          <w:tcPr>
            <w:tcW w:w="1559" w:type="dxa"/>
          </w:tcPr>
          <w:p w:rsidR="00B1402A" w:rsidRPr="001C7472" w:rsidRDefault="00B1402A" w:rsidP="00B1402A">
            <w:pPr>
              <w:jc w:val="center"/>
              <w:rPr>
                <w:sz w:val="28"/>
                <w:lang w:eastAsia="ko-KR"/>
              </w:rPr>
            </w:pPr>
            <w:r w:rsidRPr="001C7472">
              <w:rPr>
                <w:sz w:val="28"/>
                <w:lang w:eastAsia="ko-KR"/>
              </w:rPr>
              <w:t>14.2</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3.0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9,3</w:t>
            </w:r>
          </w:p>
        </w:tc>
        <w:tc>
          <w:tcPr>
            <w:tcW w:w="992" w:type="dxa"/>
          </w:tcPr>
          <w:p w:rsidR="00B1402A" w:rsidRPr="001C7472" w:rsidRDefault="00B1402A" w:rsidP="00B1402A">
            <w:pPr>
              <w:jc w:val="center"/>
              <w:rPr>
                <w:sz w:val="28"/>
                <w:lang w:eastAsia="ko-KR"/>
              </w:rPr>
            </w:pPr>
            <w:r w:rsidRPr="001C7472">
              <w:rPr>
                <w:sz w:val="28"/>
                <w:lang w:eastAsia="ko-KR"/>
              </w:rPr>
              <w:t>18,6</w:t>
            </w:r>
          </w:p>
        </w:tc>
        <w:tc>
          <w:tcPr>
            <w:tcW w:w="993" w:type="dxa"/>
          </w:tcPr>
          <w:p w:rsidR="00B1402A" w:rsidRPr="001C7472" w:rsidRDefault="00B1402A" w:rsidP="00B1402A">
            <w:pPr>
              <w:jc w:val="center"/>
              <w:rPr>
                <w:sz w:val="28"/>
                <w:lang w:eastAsia="ko-KR"/>
              </w:rPr>
            </w:pPr>
            <w:r w:rsidRPr="001C7472">
              <w:rPr>
                <w:sz w:val="28"/>
                <w:lang w:eastAsia="ko-KR"/>
              </w:rPr>
              <w:t>20,0</w:t>
            </w:r>
          </w:p>
        </w:tc>
        <w:tc>
          <w:tcPr>
            <w:tcW w:w="992" w:type="dxa"/>
          </w:tcPr>
          <w:p w:rsidR="00B1402A" w:rsidRPr="001C7472" w:rsidRDefault="00B1402A" w:rsidP="00B1402A">
            <w:pPr>
              <w:jc w:val="center"/>
              <w:rPr>
                <w:sz w:val="28"/>
                <w:lang w:eastAsia="ko-KR"/>
              </w:rPr>
            </w:pPr>
            <w:r w:rsidRPr="001C7472">
              <w:rPr>
                <w:sz w:val="28"/>
                <w:lang w:eastAsia="ko-KR"/>
              </w:rPr>
              <w:t>29,3</w:t>
            </w:r>
          </w:p>
        </w:tc>
        <w:tc>
          <w:tcPr>
            <w:tcW w:w="992" w:type="dxa"/>
          </w:tcPr>
          <w:p w:rsidR="00B1402A" w:rsidRPr="001C7472" w:rsidRDefault="00B1402A" w:rsidP="00B1402A">
            <w:pPr>
              <w:jc w:val="center"/>
              <w:rPr>
                <w:sz w:val="28"/>
                <w:lang w:eastAsia="ko-KR"/>
              </w:rPr>
            </w:pPr>
            <w:r w:rsidRPr="001C7472">
              <w:rPr>
                <w:sz w:val="28"/>
                <w:lang w:eastAsia="ko-KR"/>
              </w:rPr>
              <w:t>38,5</w:t>
            </w:r>
          </w:p>
        </w:tc>
        <w:tc>
          <w:tcPr>
            <w:tcW w:w="1559" w:type="dxa"/>
          </w:tcPr>
          <w:p w:rsidR="00B1402A" w:rsidRPr="001C7472" w:rsidRDefault="00B1402A" w:rsidP="00B1402A">
            <w:pPr>
              <w:jc w:val="center"/>
              <w:rPr>
                <w:sz w:val="28"/>
                <w:lang w:eastAsia="ko-KR"/>
              </w:rPr>
            </w:pPr>
            <w:r w:rsidRPr="001C7472">
              <w:rPr>
                <w:sz w:val="28"/>
                <w:lang w:eastAsia="ko-KR"/>
              </w:rPr>
              <w:t>10.6</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18,2</w:t>
            </w:r>
          </w:p>
        </w:tc>
        <w:tc>
          <w:tcPr>
            <w:tcW w:w="992" w:type="dxa"/>
          </w:tcPr>
          <w:p w:rsidR="00B1402A" w:rsidRPr="001C7472" w:rsidRDefault="00B1402A" w:rsidP="00B1402A">
            <w:pPr>
              <w:jc w:val="center"/>
              <w:rPr>
                <w:sz w:val="28"/>
                <w:lang w:eastAsia="ko-KR"/>
              </w:rPr>
            </w:pPr>
            <w:r w:rsidRPr="001C7472">
              <w:rPr>
                <w:sz w:val="28"/>
                <w:lang w:eastAsia="ko-KR"/>
              </w:rPr>
              <w:t>26,4</w:t>
            </w:r>
          </w:p>
        </w:tc>
        <w:tc>
          <w:tcPr>
            <w:tcW w:w="993" w:type="dxa"/>
          </w:tcPr>
          <w:p w:rsidR="00B1402A" w:rsidRPr="001C7472" w:rsidRDefault="00B1402A" w:rsidP="00B1402A">
            <w:pPr>
              <w:jc w:val="center"/>
              <w:rPr>
                <w:sz w:val="28"/>
                <w:lang w:eastAsia="ko-KR"/>
              </w:rPr>
            </w:pPr>
            <w:r w:rsidRPr="001C7472">
              <w:rPr>
                <w:sz w:val="28"/>
                <w:lang w:eastAsia="ko-KR"/>
              </w:rPr>
              <w:t>33,6</w:t>
            </w:r>
          </w:p>
        </w:tc>
        <w:tc>
          <w:tcPr>
            <w:tcW w:w="992" w:type="dxa"/>
          </w:tcPr>
          <w:p w:rsidR="00B1402A" w:rsidRPr="001C7472" w:rsidRDefault="00B1402A" w:rsidP="00B1402A">
            <w:pPr>
              <w:jc w:val="center"/>
              <w:rPr>
                <w:sz w:val="28"/>
                <w:lang w:eastAsia="ko-KR"/>
              </w:rPr>
            </w:pPr>
            <w:r w:rsidRPr="001C7472">
              <w:rPr>
                <w:sz w:val="28"/>
                <w:lang w:eastAsia="ko-KR"/>
              </w:rPr>
              <w:t>46,3</w:t>
            </w:r>
          </w:p>
        </w:tc>
        <w:tc>
          <w:tcPr>
            <w:tcW w:w="992" w:type="dxa"/>
          </w:tcPr>
          <w:p w:rsidR="00B1402A" w:rsidRPr="001C7472" w:rsidRDefault="00B1402A" w:rsidP="00B1402A">
            <w:pPr>
              <w:jc w:val="center"/>
              <w:rPr>
                <w:sz w:val="28"/>
                <w:lang w:eastAsia="ko-KR"/>
              </w:rPr>
            </w:pPr>
            <w:r w:rsidRPr="001C7472">
              <w:rPr>
                <w:sz w:val="28"/>
                <w:lang w:eastAsia="ko-KR"/>
              </w:rPr>
              <w:t>59,9</w:t>
            </w:r>
          </w:p>
        </w:tc>
        <w:tc>
          <w:tcPr>
            <w:tcW w:w="1559" w:type="dxa"/>
          </w:tcPr>
          <w:p w:rsidR="00B1402A" w:rsidRPr="001C7472" w:rsidRDefault="00B1402A" w:rsidP="00B1402A">
            <w:pPr>
              <w:jc w:val="center"/>
              <w:rPr>
                <w:sz w:val="28"/>
                <w:lang w:eastAsia="ko-KR"/>
              </w:rPr>
            </w:pPr>
            <w:r w:rsidRPr="001C7472">
              <w:rPr>
                <w:sz w:val="28"/>
                <w:lang w:eastAsia="ko-KR"/>
              </w:rPr>
              <w:t>15.4</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5.0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9,7</w:t>
            </w:r>
          </w:p>
        </w:tc>
        <w:tc>
          <w:tcPr>
            <w:tcW w:w="992" w:type="dxa"/>
          </w:tcPr>
          <w:p w:rsidR="00B1402A" w:rsidRPr="001C7472" w:rsidRDefault="00B1402A" w:rsidP="00B1402A">
            <w:pPr>
              <w:jc w:val="center"/>
              <w:rPr>
                <w:sz w:val="28"/>
                <w:lang w:eastAsia="ko-KR"/>
              </w:rPr>
            </w:pPr>
            <w:r w:rsidRPr="001C7472">
              <w:rPr>
                <w:sz w:val="28"/>
                <w:lang w:eastAsia="ko-KR"/>
              </w:rPr>
              <w:t>15,2</w:t>
            </w:r>
          </w:p>
        </w:tc>
        <w:tc>
          <w:tcPr>
            <w:tcW w:w="993" w:type="dxa"/>
          </w:tcPr>
          <w:p w:rsidR="00B1402A" w:rsidRPr="001C7472" w:rsidRDefault="00B1402A" w:rsidP="00B1402A">
            <w:pPr>
              <w:jc w:val="center"/>
              <w:rPr>
                <w:sz w:val="28"/>
                <w:lang w:eastAsia="ko-KR"/>
              </w:rPr>
            </w:pPr>
            <w:r w:rsidRPr="001C7472">
              <w:rPr>
                <w:sz w:val="28"/>
                <w:lang w:eastAsia="ko-KR"/>
              </w:rPr>
              <w:t>21,1</w:t>
            </w:r>
          </w:p>
        </w:tc>
        <w:tc>
          <w:tcPr>
            <w:tcW w:w="992" w:type="dxa"/>
          </w:tcPr>
          <w:p w:rsidR="00B1402A" w:rsidRPr="001C7472" w:rsidRDefault="00B1402A" w:rsidP="00B1402A">
            <w:pPr>
              <w:jc w:val="center"/>
              <w:rPr>
                <w:sz w:val="28"/>
                <w:lang w:eastAsia="ko-KR"/>
              </w:rPr>
            </w:pPr>
            <w:r w:rsidRPr="001C7472">
              <w:rPr>
                <w:sz w:val="28"/>
                <w:lang w:eastAsia="ko-KR"/>
              </w:rPr>
              <w:t>31,7</w:t>
            </w:r>
          </w:p>
        </w:tc>
        <w:tc>
          <w:tcPr>
            <w:tcW w:w="992" w:type="dxa"/>
          </w:tcPr>
          <w:p w:rsidR="00B1402A" w:rsidRPr="001C7472" w:rsidRDefault="00B1402A" w:rsidP="00B1402A">
            <w:pPr>
              <w:jc w:val="center"/>
              <w:rPr>
                <w:sz w:val="28"/>
                <w:lang w:eastAsia="ko-KR"/>
              </w:rPr>
            </w:pPr>
            <w:r w:rsidRPr="001C7472">
              <w:rPr>
                <w:sz w:val="28"/>
                <w:lang w:eastAsia="ko-KR"/>
              </w:rPr>
              <w:t>42,8</w:t>
            </w:r>
          </w:p>
        </w:tc>
        <w:tc>
          <w:tcPr>
            <w:tcW w:w="1559" w:type="dxa"/>
          </w:tcPr>
          <w:p w:rsidR="00B1402A" w:rsidRPr="001C7472" w:rsidRDefault="00B1402A" w:rsidP="00B1402A">
            <w:pPr>
              <w:jc w:val="center"/>
              <w:rPr>
                <w:sz w:val="28"/>
                <w:lang w:eastAsia="ko-KR"/>
              </w:rPr>
            </w:pPr>
            <w:r w:rsidRPr="001C7472">
              <w:rPr>
                <w:sz w:val="28"/>
                <w:lang w:eastAsia="ko-KR"/>
              </w:rPr>
              <w:t>11.3</w:t>
            </w:r>
          </w:p>
        </w:tc>
      </w:tr>
      <w:tr w:rsidR="00B1402A" w:rsidRPr="001C7472" w:rsidTr="00B1402A">
        <w:tc>
          <w:tcPr>
            <w:tcW w:w="1384" w:type="dxa"/>
          </w:tcPr>
          <w:p w:rsidR="00B1402A" w:rsidRPr="001C7472" w:rsidRDefault="00B1402A" w:rsidP="00B1402A">
            <w:pPr>
              <w:jc w:val="cente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18,6</w:t>
            </w:r>
          </w:p>
        </w:tc>
        <w:tc>
          <w:tcPr>
            <w:tcW w:w="992" w:type="dxa"/>
          </w:tcPr>
          <w:p w:rsidR="00B1402A" w:rsidRPr="001C7472" w:rsidRDefault="00B1402A" w:rsidP="00B1402A">
            <w:pPr>
              <w:jc w:val="center"/>
              <w:rPr>
                <w:sz w:val="28"/>
                <w:lang w:eastAsia="ko-KR"/>
              </w:rPr>
            </w:pPr>
            <w:r w:rsidRPr="001C7472">
              <w:rPr>
                <w:sz w:val="28"/>
                <w:lang w:eastAsia="ko-KR"/>
              </w:rPr>
              <w:t>27,0</w:t>
            </w:r>
          </w:p>
        </w:tc>
        <w:tc>
          <w:tcPr>
            <w:tcW w:w="993" w:type="dxa"/>
          </w:tcPr>
          <w:p w:rsidR="00B1402A" w:rsidRPr="001C7472" w:rsidRDefault="00B1402A" w:rsidP="00B1402A">
            <w:pPr>
              <w:jc w:val="center"/>
              <w:rPr>
                <w:sz w:val="28"/>
                <w:lang w:eastAsia="ko-KR"/>
              </w:rPr>
            </w:pPr>
            <w:r w:rsidRPr="001C7472">
              <w:rPr>
                <w:sz w:val="28"/>
                <w:lang w:eastAsia="ko-KR"/>
              </w:rPr>
              <w:t>35,8</w:t>
            </w:r>
          </w:p>
        </w:tc>
        <w:tc>
          <w:tcPr>
            <w:tcW w:w="992" w:type="dxa"/>
          </w:tcPr>
          <w:p w:rsidR="00B1402A" w:rsidRPr="001C7472" w:rsidRDefault="00B1402A" w:rsidP="00B1402A">
            <w:pPr>
              <w:jc w:val="center"/>
              <w:rPr>
                <w:sz w:val="28"/>
                <w:lang w:eastAsia="ko-KR"/>
              </w:rPr>
            </w:pPr>
            <w:r w:rsidRPr="001C7472">
              <w:rPr>
                <w:sz w:val="28"/>
                <w:lang w:eastAsia="ko-KR"/>
              </w:rPr>
              <w:t>51,7</w:t>
            </w:r>
          </w:p>
        </w:tc>
        <w:tc>
          <w:tcPr>
            <w:tcW w:w="992" w:type="dxa"/>
          </w:tcPr>
          <w:p w:rsidR="00B1402A" w:rsidRPr="001C7472" w:rsidRDefault="00B1402A" w:rsidP="00B1402A">
            <w:pPr>
              <w:jc w:val="center"/>
              <w:rPr>
                <w:sz w:val="28"/>
                <w:lang w:eastAsia="ko-KR"/>
              </w:rPr>
            </w:pPr>
            <w:r w:rsidRPr="001C7472">
              <w:rPr>
                <w:sz w:val="28"/>
                <w:lang w:eastAsia="ko-KR"/>
              </w:rPr>
              <w:t>64,3</w:t>
            </w:r>
          </w:p>
        </w:tc>
        <w:tc>
          <w:tcPr>
            <w:tcW w:w="1559" w:type="dxa"/>
          </w:tcPr>
          <w:p w:rsidR="00B1402A" w:rsidRPr="001C7472" w:rsidRDefault="00B1402A" w:rsidP="00B1402A">
            <w:pPr>
              <w:jc w:val="center"/>
              <w:rPr>
                <w:sz w:val="28"/>
                <w:lang w:eastAsia="ko-KR"/>
              </w:rPr>
            </w:pPr>
            <w:r w:rsidRPr="001C7472">
              <w:rPr>
                <w:sz w:val="28"/>
                <w:lang w:eastAsia="ko-KR"/>
              </w:rPr>
              <w:t>17.2</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7.0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9,9</w:t>
            </w:r>
          </w:p>
        </w:tc>
        <w:tc>
          <w:tcPr>
            <w:tcW w:w="992" w:type="dxa"/>
          </w:tcPr>
          <w:p w:rsidR="00B1402A" w:rsidRPr="001C7472" w:rsidRDefault="00B1402A" w:rsidP="00B1402A">
            <w:pPr>
              <w:jc w:val="center"/>
              <w:rPr>
                <w:sz w:val="28"/>
                <w:lang w:eastAsia="ko-KR"/>
              </w:rPr>
            </w:pPr>
            <w:r w:rsidRPr="001C7472">
              <w:rPr>
                <w:sz w:val="28"/>
                <w:lang w:eastAsia="ko-KR"/>
              </w:rPr>
              <w:t>15,4</w:t>
            </w:r>
          </w:p>
        </w:tc>
        <w:tc>
          <w:tcPr>
            <w:tcW w:w="993" w:type="dxa"/>
          </w:tcPr>
          <w:p w:rsidR="00B1402A" w:rsidRPr="001C7472" w:rsidRDefault="00B1402A" w:rsidP="00B1402A">
            <w:pPr>
              <w:jc w:val="center"/>
              <w:rPr>
                <w:sz w:val="28"/>
                <w:lang w:eastAsia="ko-KR"/>
              </w:rPr>
            </w:pPr>
            <w:r w:rsidRPr="001C7472">
              <w:rPr>
                <w:sz w:val="28"/>
                <w:lang w:eastAsia="ko-KR"/>
              </w:rPr>
              <w:t>21,7</w:t>
            </w:r>
          </w:p>
        </w:tc>
        <w:tc>
          <w:tcPr>
            <w:tcW w:w="992" w:type="dxa"/>
          </w:tcPr>
          <w:p w:rsidR="00B1402A" w:rsidRPr="001C7472" w:rsidRDefault="00B1402A" w:rsidP="00B1402A">
            <w:pPr>
              <w:jc w:val="center"/>
              <w:rPr>
                <w:sz w:val="28"/>
                <w:lang w:eastAsia="ko-KR"/>
              </w:rPr>
            </w:pPr>
            <w:r w:rsidRPr="001C7472">
              <w:rPr>
                <w:sz w:val="28"/>
                <w:lang w:eastAsia="ko-KR"/>
              </w:rPr>
              <w:t>33,0</w:t>
            </w:r>
          </w:p>
        </w:tc>
        <w:tc>
          <w:tcPr>
            <w:tcW w:w="992" w:type="dxa"/>
          </w:tcPr>
          <w:p w:rsidR="00B1402A" w:rsidRPr="001C7472" w:rsidRDefault="00B1402A" w:rsidP="00B1402A">
            <w:pPr>
              <w:jc w:val="center"/>
              <w:rPr>
                <w:sz w:val="28"/>
                <w:lang w:eastAsia="ko-KR"/>
              </w:rPr>
            </w:pPr>
            <w:r w:rsidRPr="001C7472">
              <w:rPr>
                <w:sz w:val="28"/>
                <w:lang w:eastAsia="ko-KR"/>
              </w:rPr>
              <w:t>44,2</w:t>
            </w:r>
          </w:p>
        </w:tc>
        <w:tc>
          <w:tcPr>
            <w:tcW w:w="1559" w:type="dxa"/>
          </w:tcPr>
          <w:p w:rsidR="00B1402A" w:rsidRPr="001C7472" w:rsidRDefault="00B1402A" w:rsidP="00B1402A">
            <w:pPr>
              <w:jc w:val="center"/>
              <w:rPr>
                <w:sz w:val="28"/>
                <w:lang w:eastAsia="ko-KR"/>
              </w:rPr>
            </w:pPr>
            <w:r w:rsidRPr="001C7472">
              <w:rPr>
                <w:sz w:val="28"/>
                <w:lang w:eastAsia="ko-KR"/>
              </w:rPr>
              <w:t>11.7</w:t>
            </w:r>
          </w:p>
        </w:tc>
      </w:tr>
      <w:tr w:rsidR="00B1402A" w:rsidRPr="001C7472" w:rsidTr="00B1402A">
        <w:tc>
          <w:tcPr>
            <w:tcW w:w="1384" w:type="dxa"/>
          </w:tcPr>
          <w:p w:rsidR="00B1402A" w:rsidRPr="001C7472" w:rsidRDefault="00B1402A" w:rsidP="00B1402A">
            <w:pPr>
              <w:rPr>
                <w:sz w:val="28"/>
                <w:lang w:eastAsia="ko-KR"/>
              </w:rPr>
            </w:pPr>
          </w:p>
        </w:tc>
        <w:tc>
          <w:tcPr>
            <w:tcW w:w="1231" w:type="dxa"/>
          </w:tcPr>
          <w:p w:rsidR="00B1402A" w:rsidRPr="001C7472" w:rsidRDefault="00B1402A" w:rsidP="00B1402A">
            <w:pPr>
              <w:jc w:val="center"/>
              <w:rPr>
                <w:sz w:val="28"/>
                <w:lang w:eastAsia="ko-KR"/>
              </w:rPr>
            </w:pPr>
            <w:r w:rsidRPr="001C7472">
              <w:rPr>
                <w:sz w:val="28"/>
                <w:lang w:eastAsia="ko-KR"/>
              </w:rPr>
              <w:t>100</w:t>
            </w:r>
          </w:p>
        </w:tc>
        <w:tc>
          <w:tcPr>
            <w:tcW w:w="1037" w:type="dxa"/>
          </w:tcPr>
          <w:p w:rsidR="00B1402A" w:rsidRPr="001C7472" w:rsidRDefault="00B1402A" w:rsidP="00B1402A">
            <w:pPr>
              <w:jc w:val="center"/>
              <w:rPr>
                <w:sz w:val="28"/>
                <w:lang w:eastAsia="ko-KR"/>
              </w:rPr>
            </w:pPr>
            <w:r w:rsidRPr="001C7472">
              <w:rPr>
                <w:sz w:val="28"/>
                <w:lang w:eastAsia="ko-KR"/>
              </w:rPr>
              <w:t>18,7</w:t>
            </w:r>
          </w:p>
        </w:tc>
        <w:tc>
          <w:tcPr>
            <w:tcW w:w="992" w:type="dxa"/>
          </w:tcPr>
          <w:p w:rsidR="00B1402A" w:rsidRPr="001C7472" w:rsidRDefault="00B1402A" w:rsidP="00B1402A">
            <w:pPr>
              <w:jc w:val="center"/>
              <w:rPr>
                <w:sz w:val="28"/>
                <w:lang w:eastAsia="ko-KR"/>
              </w:rPr>
            </w:pPr>
            <w:r w:rsidRPr="001C7472">
              <w:rPr>
                <w:sz w:val="28"/>
                <w:lang w:eastAsia="ko-KR"/>
              </w:rPr>
              <w:t>28,8</w:t>
            </w:r>
          </w:p>
        </w:tc>
        <w:tc>
          <w:tcPr>
            <w:tcW w:w="993" w:type="dxa"/>
          </w:tcPr>
          <w:p w:rsidR="00B1402A" w:rsidRPr="001C7472" w:rsidRDefault="00B1402A" w:rsidP="00B1402A">
            <w:pPr>
              <w:jc w:val="center"/>
              <w:rPr>
                <w:sz w:val="28"/>
                <w:lang w:eastAsia="ko-KR"/>
              </w:rPr>
            </w:pPr>
            <w:r w:rsidRPr="001C7472">
              <w:rPr>
                <w:sz w:val="28"/>
                <w:lang w:eastAsia="ko-KR"/>
              </w:rPr>
              <w:t>36,3</w:t>
            </w:r>
          </w:p>
        </w:tc>
        <w:tc>
          <w:tcPr>
            <w:tcW w:w="992" w:type="dxa"/>
          </w:tcPr>
          <w:p w:rsidR="00B1402A" w:rsidRPr="001C7472" w:rsidRDefault="00B1402A" w:rsidP="00B1402A">
            <w:pPr>
              <w:jc w:val="center"/>
              <w:rPr>
                <w:sz w:val="28"/>
                <w:lang w:eastAsia="ko-KR"/>
              </w:rPr>
            </w:pPr>
            <w:r w:rsidRPr="001C7472">
              <w:rPr>
                <w:sz w:val="28"/>
                <w:lang w:eastAsia="ko-KR"/>
              </w:rPr>
              <w:t>52,6</w:t>
            </w:r>
          </w:p>
        </w:tc>
        <w:tc>
          <w:tcPr>
            <w:tcW w:w="992" w:type="dxa"/>
          </w:tcPr>
          <w:p w:rsidR="00B1402A" w:rsidRPr="001C7472" w:rsidRDefault="00B1402A" w:rsidP="00B1402A">
            <w:pPr>
              <w:jc w:val="center"/>
              <w:rPr>
                <w:sz w:val="28"/>
                <w:lang w:eastAsia="ko-KR"/>
              </w:rPr>
            </w:pPr>
            <w:r w:rsidRPr="001C7472">
              <w:rPr>
                <w:sz w:val="28"/>
                <w:lang w:eastAsia="ko-KR"/>
              </w:rPr>
              <w:t>65,2</w:t>
            </w:r>
          </w:p>
        </w:tc>
        <w:tc>
          <w:tcPr>
            <w:tcW w:w="1559" w:type="dxa"/>
          </w:tcPr>
          <w:p w:rsidR="00B1402A" w:rsidRPr="001C7472" w:rsidRDefault="00B1402A" w:rsidP="00B1402A">
            <w:pPr>
              <w:jc w:val="center"/>
              <w:rPr>
                <w:sz w:val="28"/>
                <w:lang w:eastAsia="ko-KR"/>
              </w:rPr>
            </w:pPr>
            <w:r w:rsidRPr="001C7472">
              <w:rPr>
                <w:sz w:val="28"/>
                <w:lang w:eastAsia="ko-KR"/>
              </w:rPr>
              <w:t>17.5</w:t>
            </w:r>
          </w:p>
        </w:tc>
      </w:tr>
      <w:tr w:rsidR="00B1402A" w:rsidRPr="001C7472" w:rsidTr="00B1402A">
        <w:tc>
          <w:tcPr>
            <w:tcW w:w="1384" w:type="dxa"/>
          </w:tcPr>
          <w:p w:rsidR="00B1402A" w:rsidRPr="001C7472" w:rsidRDefault="00B1402A" w:rsidP="00B1402A">
            <w:pPr>
              <w:jc w:val="center"/>
              <w:rPr>
                <w:sz w:val="28"/>
                <w:lang w:eastAsia="ko-KR"/>
              </w:rPr>
            </w:pPr>
            <w:r w:rsidRPr="001C7472">
              <w:rPr>
                <w:sz w:val="28"/>
                <w:lang w:eastAsia="ko-KR"/>
              </w:rPr>
              <w:t>10.0</w:t>
            </w:r>
          </w:p>
        </w:tc>
        <w:tc>
          <w:tcPr>
            <w:tcW w:w="1231" w:type="dxa"/>
          </w:tcPr>
          <w:p w:rsidR="00B1402A" w:rsidRPr="001C7472" w:rsidRDefault="00B1402A" w:rsidP="00B1402A">
            <w:pPr>
              <w:jc w:val="center"/>
              <w:rPr>
                <w:sz w:val="28"/>
                <w:lang w:eastAsia="ko-KR"/>
              </w:rPr>
            </w:pPr>
            <w:r w:rsidRPr="001C7472">
              <w:rPr>
                <w:sz w:val="28"/>
                <w:lang w:eastAsia="ko-KR"/>
              </w:rPr>
              <w:t>50</w:t>
            </w:r>
          </w:p>
        </w:tc>
        <w:tc>
          <w:tcPr>
            <w:tcW w:w="1037" w:type="dxa"/>
          </w:tcPr>
          <w:p w:rsidR="00B1402A" w:rsidRPr="001C7472" w:rsidRDefault="00B1402A" w:rsidP="00B1402A">
            <w:pPr>
              <w:jc w:val="center"/>
              <w:rPr>
                <w:sz w:val="28"/>
                <w:lang w:eastAsia="ko-KR"/>
              </w:rPr>
            </w:pPr>
            <w:r w:rsidRPr="001C7472">
              <w:rPr>
                <w:sz w:val="28"/>
                <w:lang w:eastAsia="ko-KR"/>
              </w:rPr>
              <w:t>10,2</w:t>
            </w:r>
          </w:p>
        </w:tc>
        <w:tc>
          <w:tcPr>
            <w:tcW w:w="992" w:type="dxa"/>
          </w:tcPr>
          <w:p w:rsidR="00B1402A" w:rsidRPr="001C7472" w:rsidRDefault="00B1402A" w:rsidP="00B1402A">
            <w:pPr>
              <w:jc w:val="center"/>
              <w:rPr>
                <w:sz w:val="28"/>
                <w:lang w:eastAsia="ko-KR"/>
              </w:rPr>
            </w:pPr>
            <w:r w:rsidRPr="001C7472">
              <w:rPr>
                <w:sz w:val="28"/>
                <w:lang w:eastAsia="ko-KR"/>
              </w:rPr>
              <w:t>16,7</w:t>
            </w:r>
          </w:p>
        </w:tc>
        <w:tc>
          <w:tcPr>
            <w:tcW w:w="993" w:type="dxa"/>
          </w:tcPr>
          <w:p w:rsidR="00B1402A" w:rsidRPr="001C7472" w:rsidRDefault="00B1402A" w:rsidP="00B1402A">
            <w:pPr>
              <w:jc w:val="center"/>
              <w:rPr>
                <w:sz w:val="28"/>
                <w:lang w:eastAsia="ko-KR"/>
              </w:rPr>
            </w:pPr>
            <w:r w:rsidRPr="001C7472">
              <w:rPr>
                <w:sz w:val="28"/>
                <w:lang w:eastAsia="ko-KR"/>
              </w:rPr>
              <w:t>22,1</w:t>
            </w:r>
          </w:p>
        </w:tc>
        <w:tc>
          <w:tcPr>
            <w:tcW w:w="992" w:type="dxa"/>
          </w:tcPr>
          <w:p w:rsidR="00B1402A" w:rsidRPr="001C7472" w:rsidRDefault="00B1402A" w:rsidP="00B1402A">
            <w:pPr>
              <w:jc w:val="center"/>
              <w:rPr>
                <w:sz w:val="28"/>
                <w:lang w:eastAsia="ko-KR"/>
              </w:rPr>
            </w:pPr>
            <w:r w:rsidRPr="001C7472">
              <w:rPr>
                <w:sz w:val="28"/>
                <w:lang w:eastAsia="ko-KR"/>
              </w:rPr>
              <w:t>33,7</w:t>
            </w:r>
          </w:p>
        </w:tc>
        <w:tc>
          <w:tcPr>
            <w:tcW w:w="992" w:type="dxa"/>
          </w:tcPr>
          <w:p w:rsidR="00B1402A" w:rsidRPr="001C7472" w:rsidRDefault="00B1402A" w:rsidP="00B1402A">
            <w:pPr>
              <w:rPr>
                <w:sz w:val="28"/>
                <w:lang w:eastAsia="ko-KR"/>
              </w:rPr>
            </w:pPr>
            <w:r w:rsidRPr="001C7472">
              <w:rPr>
                <w:sz w:val="28"/>
                <w:lang w:eastAsia="ko-KR"/>
              </w:rPr>
              <w:t>45,5</w:t>
            </w:r>
          </w:p>
        </w:tc>
        <w:tc>
          <w:tcPr>
            <w:tcW w:w="1559" w:type="dxa"/>
          </w:tcPr>
          <w:p w:rsidR="00B1402A" w:rsidRPr="001C7472" w:rsidRDefault="00B1402A" w:rsidP="00B1402A">
            <w:pPr>
              <w:jc w:val="center"/>
              <w:rPr>
                <w:sz w:val="28"/>
                <w:lang w:eastAsia="ko-KR"/>
              </w:rPr>
            </w:pPr>
            <w:r w:rsidRPr="001C7472">
              <w:rPr>
                <w:sz w:val="28"/>
                <w:lang w:eastAsia="ko-KR"/>
              </w:rPr>
              <w:t>12.0</w:t>
            </w:r>
          </w:p>
        </w:tc>
      </w:tr>
      <w:tr w:rsidR="00B1402A" w:rsidRPr="001C7472" w:rsidTr="00B1402A">
        <w:tc>
          <w:tcPr>
            <w:tcW w:w="1384" w:type="dxa"/>
          </w:tcPr>
          <w:p w:rsidR="00B1402A" w:rsidRPr="001C7472" w:rsidRDefault="00B1402A" w:rsidP="00B1402A">
            <w:pPr>
              <w:spacing w:line="360" w:lineRule="auto"/>
              <w:jc w:val="center"/>
              <w:rPr>
                <w:sz w:val="28"/>
                <w:lang w:eastAsia="ko-KR"/>
              </w:rPr>
            </w:pPr>
          </w:p>
        </w:tc>
        <w:tc>
          <w:tcPr>
            <w:tcW w:w="1231" w:type="dxa"/>
          </w:tcPr>
          <w:p w:rsidR="00B1402A" w:rsidRPr="001C7472" w:rsidRDefault="00B1402A" w:rsidP="00B1402A">
            <w:pPr>
              <w:spacing w:line="360" w:lineRule="auto"/>
              <w:jc w:val="center"/>
              <w:rPr>
                <w:sz w:val="28"/>
                <w:lang w:eastAsia="ko-KR"/>
              </w:rPr>
            </w:pPr>
            <w:r w:rsidRPr="001C7472">
              <w:rPr>
                <w:sz w:val="28"/>
                <w:lang w:eastAsia="ko-KR"/>
              </w:rPr>
              <w:t>100</w:t>
            </w:r>
          </w:p>
        </w:tc>
        <w:tc>
          <w:tcPr>
            <w:tcW w:w="1037" w:type="dxa"/>
          </w:tcPr>
          <w:p w:rsidR="00B1402A" w:rsidRPr="001C7472" w:rsidRDefault="00B1402A" w:rsidP="00B1402A">
            <w:pPr>
              <w:spacing w:line="360" w:lineRule="auto"/>
              <w:jc w:val="center"/>
              <w:rPr>
                <w:sz w:val="28"/>
                <w:lang w:eastAsia="ko-KR"/>
              </w:rPr>
            </w:pPr>
            <w:r w:rsidRPr="001C7472">
              <w:rPr>
                <w:sz w:val="28"/>
                <w:lang w:eastAsia="ko-KR"/>
              </w:rPr>
              <w:t>18,9</w:t>
            </w:r>
          </w:p>
        </w:tc>
        <w:tc>
          <w:tcPr>
            <w:tcW w:w="992" w:type="dxa"/>
          </w:tcPr>
          <w:p w:rsidR="00B1402A" w:rsidRPr="001C7472" w:rsidRDefault="00B1402A" w:rsidP="00B1402A">
            <w:pPr>
              <w:spacing w:line="360" w:lineRule="auto"/>
              <w:jc w:val="center"/>
              <w:rPr>
                <w:sz w:val="28"/>
                <w:lang w:eastAsia="ko-KR"/>
              </w:rPr>
            </w:pPr>
            <w:r w:rsidRPr="001C7472">
              <w:rPr>
                <w:sz w:val="28"/>
                <w:lang w:eastAsia="ko-KR"/>
              </w:rPr>
              <w:t>29,0</w:t>
            </w:r>
          </w:p>
        </w:tc>
        <w:tc>
          <w:tcPr>
            <w:tcW w:w="993" w:type="dxa"/>
          </w:tcPr>
          <w:p w:rsidR="00B1402A" w:rsidRPr="001C7472" w:rsidRDefault="00B1402A" w:rsidP="00B1402A">
            <w:pPr>
              <w:spacing w:line="360" w:lineRule="auto"/>
              <w:jc w:val="center"/>
              <w:rPr>
                <w:sz w:val="28"/>
                <w:lang w:eastAsia="ko-KR"/>
              </w:rPr>
            </w:pPr>
            <w:r w:rsidRPr="001C7472">
              <w:rPr>
                <w:sz w:val="28"/>
                <w:lang w:eastAsia="ko-KR"/>
              </w:rPr>
              <w:t>37,1</w:t>
            </w:r>
          </w:p>
        </w:tc>
        <w:tc>
          <w:tcPr>
            <w:tcW w:w="992" w:type="dxa"/>
          </w:tcPr>
          <w:p w:rsidR="00B1402A" w:rsidRPr="001C7472" w:rsidRDefault="00B1402A" w:rsidP="00B1402A">
            <w:pPr>
              <w:spacing w:line="360" w:lineRule="auto"/>
              <w:jc w:val="center"/>
              <w:rPr>
                <w:sz w:val="28"/>
                <w:lang w:eastAsia="ko-KR"/>
              </w:rPr>
            </w:pPr>
            <w:r w:rsidRPr="001C7472">
              <w:rPr>
                <w:sz w:val="28"/>
                <w:lang w:eastAsia="ko-KR"/>
              </w:rPr>
              <w:t>53,7</w:t>
            </w:r>
          </w:p>
        </w:tc>
        <w:tc>
          <w:tcPr>
            <w:tcW w:w="992" w:type="dxa"/>
          </w:tcPr>
          <w:p w:rsidR="00B1402A" w:rsidRPr="001C7472" w:rsidRDefault="00B1402A" w:rsidP="00B1402A">
            <w:pPr>
              <w:spacing w:line="360" w:lineRule="auto"/>
              <w:jc w:val="center"/>
              <w:rPr>
                <w:sz w:val="28"/>
                <w:lang w:eastAsia="ko-KR"/>
              </w:rPr>
            </w:pPr>
            <w:r w:rsidRPr="001C7472">
              <w:rPr>
                <w:sz w:val="28"/>
                <w:lang w:eastAsia="ko-KR"/>
              </w:rPr>
              <w:t>67,2</w:t>
            </w:r>
          </w:p>
        </w:tc>
        <w:tc>
          <w:tcPr>
            <w:tcW w:w="1559" w:type="dxa"/>
          </w:tcPr>
          <w:p w:rsidR="00B1402A" w:rsidRPr="001C7472" w:rsidRDefault="00B1402A" w:rsidP="00B1402A">
            <w:pPr>
              <w:spacing w:line="360" w:lineRule="auto"/>
              <w:jc w:val="center"/>
              <w:rPr>
                <w:sz w:val="28"/>
                <w:lang w:eastAsia="ko-KR"/>
              </w:rPr>
            </w:pPr>
            <w:r w:rsidRPr="001C7472">
              <w:rPr>
                <w:sz w:val="28"/>
                <w:lang w:eastAsia="ko-KR"/>
              </w:rPr>
              <w:t>18.2</w:t>
            </w:r>
          </w:p>
        </w:tc>
      </w:tr>
    </w:tbl>
    <w:p w:rsidR="00B1402A" w:rsidRPr="001C7472" w:rsidRDefault="00B1402A" w:rsidP="00B1402A">
      <w:pPr>
        <w:ind w:firstLine="567"/>
        <w:jc w:val="both"/>
        <w:rPr>
          <w:sz w:val="28"/>
          <w:lang w:eastAsia="ko-KR"/>
        </w:rPr>
      </w:pPr>
    </w:p>
    <w:p w:rsidR="00B1402A" w:rsidRPr="004D15F1" w:rsidRDefault="00B1402A" w:rsidP="00B1402A">
      <w:pPr>
        <w:pStyle w:val="a5"/>
        <w:spacing w:line="360" w:lineRule="atLeast"/>
        <w:ind w:firstLine="425"/>
        <w:rPr>
          <w:b/>
          <w:lang w:val="en-US"/>
        </w:rPr>
      </w:pPr>
      <w:r w:rsidRPr="004D15F1">
        <w:rPr>
          <w:b/>
          <w:lang w:val="en-US"/>
        </w:rPr>
        <w:t>2</w:t>
      </w:r>
      <w:r w:rsidRPr="001C7472">
        <w:rPr>
          <w:b/>
        </w:rPr>
        <w:sym w:font="Symbol" w:char="F02E"/>
      </w:r>
      <w:r w:rsidRPr="004D15F1">
        <w:rPr>
          <w:b/>
          <w:lang w:val="en-US"/>
        </w:rPr>
        <w:t>2 Hydrogenation of xylose on fused-promoted nickel catalysts</w:t>
      </w:r>
    </w:p>
    <w:p w:rsidR="00B1402A" w:rsidRPr="004D15F1" w:rsidRDefault="00B1402A" w:rsidP="00B1402A">
      <w:pPr>
        <w:pStyle w:val="a5"/>
        <w:spacing w:line="360" w:lineRule="atLeast"/>
        <w:ind w:firstLine="425"/>
        <w:rPr>
          <w:b/>
          <w:lang w:val="en-US"/>
        </w:rPr>
      </w:pPr>
    </w:p>
    <w:p w:rsidR="00B1402A" w:rsidRPr="004D15F1" w:rsidRDefault="00B1402A" w:rsidP="00B1402A">
      <w:pPr>
        <w:pStyle w:val="a5"/>
        <w:spacing w:line="360" w:lineRule="atLeast"/>
        <w:ind w:firstLine="425"/>
        <w:rPr>
          <w:lang w:val="en-US" w:eastAsia="ko-KR"/>
        </w:rPr>
      </w:pPr>
      <w:r w:rsidRPr="004D15F1">
        <w:rPr>
          <w:lang w:val="en-US"/>
        </w:rPr>
        <w:t>To improve the activity and stability of Raney Ni (50% Al) catalyst by modifying its various metals / 4 / studied the catalytic properties of skeletal nickel catalysts with additives of various metals in the reaction batch hydrogenation of aqueous solutions of xylose / 5,6 /.</w:t>
      </w:r>
    </w:p>
    <w:p w:rsidR="00B1402A" w:rsidRPr="004D15F1" w:rsidRDefault="00B1402A" w:rsidP="00B1402A">
      <w:pPr>
        <w:pStyle w:val="a5"/>
        <w:spacing w:line="360" w:lineRule="atLeast"/>
        <w:ind w:firstLine="425"/>
        <w:rPr>
          <w:lang w:val="en-US" w:eastAsia="ko-KR"/>
        </w:rPr>
      </w:pPr>
      <w:r w:rsidRPr="004D15F1">
        <w:rPr>
          <w:lang w:val="en-US" w:eastAsia="ko-KR"/>
        </w:rPr>
        <w:t>established</w:t>
      </w:r>
      <w:r w:rsidRPr="001C7472">
        <w:rPr>
          <w:lang w:eastAsia="ko-KR"/>
        </w:rPr>
        <w:sym w:font="Symbol" w:char="F02C"/>
      </w:r>
      <w:r w:rsidRPr="004D15F1">
        <w:rPr>
          <w:lang w:val="en-US" w:eastAsia="ko-KR"/>
        </w:rPr>
        <w:t>that the catalyst alloy with 10.0% of ruthenium exhibits the greatest activity, wherein the yield of xylitol is at 100 ° C and 6 MPa for 60 minutes to 94.4% hydrogenation, i.e. rate of hydrogenation of xylose it is 3.5 times higher than without the addition of Raney nickel.</w:t>
      </w:r>
    </w:p>
    <w:p w:rsidR="00B1402A" w:rsidRPr="004D15F1" w:rsidRDefault="00B1402A" w:rsidP="00B1402A">
      <w:pPr>
        <w:pStyle w:val="a5"/>
        <w:spacing w:line="360" w:lineRule="atLeast"/>
        <w:ind w:firstLine="425"/>
        <w:rPr>
          <w:lang w:val="en-US" w:eastAsia="ko-KR"/>
        </w:rPr>
      </w:pPr>
      <w:r w:rsidRPr="004D15F1">
        <w:rPr>
          <w:lang w:val="en-US" w:eastAsia="ko-KR"/>
        </w:rPr>
        <w:t xml:space="preserve">Next, in activity followed by Ni-Zr, Ni-Nb, Ni-Cr, the rate at which xylitol 1.4-1.6 times greater than the corresponding value for nepromitirovannogo nickel. The </w:t>
      </w:r>
      <w:r w:rsidRPr="004D15F1">
        <w:rPr>
          <w:lang w:val="en-US" w:eastAsia="ko-KR"/>
        </w:rPr>
        <w:lastRenderedPageBreak/>
        <w:t>relatively low activity of nickel catalysts exhibit additives Co, Mo, Fe, W. promoting effect of Ca, T</w:t>
      </w:r>
      <w:r w:rsidRPr="001C7472">
        <w:rPr>
          <w:lang w:eastAsia="ko-KR"/>
        </w:rPr>
        <w:t>і</w:t>
      </w:r>
      <w:r w:rsidRPr="004D15F1">
        <w:rPr>
          <w:lang w:val="en-US" w:eastAsia="ko-KR"/>
        </w:rPr>
        <w:t>, V has an intermediate character.</w:t>
      </w:r>
    </w:p>
    <w:p w:rsidR="00B1402A" w:rsidRPr="004D15F1" w:rsidRDefault="00B1402A" w:rsidP="00B1402A">
      <w:pPr>
        <w:pStyle w:val="a5"/>
        <w:spacing w:line="360" w:lineRule="atLeast"/>
        <w:ind w:firstLine="425"/>
        <w:rPr>
          <w:lang w:val="en-US" w:eastAsia="ko-KR"/>
        </w:rPr>
      </w:pPr>
      <w:r w:rsidRPr="004D15F1">
        <w:rPr>
          <w:lang w:val="en-US" w:eastAsia="ko-KR"/>
        </w:rPr>
        <w:t>Introduction of alloying metals in the original nickel-aluminum alloy leads to the formation of new additional phases FeAl composition, MoAl3, CrAl7, T</w:t>
      </w:r>
      <w:r w:rsidRPr="001C7472">
        <w:rPr>
          <w:lang w:eastAsia="ko-KR"/>
        </w:rPr>
        <w:t>і</w:t>
      </w:r>
      <w:r w:rsidRPr="004D15F1">
        <w:rPr>
          <w:lang w:val="en-US" w:eastAsia="ko-KR"/>
        </w:rPr>
        <w:t xml:space="preserve">Al3, NbAl3, TaAl3, CoAl2, CoAl3, ZrAl3 et al. </w:t>
      </w:r>
      <w:r w:rsidRPr="00B1402A">
        <w:rPr>
          <w:lang w:val="en-US" w:eastAsia="ko-KR"/>
        </w:rPr>
        <w:t>Increasing the content of a new phase (MexAl3) in the alloy is accompanied by a decrease N</w:t>
      </w:r>
      <w:r w:rsidRPr="001C7472">
        <w:rPr>
          <w:lang w:eastAsia="ko-KR"/>
        </w:rPr>
        <w:t>і</w:t>
      </w:r>
      <w:r w:rsidRPr="00B1402A">
        <w:rPr>
          <w:lang w:val="en-US" w:eastAsia="ko-KR"/>
        </w:rPr>
        <w:t xml:space="preserve">Al concentration. </w:t>
      </w:r>
      <w:r w:rsidRPr="004D15F1">
        <w:rPr>
          <w:lang w:val="en-US" w:eastAsia="ko-KR"/>
        </w:rPr>
        <w:t>The crystal lattice parameter remains constant, but changes the size of its crystals. According to a different specific surface area increases and catalysts, depending on the nature and amount of the modifying additives.</w:t>
      </w:r>
    </w:p>
    <w:p w:rsidR="00B1402A" w:rsidRPr="004D15F1" w:rsidRDefault="00B1402A" w:rsidP="00B1402A">
      <w:pPr>
        <w:pStyle w:val="a5"/>
        <w:spacing w:line="360" w:lineRule="atLeast"/>
        <w:ind w:firstLine="425"/>
        <w:rPr>
          <w:lang w:val="en-US" w:eastAsia="ko-KR"/>
        </w:rPr>
      </w:pPr>
      <w:r w:rsidRPr="004D15F1">
        <w:rPr>
          <w:lang w:val="en-US" w:eastAsia="ko-KR"/>
        </w:rPr>
        <w:t>In this section we investigated the catalytic properties of nickel alloyed catalysts obtained from multicomponent alloys. The additives used metals - Fe, Cr</w:t>
      </w:r>
      <w:r w:rsidRPr="001C7472">
        <w:rPr>
          <w:lang w:eastAsia="ko-KR"/>
        </w:rPr>
        <w:sym w:font="Symbol" w:char="F02C"/>
      </w:r>
      <w:r w:rsidRPr="004D15F1">
        <w:rPr>
          <w:lang w:val="en-US" w:eastAsia="ko-KR"/>
        </w:rPr>
        <w:t xml:space="preserve"> T</w:t>
      </w:r>
      <w:r w:rsidRPr="001C7472">
        <w:rPr>
          <w:lang w:eastAsia="ko-KR"/>
        </w:rPr>
        <w:t>і</w:t>
      </w:r>
      <w:r w:rsidRPr="001C7472">
        <w:rPr>
          <w:lang w:eastAsia="ko-KR"/>
        </w:rPr>
        <w:sym w:font="Symbol" w:char="F02C"/>
      </w:r>
      <w:r w:rsidRPr="004D15F1">
        <w:rPr>
          <w:lang w:val="en-US" w:eastAsia="ko-KR"/>
        </w:rPr>
        <w:t xml:space="preserve"> Mo and ferroalloys - ferrochromium (PC)</w:t>
      </w:r>
      <w:r w:rsidRPr="001C7472">
        <w:rPr>
          <w:lang w:eastAsia="ko-KR"/>
        </w:rPr>
        <w:sym w:font="Symbol" w:char="F02C"/>
      </w:r>
      <w:r w:rsidRPr="004D15F1">
        <w:rPr>
          <w:lang w:val="en-US" w:eastAsia="ko-KR"/>
        </w:rPr>
        <w:t xml:space="preserve"> ferromolybdenum (Fmo)</w:t>
      </w:r>
      <w:r w:rsidRPr="001C7472">
        <w:rPr>
          <w:lang w:eastAsia="ko-KR"/>
        </w:rPr>
        <w:sym w:font="Symbol" w:char="F02C"/>
      </w:r>
      <w:r w:rsidRPr="004D15F1">
        <w:rPr>
          <w:lang w:val="en-US" w:eastAsia="ko-KR"/>
        </w:rPr>
        <w:t xml:space="preserve"> ferrotitanium (FT</w:t>
      </w:r>
      <w:r w:rsidRPr="001C7472">
        <w:rPr>
          <w:lang w:eastAsia="ko-KR"/>
        </w:rPr>
        <w:t>і</w:t>
      </w:r>
      <w:r w:rsidRPr="004D15F1">
        <w:rPr>
          <w:lang w:val="en-US" w:eastAsia="ko-KR"/>
        </w:rPr>
        <w:t>)</w:t>
      </w:r>
      <w:r w:rsidRPr="001C7472">
        <w:rPr>
          <w:lang w:eastAsia="ko-KR"/>
        </w:rPr>
        <w:sym w:font="Symbol" w:char="F02E"/>
      </w:r>
      <w:r w:rsidRPr="004D15F1">
        <w:rPr>
          <w:lang w:val="en-US" w:eastAsia="ko-KR"/>
        </w:rPr>
        <w:t xml:space="preserve"> </w:t>
      </w:r>
    </w:p>
    <w:p w:rsidR="00B1402A" w:rsidRPr="00B1402A" w:rsidRDefault="00B1402A" w:rsidP="00B1402A">
      <w:pPr>
        <w:pStyle w:val="a5"/>
        <w:spacing w:line="360" w:lineRule="atLeast"/>
        <w:ind w:firstLine="425"/>
        <w:rPr>
          <w:lang w:val="en-US" w:eastAsia="ko-KR"/>
        </w:rPr>
      </w:pPr>
      <w:r w:rsidRPr="004D15F1">
        <w:rPr>
          <w:lang w:val="en-US" w:eastAsia="ko-KR"/>
        </w:rPr>
        <w:t>Table 2</w:t>
      </w:r>
      <w:r w:rsidRPr="001C7472">
        <w:rPr>
          <w:lang w:eastAsia="ko-KR"/>
        </w:rPr>
        <w:sym w:font="Symbol" w:char="F02E"/>
      </w:r>
      <w:r w:rsidRPr="004D15F1">
        <w:rPr>
          <w:lang w:val="en-US" w:eastAsia="ko-KR"/>
        </w:rPr>
        <w:t xml:space="preserve">2 shows that the investigated nickel catalysts exhibit high activity on xylitol, the latter at the rate of - different increases depending on the chemical nature and quantity of the second modifying additives and ferroalloy. </w:t>
      </w:r>
      <w:r w:rsidRPr="00B1402A">
        <w:rPr>
          <w:lang w:val="en-US" w:eastAsia="ko-KR"/>
        </w:rPr>
        <w:t>Exhibits maximal activity alloy catalyst with 5 wt. FMO%. Yield xylitol thereon 1000C and 6 MPa for 60 minutes the hydrogenation was 100%, which is more than an order of magnitude higher than in skeletal nickel without additives.</w:t>
      </w:r>
    </w:p>
    <w:p w:rsidR="00B1402A" w:rsidRPr="004D15F1" w:rsidRDefault="00B1402A" w:rsidP="00B1402A">
      <w:pPr>
        <w:pStyle w:val="a5"/>
        <w:spacing w:line="360" w:lineRule="atLeast"/>
        <w:ind w:firstLine="425"/>
        <w:rPr>
          <w:spacing w:val="-20"/>
          <w:lang w:val="en-US" w:eastAsia="ko-KR"/>
        </w:rPr>
      </w:pPr>
      <w:r w:rsidRPr="004D15F1">
        <w:rPr>
          <w:spacing w:val="-20"/>
          <w:lang w:val="en-US" w:eastAsia="ko-KR"/>
        </w:rPr>
        <w:t>Based on the data obtained catalysts are arranged in series: Ni-Al-Fmo&gt; Ni-Al-FC&gt; Ni-Al-5% T</w:t>
      </w:r>
      <w:r w:rsidRPr="001C7472">
        <w:rPr>
          <w:spacing w:val="-20"/>
          <w:lang w:eastAsia="ko-KR"/>
        </w:rPr>
        <w:t>і</w:t>
      </w:r>
      <w:r w:rsidRPr="004D15F1">
        <w:rPr>
          <w:spacing w:val="-20"/>
          <w:lang w:val="en-US" w:eastAsia="ko-KR"/>
        </w:rPr>
        <w:t>-Fe&gt; Ni-Al-5% Cr-Fe&gt; Ni-Al-5% Mo-Cr &gt; Ni-Al-5% T</w:t>
      </w:r>
      <w:r w:rsidRPr="001C7472">
        <w:rPr>
          <w:spacing w:val="-20"/>
          <w:lang w:eastAsia="ko-KR"/>
        </w:rPr>
        <w:t>і</w:t>
      </w:r>
      <w:r w:rsidRPr="004D15F1">
        <w:rPr>
          <w:spacing w:val="-20"/>
          <w:lang w:val="en-US" w:eastAsia="ko-KR"/>
        </w:rPr>
        <w:t>-Mo</w:t>
      </w:r>
      <w:r w:rsidRPr="001C7472">
        <w:rPr>
          <w:spacing w:val="-20"/>
          <w:lang w:eastAsia="ko-KR"/>
        </w:rPr>
        <w:sym w:font="Symbol" w:char="F02E"/>
      </w:r>
    </w:p>
    <w:p w:rsidR="00B1402A" w:rsidRPr="004D15F1" w:rsidRDefault="00B1402A" w:rsidP="00B1402A">
      <w:pPr>
        <w:pStyle w:val="a5"/>
        <w:spacing w:line="360" w:lineRule="atLeast"/>
        <w:ind w:firstLine="425"/>
        <w:rPr>
          <w:lang w:val="en-US" w:eastAsia="ko-KR"/>
        </w:rPr>
      </w:pPr>
      <w:r w:rsidRPr="004D15F1">
        <w:rPr>
          <w:spacing w:val="-20"/>
          <w:lang w:val="en-US" w:eastAsia="ko-KR"/>
        </w:rPr>
        <w:t>With increasing temperature from 50 to 1000C at a rate of hydrogenation of xylose less active Ni-Al-T</w:t>
      </w:r>
      <w:r w:rsidRPr="001C7472">
        <w:rPr>
          <w:spacing w:val="-20"/>
          <w:lang w:eastAsia="ko-KR"/>
        </w:rPr>
        <w:t>і</w:t>
      </w:r>
      <w:r w:rsidRPr="004D15F1">
        <w:rPr>
          <w:spacing w:val="-20"/>
          <w:lang w:val="en-US" w:eastAsia="ko-KR"/>
        </w:rPr>
        <w:t>-Mo increases 2.0 times and at most active Ni-Al-FMo - 1.5 times. The promoting effect of the second additive and ferroalloys can be explained on the basis of the physico-chemical properties of the starting and adsorbitsionnyh alloys and catalysts. At the same time new additional phases are formed and change the number of available</w:t>
      </w:r>
      <w:r w:rsidRPr="004D15F1">
        <w:rPr>
          <w:lang w:val="en-US" w:eastAsia="ko-KR"/>
        </w:rPr>
        <w:t>.</w:t>
      </w:r>
    </w:p>
    <w:p w:rsidR="00B1402A" w:rsidRPr="004D15F1" w:rsidRDefault="00B1402A" w:rsidP="00B1402A">
      <w:pPr>
        <w:pStyle w:val="a5"/>
        <w:ind w:firstLine="0"/>
        <w:rPr>
          <w:lang w:val="en-US" w:eastAsia="ko-KR"/>
        </w:rPr>
      </w:pPr>
    </w:p>
    <w:p w:rsidR="00B1402A" w:rsidRPr="004D15F1" w:rsidRDefault="00B1402A" w:rsidP="00B1402A">
      <w:pPr>
        <w:pStyle w:val="a5"/>
        <w:ind w:firstLine="0"/>
        <w:rPr>
          <w:lang w:val="en-US" w:eastAsia="ko-KR"/>
        </w:rPr>
      </w:pPr>
    </w:p>
    <w:p w:rsidR="00B1402A" w:rsidRPr="00B1402A" w:rsidRDefault="00B1402A" w:rsidP="00B1402A">
      <w:pPr>
        <w:pStyle w:val="a5"/>
        <w:ind w:firstLine="0"/>
        <w:rPr>
          <w:szCs w:val="28"/>
          <w:lang w:val="en-US" w:eastAsia="ko-KR"/>
        </w:rPr>
      </w:pPr>
      <w:r w:rsidRPr="00B1402A">
        <w:rPr>
          <w:szCs w:val="28"/>
          <w:lang w:val="en-US" w:eastAsia="ko-KR"/>
        </w:rPr>
        <w:t>table 2</w:t>
      </w:r>
      <w:r w:rsidRPr="00B1402A">
        <w:rPr>
          <w:szCs w:val="28"/>
          <w:lang w:eastAsia="ko-KR"/>
        </w:rPr>
        <w:sym w:font="Symbol" w:char="F02E"/>
      </w:r>
      <w:r w:rsidRPr="00B1402A">
        <w:rPr>
          <w:szCs w:val="28"/>
          <w:lang w:val="en-US" w:eastAsia="ko-KR"/>
        </w:rPr>
        <w:t>2</w:t>
      </w:r>
    </w:p>
    <w:p w:rsidR="00B1402A" w:rsidRPr="00B1402A" w:rsidRDefault="00B1402A" w:rsidP="00B1402A">
      <w:pPr>
        <w:pStyle w:val="a5"/>
        <w:ind w:firstLine="0"/>
        <w:rPr>
          <w:szCs w:val="28"/>
          <w:lang w:val="en-US" w:eastAsia="ko-KR"/>
        </w:rPr>
      </w:pPr>
    </w:p>
    <w:p w:rsidR="00B1402A" w:rsidRPr="00B1402A" w:rsidRDefault="00B1402A" w:rsidP="00B1402A">
      <w:pPr>
        <w:pStyle w:val="a5"/>
        <w:jc w:val="center"/>
        <w:rPr>
          <w:szCs w:val="28"/>
          <w:lang w:val="en-US" w:eastAsia="ko-KR"/>
        </w:rPr>
      </w:pPr>
      <w:r w:rsidRPr="00B1402A">
        <w:rPr>
          <w:szCs w:val="28"/>
          <w:lang w:val="en-US" w:eastAsia="ko-KR"/>
        </w:rPr>
        <w:t>Influence of the amount of introduced additives on the activity of the multi-component nickel catalyst pH2 = 6MPa</w:t>
      </w:r>
    </w:p>
    <w:p w:rsidR="00B1402A" w:rsidRPr="00B1402A" w:rsidRDefault="00B1402A" w:rsidP="00B1402A">
      <w:pPr>
        <w:pStyle w:val="a5"/>
        <w:jc w:val="center"/>
        <w:rPr>
          <w:szCs w:val="28"/>
          <w:lang w:val="en-US" w:eastAsia="ko-K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231"/>
        <w:gridCol w:w="1037"/>
        <w:gridCol w:w="992"/>
        <w:gridCol w:w="993"/>
        <w:gridCol w:w="992"/>
        <w:gridCol w:w="992"/>
        <w:gridCol w:w="1418"/>
      </w:tblGrid>
      <w:tr w:rsidR="00B1402A" w:rsidRPr="00B1402A" w:rsidTr="00B1402A">
        <w:trPr>
          <w:cantSplit/>
        </w:trPr>
        <w:tc>
          <w:tcPr>
            <w:tcW w:w="1384" w:type="dxa"/>
            <w:vMerge w:val="restart"/>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Additive%</w:t>
            </w:r>
          </w:p>
        </w:tc>
        <w:tc>
          <w:tcPr>
            <w:tcW w:w="1231" w:type="dxa"/>
            <w:vMerge w:val="restart"/>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t op.,</w:t>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vertAlign w:val="superscript"/>
                <w:lang w:eastAsia="ko-KR"/>
              </w:rPr>
              <w:t>0</w:t>
            </w:r>
            <w:r w:rsidRPr="00B1402A">
              <w:rPr>
                <w:rFonts w:ascii="Times New Roman" w:hAnsi="Times New Roman"/>
                <w:sz w:val="28"/>
                <w:szCs w:val="28"/>
                <w:lang w:eastAsia="ko-KR"/>
              </w:rPr>
              <w:t>FROM</w:t>
            </w:r>
          </w:p>
        </w:tc>
        <w:tc>
          <w:tcPr>
            <w:tcW w:w="5006" w:type="dxa"/>
            <w:gridSpan w:val="5"/>
            <w:vAlign w:val="center"/>
          </w:tcPr>
          <w:p w:rsidR="00B1402A" w:rsidRPr="00B1402A" w:rsidRDefault="00B1402A" w:rsidP="00B1402A">
            <w:pPr>
              <w:spacing w:after="0" w:line="240" w:lineRule="auto"/>
              <w:jc w:val="center"/>
              <w:rPr>
                <w:rFonts w:ascii="Times New Roman" w:hAnsi="Times New Roman"/>
                <w:sz w:val="28"/>
                <w:szCs w:val="28"/>
                <w:lang w:val="en-US" w:eastAsia="ko-KR"/>
              </w:rPr>
            </w:pPr>
            <w:r w:rsidRPr="00B1402A">
              <w:rPr>
                <w:rFonts w:ascii="Times New Roman" w:hAnsi="Times New Roman"/>
                <w:sz w:val="28"/>
                <w:szCs w:val="28"/>
                <w:lang w:val="en-US" w:eastAsia="ko-KR"/>
              </w:rPr>
              <w:t>The xylitol yield (%) Time (min)</w:t>
            </w:r>
          </w:p>
        </w:tc>
        <w:tc>
          <w:tcPr>
            <w:tcW w:w="1418" w:type="dxa"/>
            <w:vMerge w:val="restart"/>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W</w:t>
            </w:r>
            <w:r w:rsidRPr="00B1402A">
              <w:rPr>
                <w:rFonts w:ascii="Times New Roman" w:hAnsi="Times New Roman"/>
                <w:sz w:val="28"/>
                <w:szCs w:val="28"/>
                <w:lang w:eastAsia="ko-KR"/>
              </w:rPr>
              <w:sym w:font="Symbol" w:char="F0D7"/>
            </w:r>
            <w:r w:rsidRPr="00B1402A">
              <w:rPr>
                <w:rFonts w:ascii="Times New Roman" w:hAnsi="Times New Roman"/>
                <w:sz w:val="28"/>
                <w:szCs w:val="28"/>
                <w:lang w:eastAsia="ko-KR"/>
              </w:rPr>
              <w:t xml:space="preserve"> 104 </w:t>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mole</w:t>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p>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d kg / m</w:t>
            </w:r>
          </w:p>
        </w:tc>
      </w:tr>
      <w:tr w:rsidR="00B1402A" w:rsidRPr="00B1402A" w:rsidTr="00B1402A">
        <w:trPr>
          <w:cantSplit/>
        </w:trPr>
        <w:tc>
          <w:tcPr>
            <w:tcW w:w="1384" w:type="dxa"/>
            <w:vMerge/>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vMerge/>
          </w:tcPr>
          <w:p w:rsidR="00B1402A" w:rsidRPr="00B1402A" w:rsidRDefault="00B1402A" w:rsidP="00B1402A">
            <w:pPr>
              <w:spacing w:after="0" w:line="240" w:lineRule="auto"/>
              <w:jc w:val="center"/>
              <w:rPr>
                <w:rFonts w:ascii="Times New Roman" w:hAnsi="Times New Roman"/>
                <w:sz w:val="28"/>
                <w:szCs w:val="28"/>
                <w:lang w:eastAsia="ko-KR"/>
              </w:rPr>
            </w:pPr>
          </w:p>
        </w:tc>
        <w:tc>
          <w:tcPr>
            <w:tcW w:w="1037"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0</w:t>
            </w:r>
          </w:p>
        </w:tc>
        <w:tc>
          <w:tcPr>
            <w:tcW w:w="992"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993"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twenty</w:t>
            </w:r>
          </w:p>
        </w:tc>
        <w:tc>
          <w:tcPr>
            <w:tcW w:w="992"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w:t>
            </w:r>
          </w:p>
        </w:tc>
        <w:tc>
          <w:tcPr>
            <w:tcW w:w="992" w:type="dxa"/>
            <w:vAlign w:val="center"/>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60</w:t>
            </w:r>
          </w:p>
        </w:tc>
        <w:tc>
          <w:tcPr>
            <w:tcW w:w="1418" w:type="dxa"/>
            <w:vMerge/>
          </w:tcPr>
          <w:p w:rsidR="00B1402A" w:rsidRPr="00B1402A" w:rsidRDefault="00B1402A" w:rsidP="00B1402A">
            <w:pPr>
              <w:spacing w:after="0" w:line="240" w:lineRule="auto"/>
              <w:jc w:val="center"/>
              <w:rPr>
                <w:rFonts w:ascii="Times New Roman" w:hAnsi="Times New Roman"/>
                <w:sz w:val="28"/>
                <w:szCs w:val="28"/>
                <w:lang w:eastAsia="ko-KR"/>
              </w:rPr>
            </w:pPr>
          </w:p>
        </w:tc>
      </w:tr>
      <w:tr w:rsidR="00B1402A" w:rsidRPr="00B1402A" w:rsidTr="00B1402A">
        <w:tc>
          <w:tcPr>
            <w:tcW w:w="1384"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w:t>
            </w: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four</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w:t>
            </w:r>
          </w:p>
        </w:tc>
        <w:tc>
          <w:tcPr>
            <w:tcW w:w="1418"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w:t>
            </w:r>
          </w:p>
        </w:tc>
      </w:tr>
      <w:tr w:rsidR="00B1402A" w:rsidRPr="00432447" w:rsidTr="00B1402A">
        <w:trPr>
          <w:cantSplit/>
        </w:trPr>
        <w:tc>
          <w:tcPr>
            <w:tcW w:w="9039" w:type="dxa"/>
            <w:gridSpan w:val="8"/>
            <w:tcBorders>
              <w:top w:val="single" w:sz="4" w:space="0" w:color="auto"/>
              <w:left w:val="single" w:sz="4" w:space="0" w:color="auto"/>
              <w:bottom w:val="single" w:sz="4" w:space="0" w:color="auto"/>
              <w:right w:val="single" w:sz="4" w:space="0" w:color="auto"/>
            </w:tcBorders>
          </w:tcPr>
          <w:p w:rsidR="00B1402A" w:rsidRPr="00B1402A" w:rsidRDefault="00B1402A" w:rsidP="00B1402A">
            <w:pPr>
              <w:pStyle w:val="3"/>
              <w:spacing w:line="240" w:lineRule="auto"/>
              <w:jc w:val="left"/>
              <w:rPr>
                <w:b/>
                <w:bCs/>
                <w:szCs w:val="28"/>
                <w:lang w:val="en-US"/>
              </w:rPr>
            </w:pPr>
            <w:r w:rsidRPr="00B1402A">
              <w:rPr>
                <w:bCs/>
                <w:szCs w:val="28"/>
                <w:lang w:val="en-US"/>
              </w:rPr>
              <w:t>Fe Ni - Al - 5% Ti - Fe</w:t>
            </w:r>
          </w:p>
        </w:tc>
      </w:tr>
      <w:tr w:rsidR="00B1402A" w:rsidRPr="00B1402A" w:rsidTr="00B1402A">
        <w:tc>
          <w:tcPr>
            <w:tcW w:w="1384"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1231"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13.0</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19.5</w:t>
            </w:r>
          </w:p>
        </w:tc>
        <w:tc>
          <w:tcPr>
            <w:tcW w:w="993"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26.1</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33.5</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45.8</w:t>
            </w:r>
          </w:p>
        </w:tc>
        <w:tc>
          <w:tcPr>
            <w:tcW w:w="1418"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14.4</w:t>
            </w:r>
          </w:p>
        </w:tc>
      </w:tr>
      <w:tr w:rsidR="00B1402A" w:rsidRPr="00B1402A" w:rsidTr="00B1402A">
        <w:tc>
          <w:tcPr>
            <w:tcW w:w="1384" w:type="dxa"/>
          </w:tcPr>
          <w:p w:rsidR="00B1402A" w:rsidRPr="00B1402A" w:rsidRDefault="00B1402A" w:rsidP="00B1402A">
            <w:pPr>
              <w:spacing w:after="0" w:line="240" w:lineRule="auto"/>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32.7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45.7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60.6</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19.3</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lastRenderedPageBreak/>
              <w:t>3.0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21.0</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36.6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49.8</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15.3</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28.8</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39.6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58.6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72.7</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22.6</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29.9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39.1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53.4</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16.2</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31.6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43.0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61.8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79.6</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24.2</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58.1</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16.8</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43.5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63.5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81.4</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25.1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31.5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39.0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59.8</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17.2</w:t>
            </w:r>
          </w:p>
        </w:tc>
      </w:tr>
      <w:tr w:rsidR="00B1402A" w:rsidRPr="00B1402A" w:rsidTr="00B1402A">
        <w:tc>
          <w:tcPr>
            <w:tcW w:w="1384"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38.7</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45.9</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64.8</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83.6</w:t>
            </w:r>
          </w:p>
        </w:tc>
        <w:tc>
          <w:tcPr>
            <w:tcW w:w="1418"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25.9</w:t>
            </w:r>
          </w:p>
        </w:tc>
      </w:tr>
      <w:tr w:rsidR="00B1402A" w:rsidRPr="00432447" w:rsidTr="00B1402A">
        <w:trPr>
          <w:cantSplit/>
        </w:trPr>
        <w:tc>
          <w:tcPr>
            <w:tcW w:w="9039" w:type="dxa"/>
            <w:gridSpan w:val="8"/>
          </w:tcPr>
          <w:p w:rsidR="00B1402A" w:rsidRPr="00B1402A" w:rsidRDefault="00B1402A" w:rsidP="00B1402A">
            <w:pPr>
              <w:pStyle w:val="3"/>
              <w:spacing w:line="240" w:lineRule="auto"/>
              <w:jc w:val="left"/>
              <w:rPr>
                <w:b/>
                <w:bCs/>
                <w:szCs w:val="28"/>
                <w:lang w:val="en-US"/>
              </w:rPr>
            </w:pPr>
            <w:r w:rsidRPr="00B1402A">
              <w:rPr>
                <w:bCs/>
                <w:szCs w:val="28"/>
                <w:lang w:val="en-US"/>
              </w:rPr>
              <w:t>Mo Ni - Al - 5% Tі - Mo</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19.5</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5.7</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42.1</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11.3</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9.7</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12.4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23.6</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7.2</w:t>
            </w:r>
          </w:p>
        </w:tc>
      </w:tr>
      <w:tr w:rsidR="00B1402A" w:rsidRPr="00B1402A" w:rsidTr="00B1402A">
        <w:tc>
          <w:tcPr>
            <w:tcW w:w="1384" w:type="dxa"/>
          </w:tcPr>
          <w:p w:rsidR="00B1402A" w:rsidRPr="00B1402A" w:rsidRDefault="00B1402A" w:rsidP="00B1402A">
            <w:pPr>
              <w:spacing w:after="0" w:line="240" w:lineRule="auto"/>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37.2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45.7</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12.9</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26.2</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8.2</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42.3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54.1</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14.4</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9.8</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27.0</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8.5</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42.7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54.9</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14.7</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24.1</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8.0</w:t>
            </w:r>
          </w:p>
        </w:tc>
      </w:tr>
      <w:tr w:rsidR="00B1402A" w:rsidRPr="00B1402A" w:rsidTr="00B1402A">
        <w:tc>
          <w:tcPr>
            <w:tcW w:w="1384"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16.9</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22.4</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29.8</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41.5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53.7</w:t>
            </w:r>
          </w:p>
        </w:tc>
        <w:tc>
          <w:tcPr>
            <w:tcW w:w="1418"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14.3</w:t>
            </w:r>
          </w:p>
        </w:tc>
      </w:tr>
      <w:tr w:rsidR="00B1402A" w:rsidRPr="00B1402A" w:rsidTr="00B1402A">
        <w:trPr>
          <w:cantSplit/>
        </w:trPr>
        <w:tc>
          <w:tcPr>
            <w:tcW w:w="9039" w:type="dxa"/>
            <w:gridSpan w:val="8"/>
          </w:tcPr>
          <w:p w:rsidR="00B1402A" w:rsidRPr="00B1402A" w:rsidRDefault="00B1402A" w:rsidP="00B1402A">
            <w:pPr>
              <w:pStyle w:val="3"/>
              <w:spacing w:line="240" w:lineRule="auto"/>
              <w:jc w:val="left"/>
              <w:rPr>
                <w:b/>
                <w:bCs/>
                <w:szCs w:val="28"/>
              </w:rPr>
            </w:pPr>
            <w:r w:rsidRPr="00B1402A">
              <w:rPr>
                <w:bCs/>
                <w:szCs w:val="28"/>
              </w:rPr>
              <w:t>Ni-Al - PC</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 xml:space="preserve">1.0 </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20.1</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29.3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39.9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49.0</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16.8</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30.3</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43.9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57.8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72.8</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27.5</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24.3</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41.4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54.6</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20.4</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61.4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64.5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84.8</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32.1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39.0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49.5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67.1</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22.6</w:t>
            </w:r>
          </w:p>
        </w:tc>
      </w:tr>
      <w:tr w:rsidR="00B1402A" w:rsidRPr="00B1402A" w:rsidTr="00B1402A">
        <w:tc>
          <w:tcPr>
            <w:tcW w:w="1384" w:type="dxa"/>
            <w:tcBorders>
              <w:bottom w:val="nil"/>
            </w:tcBorders>
          </w:tcPr>
          <w:p w:rsidR="00B1402A" w:rsidRPr="00B1402A" w:rsidRDefault="00B1402A" w:rsidP="00B1402A">
            <w:pPr>
              <w:spacing w:after="0" w:line="240" w:lineRule="auto"/>
              <w:rPr>
                <w:rFonts w:ascii="Times New Roman" w:hAnsi="Times New Roman"/>
                <w:sz w:val="28"/>
                <w:szCs w:val="28"/>
                <w:lang w:eastAsia="ko-KR"/>
              </w:rPr>
            </w:pP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23.2</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35.7</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66.9</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69.7</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91.4</w:t>
            </w:r>
          </w:p>
        </w:tc>
        <w:tc>
          <w:tcPr>
            <w:tcW w:w="1418"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33.6</w:t>
            </w:r>
          </w:p>
        </w:tc>
      </w:tr>
      <w:tr w:rsidR="00B1402A" w:rsidRPr="00B1402A" w:rsidTr="00B1402A">
        <w:tc>
          <w:tcPr>
            <w:tcW w:w="1384"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1231"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18.2</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29.8</w:t>
            </w:r>
          </w:p>
        </w:tc>
        <w:tc>
          <w:tcPr>
            <w:tcW w:w="993"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40.2</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51.4</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70.7</w:t>
            </w:r>
          </w:p>
        </w:tc>
        <w:tc>
          <w:tcPr>
            <w:tcW w:w="1418"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23.4</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56.2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71.4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92.8</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34.2</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29.8</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52.6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71.4</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23.7</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 xml:space="preserve">one </w:t>
            </w:r>
            <w:r w:rsidRPr="00B1402A">
              <w:rPr>
                <w:rFonts w:ascii="Times New Roman" w:hAnsi="Times New Roman"/>
                <w:sz w:val="28"/>
                <w:szCs w:val="28"/>
                <w:lang w:eastAsia="ko-KR"/>
              </w:rPr>
              <w:lastRenderedPageBreak/>
              <w:t>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lastRenderedPageBreak/>
              <w:t>23.6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56.9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72.6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94.4</w:t>
            </w:r>
          </w:p>
        </w:tc>
        <w:tc>
          <w:tcPr>
            <w:tcW w:w="1418"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34.7</w:t>
            </w:r>
          </w:p>
        </w:tc>
      </w:tr>
    </w:tbl>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lastRenderedPageBreak/>
        <w:t>Continuation of table 2</w:t>
      </w:r>
      <w:r w:rsidRPr="00B1402A">
        <w:rPr>
          <w:rFonts w:ascii="Times New Roman" w:hAnsi="Times New Roman"/>
          <w:sz w:val="28"/>
          <w:szCs w:val="28"/>
        </w:rPr>
        <w:sym w:font="Symbol" w:char="F02E"/>
      </w:r>
      <w:r w:rsidRPr="00B1402A">
        <w:rPr>
          <w:rFonts w:ascii="Times New Roman" w:hAnsi="Times New Roman"/>
          <w:sz w:val="28"/>
          <w:szCs w:val="28"/>
        </w:rPr>
        <w:t>2</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231"/>
        <w:gridCol w:w="1037"/>
        <w:gridCol w:w="992"/>
        <w:gridCol w:w="993"/>
        <w:gridCol w:w="992"/>
        <w:gridCol w:w="992"/>
        <w:gridCol w:w="1276"/>
      </w:tblGrid>
      <w:tr w:rsidR="00B1402A" w:rsidRPr="00B1402A" w:rsidTr="00B1402A">
        <w:tc>
          <w:tcPr>
            <w:tcW w:w="1384"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w:t>
            </w: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four</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w:t>
            </w:r>
          </w:p>
        </w:tc>
        <w:tc>
          <w:tcPr>
            <w:tcW w:w="1276"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w:t>
            </w:r>
          </w:p>
        </w:tc>
      </w:tr>
      <w:tr w:rsidR="00B1402A" w:rsidRPr="00432447" w:rsidTr="00B1402A">
        <w:trPr>
          <w:cantSplit/>
        </w:trPr>
        <w:tc>
          <w:tcPr>
            <w:tcW w:w="8897" w:type="dxa"/>
            <w:gridSpan w:val="8"/>
            <w:tcBorders>
              <w:top w:val="single" w:sz="4" w:space="0" w:color="auto"/>
              <w:left w:val="single" w:sz="4" w:space="0" w:color="auto"/>
              <w:bottom w:val="single" w:sz="4" w:space="0" w:color="auto"/>
            </w:tcBorders>
          </w:tcPr>
          <w:p w:rsidR="00B1402A" w:rsidRPr="00B1402A" w:rsidRDefault="00B1402A" w:rsidP="00B1402A">
            <w:pPr>
              <w:pStyle w:val="3"/>
              <w:spacing w:line="240" w:lineRule="auto"/>
              <w:jc w:val="left"/>
              <w:rPr>
                <w:b/>
                <w:bCs/>
                <w:szCs w:val="28"/>
                <w:lang w:val="en-US"/>
              </w:rPr>
            </w:pPr>
            <w:r w:rsidRPr="00B1402A">
              <w:rPr>
                <w:bCs/>
                <w:szCs w:val="28"/>
                <w:lang w:val="en-US"/>
              </w:rPr>
              <w:t xml:space="preserve"> Cr Ni - Al - 5% Mo - Cr</w:t>
            </w:r>
          </w:p>
        </w:tc>
      </w:tr>
      <w:tr w:rsidR="00B1402A" w:rsidRPr="00B1402A" w:rsidTr="00B1402A">
        <w:tc>
          <w:tcPr>
            <w:tcW w:w="1384"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1231"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6.8</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10.3</w:t>
            </w:r>
          </w:p>
        </w:tc>
        <w:tc>
          <w:tcPr>
            <w:tcW w:w="993"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13.6</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21.3</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27.0</w:t>
            </w:r>
          </w:p>
        </w:tc>
        <w:tc>
          <w:tcPr>
            <w:tcW w:w="1276"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24.3</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42.6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55.3</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14.6</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14.2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36.1</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10.8</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26.3</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47.4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63.6</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43.0</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12.0</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28.7</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36.4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51.8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66.2</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11.7</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25.6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35.4</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10.4</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25.6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32.9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46.4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59.4</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15.8</w:t>
            </w:r>
          </w:p>
        </w:tc>
      </w:tr>
      <w:tr w:rsidR="00B1402A" w:rsidRPr="00B1402A" w:rsidTr="00B1402A">
        <w:tc>
          <w:tcPr>
            <w:tcW w:w="1384"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10.0</w:t>
            </w: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7.7</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11.5</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15.6</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23.2</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30.6</w:t>
            </w:r>
          </w:p>
        </w:tc>
        <w:tc>
          <w:tcPr>
            <w:tcW w:w="1276"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9.4</w:t>
            </w:r>
          </w:p>
        </w:tc>
      </w:tr>
      <w:tr w:rsidR="00B1402A" w:rsidRPr="00B1402A" w:rsidTr="00B1402A">
        <w:tc>
          <w:tcPr>
            <w:tcW w:w="1384" w:type="dxa"/>
            <w:tcBorders>
              <w:bottom w:val="nil"/>
            </w:tcBorders>
          </w:tcPr>
          <w:p w:rsidR="00B1402A" w:rsidRPr="00B1402A" w:rsidRDefault="00B1402A" w:rsidP="00B1402A">
            <w:pPr>
              <w:spacing w:after="0" w:line="240" w:lineRule="auto"/>
              <w:rPr>
                <w:rFonts w:ascii="Times New Roman" w:hAnsi="Times New Roman"/>
                <w:sz w:val="28"/>
                <w:szCs w:val="28"/>
                <w:lang w:eastAsia="ko-KR"/>
              </w:rPr>
            </w:pP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17.6</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24.3</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31.5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44.2</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55.3</w:t>
            </w:r>
          </w:p>
        </w:tc>
        <w:tc>
          <w:tcPr>
            <w:tcW w:w="1276"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15.3</w:t>
            </w:r>
          </w:p>
        </w:tc>
      </w:tr>
      <w:tr w:rsidR="00B1402A" w:rsidRPr="00B1402A" w:rsidTr="00B1402A">
        <w:trPr>
          <w:cantSplit/>
        </w:trPr>
        <w:tc>
          <w:tcPr>
            <w:tcW w:w="8897" w:type="dxa"/>
            <w:gridSpan w:val="8"/>
            <w:tcBorders>
              <w:bottom w:val="single" w:sz="4" w:space="0" w:color="auto"/>
            </w:tcBorders>
          </w:tcPr>
          <w:p w:rsidR="00B1402A" w:rsidRPr="00B1402A" w:rsidRDefault="00B1402A" w:rsidP="00B1402A">
            <w:pPr>
              <w:pStyle w:val="7"/>
              <w:spacing w:before="0" w:after="0"/>
              <w:rPr>
                <w:sz w:val="28"/>
                <w:szCs w:val="28"/>
              </w:rPr>
            </w:pPr>
            <w:r w:rsidRPr="00B1402A">
              <w:rPr>
                <w:sz w:val="28"/>
                <w:szCs w:val="28"/>
              </w:rPr>
              <w:t>Ni - Al - FMo</w:t>
            </w:r>
          </w:p>
        </w:tc>
      </w:tr>
      <w:tr w:rsidR="00B1402A" w:rsidRPr="00B1402A" w:rsidTr="00B1402A">
        <w:tc>
          <w:tcPr>
            <w:tcW w:w="1384"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1231"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13.4</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18.6</w:t>
            </w:r>
          </w:p>
        </w:tc>
        <w:tc>
          <w:tcPr>
            <w:tcW w:w="993"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28.9</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41.3</w:t>
            </w:r>
          </w:p>
        </w:tc>
        <w:tc>
          <w:tcPr>
            <w:tcW w:w="992"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51.1</w:t>
            </w:r>
          </w:p>
        </w:tc>
        <w:tc>
          <w:tcPr>
            <w:tcW w:w="1276" w:type="dxa"/>
            <w:tcBorders>
              <w:top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16.8</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44.7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59.5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75.7</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28.1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25.1</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36.5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50.5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71.3</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22.7</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55.7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92.6</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33.9</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31.1</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41.7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57.6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76.8</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24.4</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41.4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58.6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76.2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36.4</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28.9</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41.0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53.8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74.5</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24.1</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56.9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74.3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96.1</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34.9</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46.8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61.2</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21.0</w:t>
            </w:r>
          </w:p>
        </w:tc>
      </w:tr>
      <w:tr w:rsidR="00B1402A" w:rsidRPr="00B1402A" w:rsidTr="00B1402A">
        <w:tc>
          <w:tcPr>
            <w:tcW w:w="1384" w:type="dxa"/>
            <w:tcBorders>
              <w:bottom w:val="nil"/>
            </w:tcBorders>
          </w:tcPr>
          <w:p w:rsidR="00B1402A" w:rsidRPr="00B1402A" w:rsidRDefault="00B1402A" w:rsidP="00B1402A">
            <w:pPr>
              <w:spacing w:after="0" w:line="240" w:lineRule="auto"/>
              <w:rPr>
                <w:rFonts w:ascii="Times New Roman" w:hAnsi="Times New Roman"/>
                <w:sz w:val="28"/>
                <w:szCs w:val="28"/>
                <w:lang w:eastAsia="ko-KR"/>
              </w:rPr>
            </w:pPr>
          </w:p>
        </w:tc>
        <w:tc>
          <w:tcPr>
            <w:tcW w:w="1231"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16.5</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31.7</w:t>
            </w:r>
          </w:p>
        </w:tc>
        <w:tc>
          <w:tcPr>
            <w:tcW w:w="993"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48.2</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63.3</w:t>
            </w:r>
          </w:p>
        </w:tc>
        <w:tc>
          <w:tcPr>
            <w:tcW w:w="992"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86.9</w:t>
            </w:r>
          </w:p>
        </w:tc>
        <w:tc>
          <w:tcPr>
            <w:tcW w:w="1276" w:type="dxa"/>
            <w:tcBorders>
              <w:bottom w:val="nil"/>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33.3</w:t>
            </w:r>
          </w:p>
        </w:tc>
      </w:tr>
      <w:tr w:rsidR="00B1402A" w:rsidRPr="00432447" w:rsidTr="00B1402A">
        <w:trPr>
          <w:cantSplit/>
        </w:trPr>
        <w:tc>
          <w:tcPr>
            <w:tcW w:w="8897" w:type="dxa"/>
            <w:gridSpan w:val="8"/>
          </w:tcPr>
          <w:p w:rsidR="00B1402A" w:rsidRPr="00B1402A" w:rsidRDefault="00B1402A" w:rsidP="00B1402A">
            <w:pPr>
              <w:spacing w:after="0" w:line="240" w:lineRule="auto"/>
              <w:rPr>
                <w:rFonts w:ascii="Times New Roman" w:hAnsi="Times New Roman"/>
                <w:sz w:val="28"/>
                <w:szCs w:val="28"/>
                <w:lang w:val="en-US" w:eastAsia="ko-KR"/>
              </w:rPr>
            </w:pPr>
            <w:r w:rsidRPr="00B1402A">
              <w:rPr>
                <w:rFonts w:ascii="Times New Roman" w:hAnsi="Times New Roman"/>
                <w:sz w:val="28"/>
                <w:szCs w:val="28"/>
                <w:lang w:val="en-US" w:eastAsia="ko-KR"/>
              </w:rPr>
              <w:t>Si Fe Ni - 50% Al -5% Cr - Fe</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12.5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25.4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34.0</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10.3</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17.0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24.7</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32.3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44.9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56.3</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15.5</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19.9</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21.3</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39.8</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11.9</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27.7</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34.9</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47.6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61.2</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16.7</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lastRenderedPageBreak/>
              <w:t>5.0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16.6</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22.5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33.1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44.2</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12.7</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20.0</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28.4</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37.2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53.1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65.7</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18.6</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7.0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16.9</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34.5</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45.7</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13.2</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30.3</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37.8</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54.1</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66.7</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19.0</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10.0</w:t>
            </w: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fifty</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11.7</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18.2</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23.6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35.2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47.0</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13.5</w:t>
            </w:r>
          </w:p>
        </w:tc>
      </w:tr>
      <w:tr w:rsidR="00B1402A" w:rsidRPr="00B1402A" w:rsidTr="00B1402A">
        <w:tc>
          <w:tcPr>
            <w:tcW w:w="1384" w:type="dxa"/>
          </w:tcPr>
          <w:p w:rsidR="00B1402A" w:rsidRPr="00B1402A" w:rsidRDefault="00B1402A" w:rsidP="00B1402A">
            <w:pPr>
              <w:spacing w:after="0" w:line="240" w:lineRule="auto"/>
              <w:jc w:val="center"/>
              <w:rPr>
                <w:rFonts w:ascii="Times New Roman" w:hAnsi="Times New Roman"/>
                <w:sz w:val="28"/>
                <w:szCs w:val="28"/>
                <w:lang w:eastAsia="ko-KR"/>
              </w:rPr>
            </w:pPr>
          </w:p>
        </w:tc>
        <w:tc>
          <w:tcPr>
            <w:tcW w:w="1231"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one hundred</w:t>
            </w:r>
          </w:p>
        </w:tc>
        <w:tc>
          <w:tcPr>
            <w:tcW w:w="1037"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20.4</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30.5</w:t>
            </w:r>
          </w:p>
        </w:tc>
        <w:tc>
          <w:tcPr>
            <w:tcW w:w="993"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38.6</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55.2</w:t>
            </w:r>
          </w:p>
        </w:tc>
        <w:tc>
          <w:tcPr>
            <w:tcW w:w="992"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68.7</w:t>
            </w:r>
          </w:p>
        </w:tc>
        <w:tc>
          <w:tcPr>
            <w:tcW w:w="1276" w:type="dxa"/>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19.7</w:t>
            </w:r>
          </w:p>
        </w:tc>
      </w:tr>
    </w:tbl>
    <w:p w:rsidR="00B1402A" w:rsidRPr="00B1402A" w:rsidRDefault="00B1402A" w:rsidP="00B1402A">
      <w:pPr>
        <w:spacing w:after="0" w:line="240" w:lineRule="auto"/>
        <w:jc w:val="both"/>
        <w:rPr>
          <w:rFonts w:ascii="Times New Roman" w:hAnsi="Times New Roman"/>
          <w:sz w:val="28"/>
          <w:szCs w:val="28"/>
          <w:lang w:val="kk-KZ"/>
        </w:rPr>
      </w:pPr>
      <w:r w:rsidRPr="00B1402A">
        <w:rPr>
          <w:rFonts w:ascii="Times New Roman" w:hAnsi="Times New Roman"/>
          <w:sz w:val="28"/>
          <w:szCs w:val="28"/>
        </w:rPr>
        <w:t xml:space="preserve"> </w:t>
      </w:r>
    </w:p>
    <w:p w:rsidR="00B1402A" w:rsidRPr="00B1402A" w:rsidRDefault="00B1402A" w:rsidP="00B1402A">
      <w:pPr>
        <w:spacing w:after="0" w:line="240" w:lineRule="auto"/>
        <w:jc w:val="both"/>
        <w:rPr>
          <w:rFonts w:ascii="Times New Roman" w:hAnsi="Times New Roman"/>
          <w:sz w:val="28"/>
          <w:szCs w:val="28"/>
          <w:lang w:val="kk-KZ"/>
        </w:rPr>
      </w:pPr>
    </w:p>
    <w:p w:rsidR="00B1402A" w:rsidRPr="00B1402A" w:rsidRDefault="00B1402A" w:rsidP="00B1402A">
      <w:pPr>
        <w:spacing w:after="0" w:line="240" w:lineRule="auto"/>
        <w:jc w:val="both"/>
        <w:rPr>
          <w:rFonts w:ascii="Times New Roman" w:hAnsi="Times New Roman"/>
          <w:sz w:val="28"/>
          <w:szCs w:val="28"/>
          <w:lang w:val="kk-KZ"/>
        </w:rPr>
      </w:pPr>
    </w:p>
    <w:p w:rsidR="00B1402A" w:rsidRPr="00B1402A" w:rsidRDefault="00B1402A" w:rsidP="00B1402A">
      <w:pPr>
        <w:spacing w:after="0" w:line="240" w:lineRule="auto"/>
        <w:jc w:val="both"/>
        <w:rPr>
          <w:rFonts w:ascii="Times New Roman" w:hAnsi="Times New Roman"/>
          <w:sz w:val="28"/>
          <w:szCs w:val="28"/>
          <w:lang w:val="kk-KZ"/>
        </w:rPr>
      </w:pPr>
    </w:p>
    <w:p w:rsidR="00B1402A" w:rsidRPr="00B1402A" w:rsidRDefault="00B1402A" w:rsidP="00B1402A">
      <w:pPr>
        <w:widowControl w:val="0"/>
        <w:spacing w:after="0" w:line="240" w:lineRule="auto"/>
        <w:ind w:firstLine="425"/>
        <w:jc w:val="both"/>
        <w:rPr>
          <w:rFonts w:ascii="Times New Roman" w:hAnsi="Times New Roman"/>
          <w:b/>
          <w:sz w:val="28"/>
          <w:szCs w:val="28"/>
          <w:lang w:val="en-US"/>
        </w:rPr>
      </w:pPr>
      <w:r w:rsidRPr="00B1402A">
        <w:rPr>
          <w:rFonts w:ascii="Times New Roman" w:hAnsi="Times New Roman"/>
          <w:b/>
          <w:sz w:val="28"/>
          <w:szCs w:val="28"/>
          <w:lang w:val="en-US"/>
        </w:rPr>
        <w:t>2</w:t>
      </w:r>
      <w:r w:rsidRPr="00B1402A">
        <w:rPr>
          <w:rFonts w:ascii="Times New Roman" w:hAnsi="Times New Roman"/>
          <w:b/>
          <w:sz w:val="28"/>
          <w:szCs w:val="28"/>
        </w:rPr>
        <w:sym w:font="Symbol" w:char="F02E"/>
      </w:r>
      <w:r w:rsidRPr="00B1402A">
        <w:rPr>
          <w:rFonts w:ascii="Times New Roman" w:hAnsi="Times New Roman"/>
          <w:b/>
          <w:sz w:val="28"/>
          <w:szCs w:val="28"/>
          <w:lang w:val="en-US"/>
        </w:rPr>
        <w:t>3 Hydrogenation of xylose on rafting promoted cobalt catalysts</w:t>
      </w:r>
    </w:p>
    <w:p w:rsidR="00B1402A" w:rsidRPr="00B1402A" w:rsidRDefault="00B1402A" w:rsidP="00B1402A">
      <w:pPr>
        <w:widowControl w:val="0"/>
        <w:spacing w:after="0" w:line="240" w:lineRule="auto"/>
        <w:ind w:firstLine="425"/>
        <w:jc w:val="both"/>
        <w:rPr>
          <w:rFonts w:ascii="Times New Roman" w:hAnsi="Times New Roman"/>
          <w:b/>
          <w:i/>
          <w:sz w:val="28"/>
          <w:szCs w:val="28"/>
          <w:lang w:val="en-US"/>
        </w:rPr>
      </w:pP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Known / 7,8 /, which additive ruthenium, iron, chromium, titanium and silicon in the starting cobalt-aluminum alloy catalyst specific surface area is increased, the ratio change oxides and intermetallic compounds, and the chemical composition and the nature of the active sites on the contact surface.</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Furthermore, builders enhance the proportion and hydrogen desorption rate of the first form, responsible, presumably for the hydrogenation of the carbonyl group.</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The authors / 9 / skeletal studied catalytic properties of cobalt (70% Al) with additions of catalysts zirconium, niobium, molybdenum, tantalum, tungsten, et al., The reaction liquid-phase hydrogenation of xylose / 10,11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shown</w:t>
      </w:r>
      <w:r w:rsidRPr="00B1402A">
        <w:rPr>
          <w:rFonts w:ascii="Times New Roman" w:hAnsi="Times New Roman"/>
          <w:sz w:val="28"/>
          <w:szCs w:val="28"/>
        </w:rPr>
        <w:sym w:font="Symbol" w:char="F02C"/>
      </w:r>
      <w:r w:rsidRPr="00B1402A">
        <w:rPr>
          <w:rFonts w:ascii="Times New Roman" w:hAnsi="Times New Roman"/>
          <w:sz w:val="28"/>
          <w:szCs w:val="28"/>
          <w:lang w:val="en-US"/>
        </w:rPr>
        <w:t>The reaction rate increases continuously with increasing the content of most promoters. Reaction rate versus amounts of additives in the case of iron, silicon and chromium are extreme. In the case of ruthenium and titanium has a monotonically increasing reaction rate. Based on the results, the catalysts studied are arranged in the following order: Co - (70% Al) &lt;Co-Mo &lt;Co-Fe &lt;Co-To &lt;Co-T</w:t>
      </w:r>
      <w:r w:rsidRPr="00B1402A">
        <w:rPr>
          <w:rFonts w:ascii="Times New Roman" w:hAnsi="Times New Roman"/>
          <w:sz w:val="28"/>
          <w:szCs w:val="28"/>
        </w:rPr>
        <w:t>і</w:t>
      </w:r>
      <w:r w:rsidRPr="00B1402A">
        <w:rPr>
          <w:rFonts w:ascii="Times New Roman" w:hAnsi="Times New Roman"/>
          <w:sz w:val="28"/>
          <w:szCs w:val="28"/>
          <w:lang w:val="en-US"/>
        </w:rPr>
        <w:t xml:space="preserve"> &lt;Co-Nb &lt;Co-Cr &lt;Co-Zr &lt;Co- Ru</w:t>
      </w:r>
      <w:r w:rsidRPr="00B1402A">
        <w:rPr>
          <w:rFonts w:ascii="Times New Roman" w:hAnsi="Times New Roman"/>
          <w:sz w:val="28"/>
          <w:szCs w:val="28"/>
        </w:rPr>
        <w:sym w:font="Symbol" w:char="F02E"/>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established</w:t>
      </w:r>
      <w:r w:rsidRPr="00B1402A">
        <w:rPr>
          <w:rFonts w:ascii="Times New Roman" w:hAnsi="Times New Roman"/>
          <w:sz w:val="28"/>
          <w:szCs w:val="28"/>
        </w:rPr>
        <w:sym w:font="Symbol" w:char="F02C"/>
      </w:r>
      <w:r w:rsidRPr="00B1402A">
        <w:rPr>
          <w:rFonts w:ascii="Times New Roman" w:hAnsi="Times New Roman"/>
          <w:sz w:val="28"/>
          <w:szCs w:val="28"/>
          <w:lang w:val="en-US"/>
        </w:rPr>
        <w:t>that practically all alloying metals increase the relative concentration of a more active form of Co Al intermetallic compound. The high activity of the catalyst with additive ruthenium due likely expansion of the crystal lattice parameter of cobalt (d = 0,353 -0,355 nM) as a result of the formation of solid solutions on the basis of cobalt.</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One reason for the relatively low activity alyumokobaltovyh catalysts is, apparently, Raney cobalt coarsening crystals</w:t>
      </w:r>
      <w:r w:rsidRPr="00B1402A">
        <w:rPr>
          <w:rFonts w:ascii="Times New Roman" w:hAnsi="Times New Roman"/>
          <w:sz w:val="28"/>
          <w:szCs w:val="28"/>
        </w:rPr>
        <w:sym w:font="Symbol" w:char="F02E"/>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 xml:space="preserve">The purpose of this study was to study the catalytic activity of alloy of cobalt (70% Al) with additions of catalysts ferromolybdenum (IWF) </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ferrotitanium (FT</w:t>
      </w:r>
      <w:r w:rsidRPr="00B1402A">
        <w:rPr>
          <w:rFonts w:ascii="Times New Roman" w:hAnsi="Times New Roman"/>
          <w:sz w:val="28"/>
          <w:szCs w:val="28"/>
        </w:rPr>
        <w:t>і</w:t>
      </w:r>
      <w:r w:rsidRPr="00B1402A">
        <w:rPr>
          <w:rFonts w:ascii="Times New Roman" w:hAnsi="Times New Roman"/>
          <w:sz w:val="28"/>
          <w:szCs w:val="28"/>
          <w:lang w:val="en-US"/>
        </w:rPr>
        <w:t>) and simultaneously the two metals (Cr</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Fe</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T</w:t>
      </w:r>
      <w:r w:rsidRPr="00B1402A">
        <w:rPr>
          <w:rFonts w:ascii="Times New Roman" w:hAnsi="Times New Roman"/>
          <w:sz w:val="28"/>
          <w:szCs w:val="28"/>
        </w:rPr>
        <w:t>і</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Mo) in the reaction liquid phase hydrogenation of xylose</w:t>
      </w:r>
      <w:r w:rsidRPr="00B1402A">
        <w:rPr>
          <w:rFonts w:ascii="Times New Roman" w:hAnsi="Times New Roman"/>
          <w:sz w:val="28"/>
          <w:szCs w:val="28"/>
        </w:rPr>
        <w:sym w:font="Symbol" w:char="F02E"/>
      </w:r>
      <w:r w:rsidRPr="00B1402A">
        <w:rPr>
          <w:rFonts w:ascii="Times New Roman" w:hAnsi="Times New Roman"/>
          <w:sz w:val="28"/>
          <w:szCs w:val="28"/>
          <w:lang w:val="en-US"/>
        </w:rPr>
        <w:t xml:space="preserve">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Our results hydrogenation in the presence of xylose developed catalysts are presented in Table 2</w:t>
      </w:r>
      <w:r w:rsidRPr="00B1402A">
        <w:rPr>
          <w:rFonts w:ascii="Times New Roman" w:hAnsi="Times New Roman"/>
          <w:sz w:val="28"/>
          <w:szCs w:val="28"/>
        </w:rPr>
        <w:sym w:font="Symbol" w:char="F02E"/>
      </w:r>
      <w:r w:rsidRPr="00B1402A">
        <w:rPr>
          <w:rFonts w:ascii="Times New Roman" w:hAnsi="Times New Roman"/>
          <w:sz w:val="28"/>
          <w:szCs w:val="28"/>
          <w:lang w:val="en-US"/>
        </w:rPr>
        <w:t>3</w:t>
      </w:r>
      <w:r w:rsidRPr="00B1402A">
        <w:rPr>
          <w:rFonts w:ascii="Times New Roman" w:hAnsi="Times New Roman"/>
          <w:sz w:val="28"/>
          <w:szCs w:val="28"/>
        </w:rPr>
        <w:sym w:font="Symbol" w:char="F02E"/>
      </w:r>
      <w:r w:rsidRPr="00B1402A">
        <w:rPr>
          <w:rFonts w:ascii="Times New Roman" w:hAnsi="Times New Roman"/>
          <w:sz w:val="28"/>
          <w:szCs w:val="28"/>
          <w:lang w:val="en-US"/>
        </w:rPr>
        <w:t xml:space="preserve">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lastRenderedPageBreak/>
        <w:t>From the data presented in Table seen</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that the rate of hydrogenation of xylose on modified cobalt catalysts in 1.5-2.8 times higher</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than Raney Co (70% Al) without additives</w:t>
      </w:r>
      <w:r w:rsidRPr="00B1402A">
        <w:rPr>
          <w:rFonts w:ascii="Times New Roman" w:hAnsi="Times New Roman"/>
          <w:sz w:val="28"/>
          <w:szCs w:val="28"/>
        </w:rPr>
        <w:sym w:font="Symbol" w:char="F02E"/>
      </w:r>
      <w:r w:rsidRPr="00B1402A">
        <w:rPr>
          <w:rFonts w:ascii="Times New Roman" w:hAnsi="Times New Roman"/>
          <w:sz w:val="28"/>
          <w:szCs w:val="28"/>
          <w:lang w:val="en-US"/>
        </w:rPr>
        <w:t xml:space="preserve"> The most active are skeletal cobalt alloy catalysts of 3.0 and 5.0% FT</w:t>
      </w:r>
      <w:r w:rsidRPr="00B1402A">
        <w:rPr>
          <w:rFonts w:ascii="Times New Roman" w:hAnsi="Times New Roman"/>
          <w:sz w:val="28"/>
          <w:szCs w:val="28"/>
        </w:rPr>
        <w:t>і</w:t>
      </w:r>
      <w:r w:rsidRPr="00B1402A">
        <w:rPr>
          <w:rFonts w:ascii="Times New Roman" w:hAnsi="Times New Roman"/>
          <w:sz w:val="28"/>
          <w:szCs w:val="28"/>
        </w:rPr>
        <w:sym w:font="Symbol" w:char="F02E"/>
      </w:r>
      <w:r w:rsidRPr="00B1402A">
        <w:rPr>
          <w:rFonts w:ascii="Times New Roman" w:hAnsi="Times New Roman"/>
          <w:sz w:val="28"/>
          <w:szCs w:val="28"/>
          <w:lang w:val="en-US"/>
        </w:rPr>
        <w:t xml:space="preserve">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By activity to the reduction reaction of xylose developed catalysts arranged in the following</w:t>
      </w:r>
      <w:r w:rsidRPr="00B1402A">
        <w:rPr>
          <w:rFonts w:ascii="Times New Roman" w:hAnsi="Times New Roman"/>
          <w:sz w:val="28"/>
          <w:szCs w:val="28"/>
        </w:rPr>
        <w:sym w:font="Symbol" w:char="F03A"/>
      </w:r>
      <w:r w:rsidRPr="00B1402A">
        <w:rPr>
          <w:rFonts w:ascii="Times New Roman" w:hAnsi="Times New Roman"/>
          <w:sz w:val="28"/>
          <w:szCs w:val="28"/>
          <w:lang w:val="en-US"/>
        </w:rPr>
        <w:t xml:space="preserve"> Co-Al-FTt</w:t>
      </w:r>
      <w:r w:rsidRPr="00B1402A">
        <w:rPr>
          <w:rFonts w:ascii="Times New Roman" w:hAnsi="Times New Roman"/>
          <w:sz w:val="28"/>
          <w:szCs w:val="28"/>
        </w:rPr>
        <w:t>і</w:t>
      </w:r>
      <w:r w:rsidRPr="00B1402A">
        <w:rPr>
          <w:rFonts w:ascii="Times New Roman" w:hAnsi="Times New Roman"/>
          <w:sz w:val="28"/>
          <w:szCs w:val="28"/>
          <w:lang w:val="en-US"/>
        </w:rPr>
        <w:t>&gt; Co-Al-IWF&gt; Co-Al-5% Fe-T</w:t>
      </w:r>
      <w:r w:rsidRPr="00B1402A">
        <w:rPr>
          <w:rFonts w:ascii="Times New Roman" w:hAnsi="Times New Roman"/>
          <w:sz w:val="28"/>
          <w:szCs w:val="28"/>
        </w:rPr>
        <w:t>і</w:t>
      </w:r>
      <w:r w:rsidRPr="00B1402A">
        <w:rPr>
          <w:rFonts w:ascii="Times New Roman" w:hAnsi="Times New Roman"/>
          <w:sz w:val="28"/>
          <w:szCs w:val="28"/>
          <w:lang w:val="en-US"/>
        </w:rPr>
        <w:t>&gt; Co-Al-5% Fe-Mo&gt; Co-Al-5% Fe-Cr</w:t>
      </w:r>
      <w:r w:rsidRPr="00B1402A">
        <w:rPr>
          <w:rFonts w:ascii="Times New Roman" w:hAnsi="Times New Roman"/>
          <w:sz w:val="28"/>
          <w:szCs w:val="28"/>
        </w:rPr>
        <w:sym w:font="Symbol" w:char="F02E"/>
      </w:r>
    </w:p>
    <w:p w:rsidR="00B1402A" w:rsidRPr="00B1402A" w:rsidRDefault="00B1402A" w:rsidP="00B1402A">
      <w:pPr>
        <w:spacing w:after="0" w:line="240" w:lineRule="auto"/>
        <w:rPr>
          <w:rFonts w:ascii="Times New Roman" w:hAnsi="Times New Roman"/>
          <w:sz w:val="28"/>
          <w:szCs w:val="28"/>
          <w:lang w:val="en-US"/>
        </w:rPr>
      </w:pPr>
    </w:p>
    <w:p w:rsidR="00B1402A" w:rsidRPr="00B1402A" w:rsidRDefault="00B1402A" w:rsidP="00B1402A">
      <w:pPr>
        <w:spacing w:after="0" w:line="240" w:lineRule="auto"/>
        <w:rPr>
          <w:rFonts w:ascii="Times New Roman" w:hAnsi="Times New Roman"/>
          <w:sz w:val="28"/>
          <w:szCs w:val="28"/>
          <w:lang w:val="en-US"/>
        </w:rPr>
      </w:pPr>
      <w:r w:rsidRPr="00B1402A">
        <w:rPr>
          <w:rFonts w:ascii="Times New Roman" w:hAnsi="Times New Roman"/>
          <w:sz w:val="28"/>
          <w:szCs w:val="28"/>
          <w:lang w:val="en-US"/>
        </w:rPr>
        <w:t>table 2</w:t>
      </w:r>
      <w:r w:rsidRPr="00B1402A">
        <w:rPr>
          <w:rFonts w:ascii="Times New Roman" w:hAnsi="Times New Roman"/>
          <w:sz w:val="28"/>
          <w:szCs w:val="28"/>
        </w:rPr>
        <w:sym w:font="Symbol" w:char="F02E"/>
      </w:r>
      <w:r w:rsidRPr="00B1402A">
        <w:rPr>
          <w:rFonts w:ascii="Times New Roman" w:hAnsi="Times New Roman"/>
          <w:sz w:val="28"/>
          <w:szCs w:val="28"/>
          <w:lang w:val="en-US"/>
        </w:rPr>
        <w:t>3</w:t>
      </w:r>
    </w:p>
    <w:p w:rsidR="00B1402A" w:rsidRPr="00B1402A" w:rsidRDefault="00B1402A" w:rsidP="00B1402A">
      <w:pPr>
        <w:spacing w:after="0" w:line="240" w:lineRule="auto"/>
        <w:rPr>
          <w:rFonts w:ascii="Times New Roman" w:hAnsi="Times New Roman"/>
          <w:sz w:val="28"/>
          <w:szCs w:val="28"/>
          <w:lang w:val="en-US"/>
        </w:rPr>
      </w:pPr>
    </w:p>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 xml:space="preserve">Impact additive alloying metals on activity </w:t>
      </w:r>
    </w:p>
    <w:p w:rsidR="00B1402A" w:rsidRPr="00B1402A" w:rsidRDefault="00B1402A" w:rsidP="00B1402A">
      <w:pPr>
        <w:spacing w:after="0" w:line="240" w:lineRule="auto"/>
        <w:jc w:val="center"/>
        <w:rPr>
          <w:rFonts w:ascii="Times New Roman" w:hAnsi="Times New Roman"/>
          <w:b/>
          <w:sz w:val="28"/>
          <w:szCs w:val="28"/>
          <w:lang w:val="en-US"/>
        </w:rPr>
      </w:pPr>
      <w:r w:rsidRPr="00B1402A">
        <w:rPr>
          <w:rFonts w:ascii="Times New Roman" w:hAnsi="Times New Roman"/>
          <w:sz w:val="28"/>
          <w:szCs w:val="28"/>
          <w:lang w:val="en-US"/>
        </w:rPr>
        <w:t>skeleton (70% al) cobalt</w:t>
      </w:r>
    </w:p>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Conditions: 200 cc of a 10% aqueous solution of xylose, 2.0 g catalyst, 1000C, 5 MPa</w:t>
      </w:r>
    </w:p>
    <w:p w:rsidR="00B1402A" w:rsidRPr="00B1402A" w:rsidRDefault="00B1402A" w:rsidP="00B1402A">
      <w:pPr>
        <w:spacing w:after="0" w:line="240" w:lineRule="auto"/>
        <w:jc w:val="center"/>
        <w:rPr>
          <w:rFonts w:ascii="Times New Roman" w:hAnsi="Times New Roman"/>
          <w:sz w:val="28"/>
          <w:szCs w:val="28"/>
          <w:lang w:val="en-US"/>
        </w:rPr>
      </w:pPr>
    </w:p>
    <w:tbl>
      <w:tblPr>
        <w:tblW w:w="8931"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B7"/>
      </w:tblPr>
      <w:tblGrid>
        <w:gridCol w:w="2127"/>
        <w:gridCol w:w="1275"/>
        <w:gridCol w:w="1275"/>
        <w:gridCol w:w="1275"/>
        <w:gridCol w:w="1278"/>
        <w:gridCol w:w="1701"/>
      </w:tblGrid>
      <w:tr w:rsidR="00B1402A" w:rsidRPr="00432447" w:rsidTr="00B1402A">
        <w:trPr>
          <w:cantSplit/>
        </w:trPr>
        <w:tc>
          <w:tcPr>
            <w:tcW w:w="2127" w:type="dxa"/>
            <w:vMerge w:val="restart"/>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additives</w:t>
            </w:r>
          </w:p>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metal,%</w:t>
            </w:r>
          </w:p>
        </w:tc>
        <w:tc>
          <w:tcPr>
            <w:tcW w:w="5103" w:type="dxa"/>
            <w:gridSpan w:val="4"/>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The xylitol yield (%) Time (min)</w:t>
            </w:r>
          </w:p>
        </w:tc>
        <w:tc>
          <w:tcPr>
            <w:tcW w:w="1701" w:type="dxa"/>
            <w:vMerge w:val="restart"/>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W</w:t>
            </w:r>
            <w:r w:rsidRPr="00B1402A">
              <w:rPr>
                <w:rFonts w:ascii="Times New Roman" w:hAnsi="Times New Roman"/>
                <w:sz w:val="28"/>
                <w:szCs w:val="28"/>
              </w:rPr>
              <w:sym w:font="Symbol" w:char="F0D7"/>
            </w:r>
            <w:r w:rsidRPr="00B1402A">
              <w:rPr>
                <w:rFonts w:ascii="Times New Roman" w:hAnsi="Times New Roman"/>
                <w:sz w:val="28"/>
                <w:szCs w:val="28"/>
                <w:lang w:val="en-US"/>
              </w:rPr>
              <w:t>102 mol / g-kt</w:t>
            </w:r>
            <w:r w:rsidRPr="00B1402A">
              <w:rPr>
                <w:rFonts w:ascii="Times New Roman" w:hAnsi="Times New Roman"/>
                <w:sz w:val="28"/>
                <w:szCs w:val="28"/>
              </w:rPr>
              <w:sym w:font="Symbol" w:char="F0D7"/>
            </w:r>
            <w:r w:rsidRPr="00B1402A">
              <w:rPr>
                <w:rFonts w:ascii="Times New Roman" w:hAnsi="Times New Roman"/>
                <w:sz w:val="28"/>
                <w:szCs w:val="28"/>
                <w:lang w:val="en-US"/>
              </w:rPr>
              <w:t>hour</w:t>
            </w:r>
          </w:p>
        </w:tc>
      </w:tr>
      <w:tr w:rsidR="00B1402A" w:rsidRPr="00B1402A" w:rsidTr="00B1402A">
        <w:trPr>
          <w:cantSplit/>
        </w:trPr>
        <w:tc>
          <w:tcPr>
            <w:tcW w:w="2127" w:type="dxa"/>
            <w:vMerge/>
            <w:tcBorders>
              <w:bottom w:val="nil"/>
            </w:tcBorders>
          </w:tcPr>
          <w:p w:rsidR="00B1402A" w:rsidRPr="00B1402A" w:rsidRDefault="00B1402A" w:rsidP="00B1402A">
            <w:pPr>
              <w:spacing w:after="0" w:line="240" w:lineRule="auto"/>
              <w:jc w:val="center"/>
              <w:rPr>
                <w:rFonts w:ascii="Times New Roman" w:hAnsi="Times New Roman"/>
                <w:sz w:val="28"/>
                <w:szCs w:val="28"/>
                <w:lang w:val="en-US"/>
              </w:rPr>
            </w:pP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w:t>
            </w:r>
          </w:p>
        </w:tc>
        <w:tc>
          <w:tcPr>
            <w:tcW w:w="1701" w:type="dxa"/>
            <w:vMerge/>
            <w:tcBorders>
              <w:bottom w:val="nil"/>
            </w:tcBorders>
          </w:tcPr>
          <w:p w:rsidR="00B1402A" w:rsidRPr="00B1402A" w:rsidRDefault="00B1402A" w:rsidP="00B1402A">
            <w:pPr>
              <w:spacing w:after="0" w:line="240" w:lineRule="auto"/>
              <w:rPr>
                <w:rFonts w:ascii="Times New Roman" w:hAnsi="Times New Roman"/>
                <w:sz w:val="28"/>
                <w:szCs w:val="28"/>
              </w:rPr>
            </w:pP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four</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 FTі</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13.75</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29.15</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41.03</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55.33</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2.31</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23.43</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49.94</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70.51</w:t>
            </w:r>
          </w:p>
        </w:tc>
        <w:tc>
          <w:tcPr>
            <w:tcW w:w="1278" w:type="dxa"/>
          </w:tcPr>
          <w:p w:rsidR="00B1402A" w:rsidRPr="00B1402A" w:rsidRDefault="00B1402A" w:rsidP="00B1402A">
            <w:pPr>
              <w:spacing w:after="0" w:line="240" w:lineRule="auto"/>
              <w:jc w:val="center"/>
              <w:rPr>
                <w:rFonts w:ascii="Times New Roman" w:hAnsi="Times New Roman"/>
                <w:sz w:val="28"/>
                <w:szCs w:val="28"/>
              </w:rPr>
            </w:pP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3.97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51.37</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73.2</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96.6</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7.0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22,11</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47.52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69.08</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88.77</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3,817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20.24</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43.34</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42.46</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83.49</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Co (70% Al)</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21.6</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44.11</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60.5</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86.9</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2,288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 FIR</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20.9</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40.26</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54.45</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81.51</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3,234</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16.72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34.76</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46.64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73.26</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14.52</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27.72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37.4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56.54</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10.56</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22.55</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36.08</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49.5</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2,288</w:t>
            </w:r>
          </w:p>
        </w:tc>
      </w:tr>
      <w:tr w:rsidR="00B1402A" w:rsidRPr="00B1402A" w:rsidTr="00B1402A">
        <w:trPr>
          <w:cantSplit/>
        </w:trPr>
        <w:tc>
          <w:tcPr>
            <w:tcW w:w="8931" w:type="dxa"/>
            <w:gridSpan w:val="6"/>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Co - 70% Al - 5% Fe - Ti</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 Ti</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11,33</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25.08</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34.21</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44.44</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2,068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3.3</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13.09</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29.26</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39.27</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49.28</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2,431</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13.79</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31.79</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43.67</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56.87</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2,673</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7.0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15.4</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34.54</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49.39</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63.03</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2,871</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16,17</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36.74</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53.68</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68.5</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3.08</w:t>
            </w:r>
          </w:p>
        </w:tc>
      </w:tr>
      <w:tr w:rsidR="00B1402A" w:rsidRPr="00B1402A" w:rsidTr="00B1402A">
        <w:trPr>
          <w:cantSplit/>
        </w:trPr>
        <w:tc>
          <w:tcPr>
            <w:tcW w:w="8931" w:type="dxa"/>
            <w:gridSpan w:val="6"/>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Co - 70% Al - 5% Fe</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 Mo</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17.16</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33.55</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47.08</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67.1</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2.64</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17.6</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34.87</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51.04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71.5</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2,849</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21,12</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39.05</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54.34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79.2</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2,937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7.0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21.34</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40.26</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61.6</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84.7</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3,058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 Ta</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11.55</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24.2</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36.3</w:t>
            </w:r>
          </w:p>
        </w:tc>
        <w:tc>
          <w:tcPr>
            <w:tcW w:w="1278"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53.9</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1,958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12.54</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26.95</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38.28</w:t>
            </w:r>
          </w:p>
        </w:tc>
        <w:tc>
          <w:tcPr>
            <w:tcW w:w="1278"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57.75</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2,288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14.3</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30.36</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39.93</w:t>
            </w:r>
          </w:p>
        </w:tc>
        <w:tc>
          <w:tcPr>
            <w:tcW w:w="1278"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61.6</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2,618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7.0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16.28</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33.22</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42.9</w:t>
            </w:r>
          </w:p>
        </w:tc>
        <w:tc>
          <w:tcPr>
            <w:tcW w:w="1278"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66</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2,761</w:t>
            </w:r>
          </w:p>
        </w:tc>
      </w:tr>
      <w:tr w:rsidR="00B1402A" w:rsidRPr="00B1402A" w:rsidTr="00B1402A">
        <w:tc>
          <w:tcPr>
            <w:tcW w:w="2127" w:type="dxa"/>
            <w:tcBorders>
              <w:top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lastRenderedPageBreak/>
              <w:t>10.0</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18.04</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36.52</w:t>
            </w:r>
          </w:p>
        </w:tc>
        <w:tc>
          <w:tcPr>
            <w:tcW w:w="1275"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46.64</w:t>
            </w:r>
          </w:p>
        </w:tc>
        <w:tc>
          <w:tcPr>
            <w:tcW w:w="1278" w:type="dxa"/>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74.25</w:t>
            </w:r>
          </w:p>
        </w:tc>
        <w:tc>
          <w:tcPr>
            <w:tcW w:w="1701" w:type="dxa"/>
            <w:tcBorders>
              <w:top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2,849</w:t>
            </w:r>
          </w:p>
        </w:tc>
      </w:tr>
    </w:tbl>
    <w:p w:rsidR="00B1402A" w:rsidRPr="00B1402A" w:rsidRDefault="00B1402A" w:rsidP="00B1402A">
      <w:pPr>
        <w:spacing w:after="0" w:line="240" w:lineRule="auto"/>
        <w:rPr>
          <w:rFonts w:ascii="Times New Roman" w:hAnsi="Times New Roman"/>
          <w:sz w:val="28"/>
          <w:szCs w:val="28"/>
        </w:rPr>
      </w:pPr>
    </w:p>
    <w:p w:rsidR="00B1402A" w:rsidRPr="00B1402A" w:rsidRDefault="00B1402A" w:rsidP="00B1402A">
      <w:pPr>
        <w:spacing w:after="0" w:line="240" w:lineRule="auto"/>
        <w:rPr>
          <w:rFonts w:ascii="Times New Roman" w:hAnsi="Times New Roman"/>
          <w:sz w:val="28"/>
          <w:szCs w:val="28"/>
        </w:rPr>
      </w:pPr>
    </w:p>
    <w:p w:rsidR="00B1402A" w:rsidRPr="00B1402A" w:rsidRDefault="00B1402A" w:rsidP="00B1402A">
      <w:pPr>
        <w:pStyle w:val="7"/>
        <w:spacing w:before="0" w:after="0"/>
        <w:rPr>
          <w:sz w:val="28"/>
          <w:szCs w:val="28"/>
        </w:rPr>
      </w:pPr>
      <w:r w:rsidRPr="00B1402A">
        <w:rPr>
          <w:sz w:val="28"/>
          <w:szCs w:val="28"/>
        </w:rPr>
        <w:t>Continuation of table 2</w:t>
      </w:r>
      <w:r w:rsidRPr="00B1402A">
        <w:rPr>
          <w:sz w:val="28"/>
          <w:szCs w:val="28"/>
        </w:rPr>
        <w:sym w:font="Symbol" w:char="F02E"/>
      </w:r>
      <w:r w:rsidRPr="00B1402A">
        <w:rPr>
          <w:sz w:val="28"/>
          <w:szCs w:val="28"/>
        </w:rPr>
        <w:t>3</w:t>
      </w:r>
    </w:p>
    <w:tbl>
      <w:tblPr>
        <w:tblW w:w="8931"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B7"/>
      </w:tblPr>
      <w:tblGrid>
        <w:gridCol w:w="2127"/>
        <w:gridCol w:w="1275"/>
        <w:gridCol w:w="1275"/>
        <w:gridCol w:w="1275"/>
        <w:gridCol w:w="1278"/>
        <w:gridCol w:w="1701"/>
      </w:tblGrid>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one</w:t>
            </w:r>
          </w:p>
        </w:tc>
        <w:tc>
          <w:tcPr>
            <w:tcW w:w="1275" w:type="dxa"/>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2</w:t>
            </w:r>
          </w:p>
        </w:tc>
        <w:tc>
          <w:tcPr>
            <w:tcW w:w="1275" w:type="dxa"/>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3</w:t>
            </w:r>
          </w:p>
        </w:tc>
        <w:tc>
          <w:tcPr>
            <w:tcW w:w="1275" w:type="dxa"/>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four</w:t>
            </w:r>
          </w:p>
        </w:tc>
        <w:tc>
          <w:tcPr>
            <w:tcW w:w="1278" w:type="dxa"/>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5</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lang w:val="en-US"/>
              </w:rPr>
              <w:t>6</w:t>
            </w:r>
          </w:p>
        </w:tc>
      </w:tr>
      <w:tr w:rsidR="00B1402A" w:rsidRPr="00B1402A" w:rsidTr="00B1402A">
        <w:trPr>
          <w:cantSplit/>
        </w:trPr>
        <w:tc>
          <w:tcPr>
            <w:tcW w:w="8931" w:type="dxa"/>
            <w:gridSpan w:val="6"/>
            <w:tcBorders>
              <w:top w:val="single" w:sz="6" w:space="0" w:color="000000"/>
            </w:tcBorders>
          </w:tcPr>
          <w:p w:rsidR="00B1402A" w:rsidRPr="00B1402A" w:rsidRDefault="00B1402A" w:rsidP="00B1402A">
            <w:pPr>
              <w:spacing w:after="0" w:line="240" w:lineRule="auto"/>
              <w:jc w:val="center"/>
              <w:rPr>
                <w:rFonts w:ascii="Times New Roman" w:hAnsi="Times New Roman"/>
                <w:sz w:val="28"/>
                <w:szCs w:val="28"/>
                <w:lang w:val="en-US"/>
              </w:rPr>
            </w:pPr>
            <w:r w:rsidRPr="00B1402A">
              <w:rPr>
                <w:rFonts w:ascii="Times New Roman" w:hAnsi="Times New Roman"/>
                <w:sz w:val="28"/>
                <w:szCs w:val="28"/>
              </w:rPr>
              <w:t>Co-70% Al-5% Fe-Cr</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 Cr</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12.32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26.95</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41.14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55.22</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2,178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3.0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14.41</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31.35</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45.43</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60.17</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2,574</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5.0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15.4</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35.97</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49.94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75.02</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2,838</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7.0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36.3</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57.23</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71.28</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2.97</w:t>
            </w:r>
          </w:p>
        </w:tc>
      </w:tr>
      <w:tr w:rsidR="00B1402A" w:rsidRPr="00B1402A" w:rsidTr="00B1402A">
        <w:tc>
          <w:tcPr>
            <w:tcW w:w="2127" w:type="dxa"/>
            <w:tcBorders>
              <w:top w:val="single" w:sz="6" w:space="0" w:color="000000"/>
              <w:bottom w:val="single" w:sz="6" w:space="0" w:color="000000"/>
            </w:tcBorders>
          </w:tcPr>
          <w:p w:rsidR="00B1402A" w:rsidRPr="00B1402A" w:rsidRDefault="00B1402A" w:rsidP="00B1402A">
            <w:pPr>
              <w:spacing w:after="0" w:line="240" w:lineRule="auto"/>
              <w:rPr>
                <w:rFonts w:ascii="Times New Roman" w:hAnsi="Times New Roman"/>
                <w:sz w:val="28"/>
                <w:szCs w:val="28"/>
              </w:rPr>
            </w:pPr>
            <w:r w:rsidRPr="00B1402A">
              <w:rPr>
                <w:rFonts w:ascii="Times New Roman" w:hAnsi="Times New Roman"/>
                <w:sz w:val="28"/>
                <w:szCs w:val="28"/>
              </w:rPr>
              <w:t>10.0</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16.72</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36.3</w:t>
            </w:r>
          </w:p>
        </w:tc>
        <w:tc>
          <w:tcPr>
            <w:tcW w:w="1275"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52.14</w:t>
            </w:r>
          </w:p>
        </w:tc>
        <w:tc>
          <w:tcPr>
            <w:tcW w:w="1278" w:type="dxa"/>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60.58</w:t>
            </w:r>
          </w:p>
        </w:tc>
        <w:tc>
          <w:tcPr>
            <w:tcW w:w="1701" w:type="dxa"/>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2,937</w:t>
            </w:r>
          </w:p>
        </w:tc>
      </w:tr>
    </w:tbl>
    <w:p w:rsidR="00B1402A" w:rsidRPr="00B1402A" w:rsidRDefault="00B1402A" w:rsidP="00B1402A">
      <w:pPr>
        <w:spacing w:after="0" w:line="240" w:lineRule="auto"/>
        <w:rPr>
          <w:rFonts w:ascii="Times New Roman" w:hAnsi="Times New Roman"/>
          <w:sz w:val="28"/>
          <w:szCs w:val="28"/>
        </w:rPr>
      </w:pPr>
    </w:p>
    <w:p w:rsidR="00B1402A" w:rsidRPr="00B1402A" w:rsidRDefault="00B1402A" w:rsidP="00B1402A">
      <w:pPr>
        <w:pStyle w:val="25"/>
        <w:widowControl w:val="0"/>
        <w:ind w:left="0"/>
        <w:rPr>
          <w:szCs w:val="28"/>
          <w:lang w:val="en-US"/>
        </w:rPr>
      </w:pPr>
      <w:r w:rsidRPr="00B1402A">
        <w:rPr>
          <w:szCs w:val="28"/>
          <w:lang w:val="en-US"/>
        </w:rPr>
        <w:t>Liquid-phase hydrogenation of unsaturated compounds - complex process</w:t>
      </w:r>
      <w:r w:rsidRPr="00B1402A">
        <w:rPr>
          <w:szCs w:val="28"/>
        </w:rPr>
        <w:sym w:font="Symbol" w:char="F02C"/>
      </w:r>
      <w:r w:rsidRPr="00B1402A">
        <w:rPr>
          <w:szCs w:val="28"/>
          <w:lang w:val="en-US"/>
        </w:rPr>
        <w:t xml:space="preserve"> consisting of several sequential stages </w:t>
      </w:r>
      <w:r w:rsidRPr="00B1402A">
        <w:rPr>
          <w:szCs w:val="28"/>
        </w:rPr>
        <w:sym w:font="Symbol" w:char="F03A"/>
      </w:r>
      <w:r w:rsidRPr="00B1402A">
        <w:rPr>
          <w:szCs w:val="28"/>
          <w:lang w:val="en-US"/>
        </w:rPr>
        <w:t xml:space="preserve"> transport of reactants to the catalyst surface and their subsequent adsorption</w:t>
      </w:r>
      <w:r w:rsidRPr="00B1402A">
        <w:rPr>
          <w:szCs w:val="28"/>
        </w:rPr>
        <w:sym w:font="Symbol" w:char="F02C"/>
      </w:r>
      <w:r w:rsidRPr="00B1402A">
        <w:rPr>
          <w:szCs w:val="28"/>
          <w:lang w:val="en-US"/>
        </w:rPr>
        <w:t xml:space="preserve"> catalytically converting at the surface and</w:t>
      </w:r>
      <w:r w:rsidRPr="00B1402A">
        <w:rPr>
          <w:szCs w:val="28"/>
        </w:rPr>
        <w:sym w:font="Symbol" w:char="F02C"/>
      </w:r>
      <w:r w:rsidRPr="00B1402A">
        <w:rPr>
          <w:szCs w:val="28"/>
          <w:lang w:val="en-US"/>
        </w:rPr>
        <w:t xml:space="preserve"> finally</w:t>
      </w:r>
      <w:r w:rsidRPr="00B1402A">
        <w:rPr>
          <w:szCs w:val="28"/>
        </w:rPr>
        <w:sym w:font="Symbol" w:char="F02C"/>
      </w:r>
      <w:r w:rsidRPr="00B1402A">
        <w:rPr>
          <w:szCs w:val="28"/>
          <w:lang w:val="en-US"/>
        </w:rPr>
        <w:t xml:space="preserve"> Desorption of products from the catalyst surface reaction</w:t>
      </w:r>
      <w:r w:rsidRPr="00B1402A">
        <w:rPr>
          <w:szCs w:val="28"/>
        </w:rPr>
        <w:sym w:font="Symbol" w:char="F02E"/>
      </w:r>
      <w:r w:rsidRPr="00B1402A">
        <w:rPr>
          <w:szCs w:val="28"/>
          <w:lang w:val="en-US"/>
        </w:rPr>
        <w:t xml:space="preserve"> The most complex of these is the step of adsorption and reaction acts on the surface</w:t>
      </w:r>
      <w:r w:rsidRPr="00B1402A">
        <w:rPr>
          <w:szCs w:val="28"/>
        </w:rPr>
        <w:sym w:font="Symbol" w:char="F02C"/>
      </w:r>
      <w:r w:rsidRPr="00B1402A">
        <w:rPr>
          <w:szCs w:val="28"/>
          <w:lang w:val="en-US"/>
        </w:rPr>
        <w:t xml:space="preserve"> having a chemical nature</w:t>
      </w:r>
      <w:r w:rsidRPr="00B1402A">
        <w:rPr>
          <w:szCs w:val="28"/>
        </w:rPr>
        <w:sym w:font="Symbol" w:char="F02E"/>
      </w:r>
      <w:r w:rsidRPr="00B1402A">
        <w:rPr>
          <w:szCs w:val="28"/>
          <w:lang w:val="en-US"/>
        </w:rPr>
        <w:t xml:space="preserve"> In this case, it is impossible to calculate the rate constants for all of these process steps</w:t>
      </w:r>
      <w:r w:rsidRPr="00B1402A">
        <w:rPr>
          <w:szCs w:val="28"/>
        </w:rPr>
        <w:sym w:font="Symbol" w:char="F02C"/>
      </w:r>
      <w:r w:rsidRPr="00B1402A">
        <w:rPr>
          <w:szCs w:val="28"/>
          <w:lang w:val="en-US"/>
        </w:rPr>
        <w:t xml:space="preserve"> therefore suggests</w:t>
      </w:r>
      <w:r w:rsidRPr="00B1402A">
        <w:rPr>
          <w:szCs w:val="28"/>
        </w:rPr>
        <w:sym w:font="Symbol" w:char="F02C"/>
      </w:r>
      <w:r w:rsidRPr="00B1402A">
        <w:rPr>
          <w:szCs w:val="28"/>
          <w:lang w:val="en-US"/>
        </w:rPr>
        <w:t xml:space="preserve"> the overall reaction rate should be determined by the slowest speed (limiting) of these stages</w:t>
      </w:r>
      <w:r w:rsidRPr="00B1402A">
        <w:rPr>
          <w:szCs w:val="28"/>
        </w:rPr>
        <w:sym w:font="Symbol" w:char="F02E"/>
      </w:r>
      <w:r w:rsidRPr="00B1402A">
        <w:rPr>
          <w:szCs w:val="28"/>
          <w:lang w:val="en-US"/>
        </w:rPr>
        <w:t xml:space="preserve"> </w:t>
      </w:r>
    </w:p>
    <w:p w:rsidR="00B1402A" w:rsidRPr="00B1402A" w:rsidRDefault="00B1402A" w:rsidP="00B1402A">
      <w:pPr>
        <w:widowControl w:val="0"/>
        <w:spacing w:after="0" w:line="240" w:lineRule="auto"/>
        <w:ind w:firstLine="425"/>
        <w:jc w:val="both"/>
        <w:rPr>
          <w:rFonts w:ascii="Times New Roman" w:hAnsi="Times New Roman"/>
          <w:sz w:val="28"/>
          <w:szCs w:val="28"/>
          <w:lang w:val="en-US"/>
        </w:rPr>
      </w:pPr>
      <w:r w:rsidRPr="00B1402A">
        <w:rPr>
          <w:rFonts w:ascii="Times New Roman" w:hAnsi="Times New Roman"/>
          <w:sz w:val="28"/>
          <w:szCs w:val="28"/>
          <w:lang w:val="en-US"/>
        </w:rPr>
        <w:t>As is known / 12 / hydrogenation of the unsaturated compound can also flow through a particular mechanism, depending on the nature of the catalyst</w:t>
      </w:r>
      <w:r w:rsidRPr="00B1402A">
        <w:rPr>
          <w:rFonts w:ascii="Times New Roman" w:hAnsi="Times New Roman"/>
          <w:sz w:val="28"/>
          <w:szCs w:val="28"/>
        </w:rPr>
        <w:sym w:font="Symbol" w:char="F02C"/>
      </w:r>
      <w:r w:rsidRPr="00B1402A">
        <w:rPr>
          <w:rFonts w:ascii="Times New Roman" w:hAnsi="Times New Roman"/>
          <w:sz w:val="28"/>
          <w:szCs w:val="28"/>
          <w:lang w:val="en-US"/>
        </w:rPr>
        <w:t xml:space="preserve"> solvent and reaction conditions</w:t>
      </w:r>
      <w:r w:rsidRPr="00B1402A">
        <w:rPr>
          <w:rFonts w:ascii="Times New Roman" w:hAnsi="Times New Roman"/>
          <w:sz w:val="28"/>
          <w:szCs w:val="28"/>
        </w:rPr>
        <w:sym w:font="Symbol" w:char="F02E"/>
      </w:r>
    </w:p>
    <w:p w:rsidR="00B1402A" w:rsidRPr="00B1402A" w:rsidRDefault="00B1402A" w:rsidP="00B1402A">
      <w:pPr>
        <w:pStyle w:val="37"/>
        <w:widowControl w:val="0"/>
        <w:spacing w:line="240" w:lineRule="auto"/>
        <w:ind w:firstLine="425"/>
        <w:rPr>
          <w:b/>
          <w:i/>
          <w:szCs w:val="28"/>
          <w:lang w:val="en-US"/>
        </w:rPr>
      </w:pPr>
    </w:p>
    <w:p w:rsidR="00B1402A" w:rsidRPr="00B1402A" w:rsidRDefault="00B1402A" w:rsidP="00B1402A">
      <w:pPr>
        <w:pStyle w:val="a3"/>
        <w:ind w:firstLine="425"/>
        <w:rPr>
          <w:bCs/>
          <w:caps/>
          <w:szCs w:val="28"/>
          <w:lang w:val="en-US"/>
        </w:rPr>
      </w:pPr>
      <w:r w:rsidRPr="00B1402A">
        <w:rPr>
          <w:bCs/>
          <w:caps/>
          <w:szCs w:val="28"/>
          <w:lang w:val="en-US"/>
        </w:rPr>
        <w:t>2</w:t>
      </w:r>
      <w:r w:rsidRPr="00B1402A">
        <w:rPr>
          <w:bCs/>
          <w:caps/>
          <w:szCs w:val="28"/>
        </w:rPr>
        <w:sym w:font="Symbol" w:char="F02E"/>
      </w:r>
      <w:r w:rsidRPr="00B1402A">
        <w:rPr>
          <w:bCs/>
          <w:caps/>
          <w:szCs w:val="28"/>
          <w:lang w:val="en-US"/>
        </w:rPr>
        <w:t>four</w:t>
      </w:r>
      <w:r w:rsidRPr="00B1402A">
        <w:rPr>
          <w:bCs/>
          <w:caps/>
          <w:szCs w:val="28"/>
        </w:rPr>
        <w:sym w:font="Symbol" w:char="F02E"/>
      </w:r>
      <w:r w:rsidRPr="00B1402A">
        <w:rPr>
          <w:bCs/>
          <w:caps/>
          <w:szCs w:val="28"/>
          <w:lang w:val="en-US"/>
        </w:rPr>
        <w:t xml:space="preserve"> AT</w:t>
      </w:r>
      <w:r w:rsidRPr="00B1402A">
        <w:rPr>
          <w:bCs/>
          <w:szCs w:val="28"/>
          <w:lang w:val="en-US"/>
        </w:rPr>
        <w:t>Impact of xylose concentration of the aqueous solution on the kinetics and mechanism of hydrogenation of xylose</w:t>
      </w:r>
    </w:p>
    <w:p w:rsidR="00B1402A" w:rsidRPr="00B1402A" w:rsidRDefault="00B1402A" w:rsidP="00B1402A">
      <w:pPr>
        <w:pStyle w:val="37"/>
        <w:widowControl w:val="0"/>
        <w:spacing w:line="240" w:lineRule="auto"/>
        <w:ind w:firstLine="425"/>
        <w:rPr>
          <w:b/>
          <w:i/>
          <w:szCs w:val="28"/>
          <w:lang w:val="en-US"/>
        </w:rPr>
      </w:pPr>
    </w:p>
    <w:p w:rsidR="00B1402A" w:rsidRPr="00B1402A" w:rsidRDefault="00B1402A" w:rsidP="00B1402A">
      <w:pPr>
        <w:pStyle w:val="37"/>
        <w:widowControl w:val="0"/>
        <w:spacing w:line="240" w:lineRule="auto"/>
        <w:ind w:firstLine="425"/>
        <w:rPr>
          <w:b/>
          <w:i/>
          <w:szCs w:val="28"/>
          <w:lang w:val="en-US"/>
        </w:rPr>
      </w:pPr>
      <w:r w:rsidRPr="00B1402A">
        <w:rPr>
          <w:szCs w:val="28"/>
          <w:lang w:val="en-US"/>
        </w:rPr>
        <w:t>The initial concentration of compound to be hydrogenated in reaction medium is one of the key factors for ensuring optimal process in the kinetic region. F.B.Bizhanovym / 12 / glucose by hydrogenation in the presence of Raney nickel was found that the hydrogenation rate continuously increases with increasing glucose concentration up to 30% increase in glucose concentration .further practically no effect on the reaction rate.</w:t>
      </w:r>
    </w:p>
    <w:p w:rsidR="00B1402A" w:rsidRPr="00B1402A" w:rsidRDefault="00B1402A" w:rsidP="00B1402A">
      <w:pPr>
        <w:pStyle w:val="37"/>
        <w:widowControl w:val="0"/>
        <w:spacing w:line="240" w:lineRule="auto"/>
        <w:ind w:firstLine="425"/>
        <w:rPr>
          <w:b/>
          <w:i/>
          <w:szCs w:val="28"/>
          <w:lang w:val="en-US"/>
        </w:rPr>
      </w:pPr>
      <w:r w:rsidRPr="00B1402A">
        <w:rPr>
          <w:szCs w:val="28"/>
          <w:lang w:val="en-US"/>
        </w:rPr>
        <w:t>The papers / 13,14 / investigated the influence of Raney nickel</w:t>
      </w:r>
      <w:r w:rsidRPr="00B1402A">
        <w:rPr>
          <w:szCs w:val="28"/>
        </w:rPr>
        <w:sym w:font="Symbol" w:char="F02C"/>
      </w:r>
      <w:r w:rsidRPr="00B1402A">
        <w:rPr>
          <w:szCs w:val="28"/>
          <w:lang w:val="en-US"/>
        </w:rPr>
        <w:t xml:space="preserve"> Industrial nickeltitanium</w:t>
      </w:r>
      <w:r w:rsidRPr="00B1402A">
        <w:rPr>
          <w:szCs w:val="28"/>
        </w:rPr>
        <w:sym w:font="Symbol" w:char="F02C"/>
      </w:r>
      <w:r w:rsidRPr="00B1402A">
        <w:rPr>
          <w:szCs w:val="28"/>
          <w:lang w:val="en-US"/>
        </w:rPr>
        <w:t xml:space="preserve"> and nickel-tungsten</w:t>
      </w:r>
      <w:r w:rsidRPr="00B1402A">
        <w:rPr>
          <w:szCs w:val="28"/>
        </w:rPr>
        <w:sym w:font="Symbol" w:char="F02E"/>
      </w:r>
      <w:r w:rsidRPr="00B1402A">
        <w:rPr>
          <w:szCs w:val="28"/>
          <w:lang w:val="en-US"/>
        </w:rPr>
        <w:t xml:space="preserve"> It was found</w:t>
      </w:r>
      <w:r w:rsidRPr="00B1402A">
        <w:rPr>
          <w:szCs w:val="28"/>
        </w:rPr>
        <w:sym w:font="Symbol" w:char="F02C"/>
      </w:r>
      <w:r w:rsidRPr="00B1402A">
        <w:rPr>
          <w:szCs w:val="28"/>
          <w:lang w:val="en-US"/>
        </w:rPr>
        <w:t xml:space="preserve"> that at 40</w:t>
      </w:r>
      <w:r w:rsidRPr="00B1402A">
        <w:rPr>
          <w:szCs w:val="28"/>
        </w:rPr>
        <w:sym w:font="Symbol" w:char="F0B0"/>
      </w:r>
      <w:r w:rsidRPr="00B1402A">
        <w:rPr>
          <w:szCs w:val="28"/>
          <w:lang w:val="en-US"/>
        </w:rPr>
        <w:t>C and 5 MPa glucose hydrogenation is carried out at zero order</w:t>
      </w:r>
      <w:r w:rsidRPr="00B1402A">
        <w:rPr>
          <w:szCs w:val="28"/>
        </w:rPr>
        <w:sym w:font="Symbol" w:char="F02C"/>
      </w:r>
      <w:r w:rsidRPr="00B1402A">
        <w:rPr>
          <w:szCs w:val="28"/>
          <w:lang w:val="en-US"/>
        </w:rPr>
        <w:t xml:space="preserve"> and at 110</w:t>
      </w:r>
      <w:r w:rsidRPr="00B1402A">
        <w:rPr>
          <w:szCs w:val="28"/>
        </w:rPr>
        <w:sym w:font="Symbol" w:char="F0B0"/>
      </w:r>
      <w:r w:rsidRPr="00B1402A">
        <w:rPr>
          <w:szCs w:val="28"/>
          <w:lang w:val="en-US"/>
        </w:rPr>
        <w:t>C and 5 MPa of a first</w:t>
      </w:r>
      <w:r w:rsidRPr="00B1402A">
        <w:rPr>
          <w:szCs w:val="28"/>
        </w:rPr>
        <w:sym w:font="Symbol" w:char="F02E"/>
      </w:r>
      <w:r w:rsidRPr="00B1402A">
        <w:rPr>
          <w:szCs w:val="28"/>
          <w:lang w:val="en-US"/>
        </w:rPr>
        <w:t xml:space="preserve"> </w:t>
      </w:r>
    </w:p>
    <w:p w:rsidR="00B1402A" w:rsidRPr="00B1402A" w:rsidRDefault="00B1402A" w:rsidP="00B1402A">
      <w:pPr>
        <w:pStyle w:val="37"/>
        <w:widowControl w:val="0"/>
        <w:spacing w:line="240" w:lineRule="auto"/>
        <w:ind w:firstLine="425"/>
        <w:rPr>
          <w:b/>
          <w:i/>
          <w:szCs w:val="28"/>
          <w:lang w:val="en-US"/>
        </w:rPr>
      </w:pPr>
      <w:r w:rsidRPr="00B1402A">
        <w:rPr>
          <w:szCs w:val="28"/>
          <w:lang w:val="en-US"/>
        </w:rPr>
        <w:t>The authors / 15,16,17 / found</w:t>
      </w:r>
      <w:r w:rsidRPr="00B1402A">
        <w:rPr>
          <w:szCs w:val="28"/>
        </w:rPr>
        <w:sym w:font="Symbol" w:char="F02C"/>
      </w:r>
      <w:r w:rsidRPr="00B1402A">
        <w:rPr>
          <w:szCs w:val="28"/>
          <w:lang w:val="en-US"/>
        </w:rPr>
        <w:t xml:space="preserve"> that the order of the hydrogenation of xylose to Co-70% Al-W and Cu-70% Al-Fe catalysts is 0.6</w:t>
      </w:r>
      <w:r w:rsidRPr="00B1402A">
        <w:rPr>
          <w:szCs w:val="28"/>
        </w:rPr>
        <w:sym w:font="Symbol" w:char="F02C"/>
      </w:r>
      <w:r w:rsidRPr="00B1402A">
        <w:rPr>
          <w:szCs w:val="28"/>
          <w:lang w:val="en-US"/>
        </w:rPr>
        <w:t xml:space="preserve"> and Co-70 at% Al-Cr and Co-70% Al-T</w:t>
      </w:r>
      <w:r w:rsidRPr="00B1402A">
        <w:rPr>
          <w:szCs w:val="28"/>
        </w:rPr>
        <w:t>і</w:t>
      </w:r>
      <w:r w:rsidRPr="00B1402A">
        <w:rPr>
          <w:szCs w:val="28"/>
          <w:lang w:val="en-US"/>
        </w:rPr>
        <w:t xml:space="preserve"> - 0</w:t>
      </w:r>
      <w:r w:rsidRPr="00B1402A">
        <w:rPr>
          <w:szCs w:val="28"/>
        </w:rPr>
        <w:sym w:font="Symbol" w:char="F02C"/>
      </w:r>
      <w:r w:rsidRPr="00B1402A">
        <w:rPr>
          <w:szCs w:val="28"/>
          <w:lang w:val="en-US"/>
        </w:rPr>
        <w:t>7</w:t>
      </w:r>
      <w:r w:rsidRPr="00B1402A">
        <w:rPr>
          <w:szCs w:val="28"/>
        </w:rPr>
        <w:sym w:font="Symbol" w:char="F02E"/>
      </w:r>
    </w:p>
    <w:p w:rsidR="00B1402A" w:rsidRPr="00B1402A" w:rsidRDefault="00B1402A" w:rsidP="00B1402A">
      <w:pPr>
        <w:pStyle w:val="25"/>
        <w:widowControl w:val="0"/>
        <w:ind w:left="0"/>
        <w:rPr>
          <w:szCs w:val="28"/>
          <w:lang w:val="en-US" w:eastAsia="ko-KR"/>
        </w:rPr>
      </w:pPr>
      <w:r w:rsidRPr="00B1402A">
        <w:rPr>
          <w:szCs w:val="28"/>
          <w:lang w:val="en-US" w:eastAsia="ko-KR"/>
        </w:rPr>
        <w:t>The results of experiments on different batches of hydrogenation of xylose to study of modified catalysts in a wide varirirovaniya process parameters are given in Table 2</w:t>
      </w:r>
      <w:r w:rsidRPr="00B1402A">
        <w:rPr>
          <w:szCs w:val="28"/>
          <w:lang w:eastAsia="ko-KR"/>
        </w:rPr>
        <w:sym w:font="Symbol" w:char="F02E"/>
      </w:r>
      <w:r w:rsidRPr="00B1402A">
        <w:rPr>
          <w:szCs w:val="28"/>
          <w:lang w:val="en-US" w:eastAsia="ko-KR"/>
        </w:rPr>
        <w:t>four</w:t>
      </w:r>
      <w:r w:rsidRPr="00B1402A">
        <w:rPr>
          <w:szCs w:val="28"/>
          <w:lang w:eastAsia="ko-KR"/>
        </w:rPr>
        <w:sym w:font="Symbol" w:char="F02E"/>
      </w:r>
    </w:p>
    <w:p w:rsidR="00B1402A" w:rsidRPr="00B1402A" w:rsidRDefault="00B1402A" w:rsidP="00B1402A">
      <w:pPr>
        <w:widowControl w:val="0"/>
        <w:spacing w:after="0" w:line="240" w:lineRule="auto"/>
        <w:ind w:firstLine="425"/>
        <w:jc w:val="both"/>
        <w:rPr>
          <w:rFonts w:ascii="Times New Roman" w:hAnsi="Times New Roman"/>
          <w:sz w:val="28"/>
          <w:szCs w:val="28"/>
          <w:lang w:val="en-US" w:eastAsia="ko-KR"/>
        </w:rPr>
      </w:pPr>
      <w:r w:rsidRPr="00B1402A">
        <w:rPr>
          <w:rFonts w:ascii="Times New Roman" w:hAnsi="Times New Roman"/>
          <w:sz w:val="28"/>
          <w:szCs w:val="28"/>
          <w:lang w:val="en-US" w:eastAsia="ko-KR"/>
        </w:rPr>
        <w:t xml:space="preserve">With increasing concentration of the aqueous xylose solution is from 5 to 30% </w:t>
      </w:r>
      <w:r w:rsidRPr="00B1402A">
        <w:rPr>
          <w:rFonts w:ascii="Times New Roman" w:hAnsi="Times New Roman"/>
          <w:sz w:val="28"/>
          <w:szCs w:val="28"/>
          <w:lang w:val="en-US" w:eastAsia="ko-KR"/>
        </w:rPr>
        <w:lastRenderedPageBreak/>
        <w:t>yield of xylitol on all the catalysts is reduced due to blocking surface molecules hydrogenated substances, and the reaction rate remains constant or increases gradually depending on the process conditions and the nature of the catalyst.</w:t>
      </w:r>
    </w:p>
    <w:p w:rsidR="00B1402A" w:rsidRPr="00B1402A" w:rsidRDefault="00B1402A" w:rsidP="00B1402A">
      <w:pPr>
        <w:pStyle w:val="6"/>
        <w:spacing w:before="0" w:after="0"/>
        <w:jc w:val="both"/>
        <w:rPr>
          <w:sz w:val="28"/>
          <w:szCs w:val="28"/>
          <w:lang w:val="en-US"/>
        </w:rPr>
      </w:pPr>
    </w:p>
    <w:p w:rsidR="00B1402A" w:rsidRPr="00B1402A" w:rsidRDefault="00B1402A" w:rsidP="00B1402A">
      <w:pPr>
        <w:pStyle w:val="6"/>
        <w:spacing w:before="0" w:after="0"/>
        <w:jc w:val="both"/>
        <w:rPr>
          <w:sz w:val="28"/>
          <w:szCs w:val="28"/>
          <w:lang w:val="en-US"/>
        </w:rPr>
      </w:pPr>
      <w:r w:rsidRPr="00B1402A">
        <w:rPr>
          <w:sz w:val="28"/>
          <w:szCs w:val="28"/>
          <w:lang w:val="en-US"/>
        </w:rPr>
        <w:t>table 2</w:t>
      </w:r>
      <w:r w:rsidRPr="00B1402A">
        <w:rPr>
          <w:sz w:val="28"/>
          <w:szCs w:val="28"/>
        </w:rPr>
        <w:sym w:font="Symbol" w:char="F02E"/>
      </w:r>
      <w:r w:rsidRPr="00B1402A">
        <w:rPr>
          <w:sz w:val="28"/>
          <w:szCs w:val="28"/>
          <w:lang w:val="en-US"/>
        </w:rPr>
        <w:t>four</w:t>
      </w:r>
    </w:p>
    <w:p w:rsidR="00B1402A" w:rsidRPr="00B1402A" w:rsidRDefault="00B1402A" w:rsidP="00B1402A">
      <w:pPr>
        <w:spacing w:after="0" w:line="240" w:lineRule="auto"/>
        <w:rPr>
          <w:rFonts w:ascii="Times New Roman" w:hAnsi="Times New Roman"/>
          <w:sz w:val="28"/>
          <w:szCs w:val="28"/>
          <w:lang w:val="en-US"/>
        </w:rPr>
      </w:pPr>
    </w:p>
    <w:p w:rsidR="00B1402A" w:rsidRPr="00B1402A" w:rsidRDefault="00B1402A" w:rsidP="00B1402A">
      <w:pPr>
        <w:pStyle w:val="a3"/>
        <w:rPr>
          <w:b w:val="0"/>
          <w:bCs/>
          <w:szCs w:val="28"/>
        </w:rPr>
      </w:pPr>
      <w:r w:rsidRPr="00B1402A">
        <w:rPr>
          <w:b w:val="0"/>
          <w:bCs/>
          <w:szCs w:val="28"/>
          <w:lang w:val="en-US"/>
        </w:rPr>
        <w:t xml:space="preserve">Influence of concentration of the aqueous xylose solution at the rate of hydrogenation. </w:t>
      </w:r>
      <w:r w:rsidRPr="00B1402A">
        <w:rPr>
          <w:b w:val="0"/>
          <w:bCs/>
          <w:szCs w:val="28"/>
        </w:rPr>
        <w:t>Conditions</w:t>
      </w:r>
      <w:r w:rsidRPr="00B1402A">
        <w:rPr>
          <w:b w:val="0"/>
          <w:bCs/>
          <w:szCs w:val="28"/>
        </w:rPr>
        <w:sym w:font="Symbol" w:char="F03A"/>
      </w:r>
      <w:r w:rsidRPr="00B1402A">
        <w:rPr>
          <w:b w:val="0"/>
          <w:bCs/>
          <w:szCs w:val="28"/>
        </w:rPr>
        <w:t xml:space="preserve"> 0.5 g of the catalyst </w:t>
      </w:r>
    </w:p>
    <w:p w:rsidR="00B1402A" w:rsidRPr="00B1402A" w:rsidRDefault="00B1402A" w:rsidP="00B1402A">
      <w:pPr>
        <w:spacing w:after="0" w:line="240" w:lineRule="auto"/>
        <w:jc w:val="center"/>
        <w:rPr>
          <w:rFonts w:ascii="Times New Roman" w:hAnsi="Times New Roman"/>
          <w:sz w:val="28"/>
          <w:szCs w:val="28"/>
          <w:lang w:eastAsia="ko-KR"/>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F"/>
      </w:tblPr>
      <w:tblGrid>
        <w:gridCol w:w="1134"/>
        <w:gridCol w:w="1043"/>
        <w:gridCol w:w="979"/>
        <w:gridCol w:w="1035"/>
        <w:gridCol w:w="1035"/>
        <w:gridCol w:w="1035"/>
        <w:gridCol w:w="764"/>
        <w:gridCol w:w="1047"/>
        <w:gridCol w:w="1197"/>
        <w:gridCol w:w="588"/>
      </w:tblGrid>
      <w:tr w:rsidR="00B1402A" w:rsidRPr="00B1402A" w:rsidTr="00B1402A">
        <w:trPr>
          <w:cantSplit/>
        </w:trPr>
        <w:tc>
          <w:tcPr>
            <w:tcW w:w="522" w:type="pct"/>
            <w:vMerge w:val="restart"/>
            <w:tcBorders>
              <w:top w:val="single" w:sz="6" w:space="0" w:color="000000"/>
              <w:left w:val="single" w:sz="6" w:space="0" w:color="000000"/>
              <w:bottom w:val="single" w:sz="6" w:space="0" w:color="000000"/>
              <w:right w:val="single" w:sz="6" w:space="0" w:color="000000"/>
            </w:tcBorders>
            <w:vAlign w:val="center"/>
          </w:tcPr>
          <w:p w:rsidR="00B1402A" w:rsidRPr="00B1402A" w:rsidRDefault="00B1402A" w:rsidP="00B1402A">
            <w:pPr>
              <w:spacing w:after="0" w:line="240" w:lineRule="auto"/>
              <w:rPr>
                <w:rFonts w:ascii="Times New Roman" w:hAnsi="Times New Roman"/>
                <w:sz w:val="28"/>
                <w:szCs w:val="28"/>
                <w:lang w:eastAsia="ko-KR"/>
              </w:rPr>
            </w:pPr>
            <w:r w:rsidRPr="00B1402A">
              <w:rPr>
                <w:rFonts w:ascii="Times New Roman" w:hAnsi="Times New Roman"/>
                <w:sz w:val="28"/>
                <w:szCs w:val="28"/>
                <w:lang w:eastAsia="ko-KR"/>
              </w:rPr>
              <w:t>t op.,</w:t>
            </w:r>
          </w:p>
          <w:p w:rsidR="00B1402A" w:rsidRPr="00B1402A" w:rsidRDefault="00B1402A" w:rsidP="00B1402A">
            <w:pPr>
              <w:spacing w:after="0" w:line="240" w:lineRule="auto"/>
              <w:rPr>
                <w:rFonts w:ascii="Times New Roman" w:hAnsi="Times New Roman"/>
                <w:caps/>
                <w:sz w:val="28"/>
                <w:szCs w:val="28"/>
                <w:lang w:eastAsia="ko-KR"/>
              </w:rPr>
            </w:pPr>
            <w:r w:rsidRPr="00B1402A">
              <w:rPr>
                <w:rFonts w:ascii="Times New Roman" w:hAnsi="Times New Roman"/>
                <w:sz w:val="28"/>
                <w:szCs w:val="28"/>
                <w:vertAlign w:val="superscript"/>
                <w:lang w:eastAsia="ko-KR"/>
              </w:rPr>
              <w:t>0</w:t>
            </w:r>
            <w:r w:rsidRPr="00B1402A">
              <w:rPr>
                <w:rFonts w:ascii="Times New Roman" w:hAnsi="Times New Roman"/>
                <w:sz w:val="28"/>
                <w:szCs w:val="28"/>
                <w:lang w:eastAsia="ko-KR"/>
              </w:rPr>
              <w:t>FROM</w:t>
            </w:r>
          </w:p>
        </w:tc>
        <w:tc>
          <w:tcPr>
            <w:tcW w:w="540" w:type="pct"/>
            <w:vMerge w:val="restart"/>
            <w:tcBorders>
              <w:top w:val="single" w:sz="6" w:space="0" w:color="000000"/>
              <w:left w:val="single" w:sz="6" w:space="0" w:color="000000"/>
              <w:bottom w:val="single" w:sz="6" w:space="0" w:color="000000"/>
              <w:right w:val="single" w:sz="6" w:space="0" w:color="000000"/>
            </w:tcBorders>
            <w:vAlign w:val="center"/>
          </w:tcPr>
          <w:p w:rsidR="00B1402A" w:rsidRPr="00B1402A" w:rsidRDefault="00B1402A" w:rsidP="00B1402A">
            <w:pPr>
              <w:spacing w:after="0" w:line="240" w:lineRule="auto"/>
              <w:rPr>
                <w:rFonts w:ascii="Times New Roman" w:hAnsi="Times New Roman"/>
                <w:caps/>
                <w:sz w:val="28"/>
                <w:szCs w:val="28"/>
              </w:rPr>
            </w:pPr>
            <w:r w:rsidRPr="00B1402A">
              <w:rPr>
                <w:rFonts w:ascii="Times New Roman" w:hAnsi="Times New Roman"/>
                <w:caps/>
                <w:sz w:val="28"/>
                <w:szCs w:val="28"/>
              </w:rPr>
              <w:t>ph2</w:t>
            </w:r>
          </w:p>
        </w:tc>
        <w:tc>
          <w:tcPr>
            <w:tcW w:w="463" w:type="pct"/>
            <w:vMerge w:val="restart"/>
            <w:tcBorders>
              <w:top w:val="single" w:sz="6" w:space="0" w:color="000000"/>
              <w:left w:val="single" w:sz="6" w:space="0" w:color="000000"/>
              <w:bottom w:val="single" w:sz="6" w:space="0" w:color="000000"/>
              <w:right w:val="single" w:sz="6" w:space="0" w:color="000000"/>
            </w:tcBorders>
            <w:vAlign w:val="center"/>
          </w:tcPr>
          <w:p w:rsidR="00B1402A" w:rsidRPr="00B1402A" w:rsidRDefault="00B1402A" w:rsidP="00B1402A">
            <w:pPr>
              <w:spacing w:after="0" w:line="240" w:lineRule="auto"/>
              <w:rPr>
                <w:rFonts w:ascii="Times New Roman" w:hAnsi="Times New Roman"/>
                <w:caps/>
                <w:sz w:val="28"/>
                <w:szCs w:val="28"/>
              </w:rPr>
            </w:pPr>
            <w:r w:rsidRPr="00B1402A">
              <w:rPr>
                <w:rFonts w:ascii="Times New Roman" w:hAnsi="Times New Roman"/>
                <w:caps/>
                <w:sz w:val="28"/>
                <w:szCs w:val="28"/>
              </w:rPr>
              <w:t>C kc,%</w:t>
            </w:r>
          </w:p>
        </w:tc>
        <w:tc>
          <w:tcPr>
            <w:tcW w:w="2548"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rPr>
                <w:rFonts w:ascii="Times New Roman" w:hAnsi="Times New Roman"/>
                <w:sz w:val="28"/>
                <w:szCs w:val="28"/>
                <w:lang w:val="en-US" w:eastAsia="ko-KR"/>
              </w:rPr>
            </w:pPr>
            <w:r w:rsidRPr="00B1402A">
              <w:rPr>
                <w:rFonts w:ascii="Times New Roman" w:hAnsi="Times New Roman"/>
                <w:sz w:val="28"/>
                <w:szCs w:val="28"/>
                <w:lang w:val="en-US" w:eastAsia="ko-KR"/>
              </w:rPr>
              <w:t>The xylitol yield (%) Time (min)</w:t>
            </w:r>
          </w:p>
        </w:tc>
        <w:tc>
          <w:tcPr>
            <w:tcW w:w="618" w:type="pct"/>
            <w:vMerge w:val="restar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rPr>
                <w:rFonts w:ascii="Times New Roman" w:hAnsi="Times New Roman"/>
                <w:sz w:val="28"/>
                <w:szCs w:val="28"/>
                <w:lang w:eastAsia="ko-KR"/>
              </w:rPr>
            </w:pPr>
            <w:r w:rsidRPr="00B1402A">
              <w:rPr>
                <w:rFonts w:ascii="Times New Roman" w:hAnsi="Times New Roman"/>
                <w:sz w:val="28"/>
                <w:szCs w:val="28"/>
                <w:lang w:eastAsia="ko-KR"/>
              </w:rPr>
              <w:t>W</w:t>
            </w:r>
            <w:r w:rsidRPr="00B1402A">
              <w:rPr>
                <w:rFonts w:ascii="Times New Roman" w:hAnsi="Times New Roman"/>
                <w:sz w:val="28"/>
                <w:szCs w:val="28"/>
                <w:lang w:eastAsia="ko-KR"/>
              </w:rPr>
              <w:sym w:font="Symbol" w:char="F0D7"/>
            </w:r>
            <w:r w:rsidRPr="00B1402A">
              <w:rPr>
                <w:rFonts w:ascii="Times New Roman" w:hAnsi="Times New Roman"/>
                <w:sz w:val="28"/>
                <w:szCs w:val="28"/>
                <w:lang w:eastAsia="ko-KR"/>
              </w:rPr>
              <w:t xml:space="preserve"> 104 mol</w:t>
            </w:r>
          </w:p>
          <w:p w:rsidR="00B1402A" w:rsidRPr="00B1402A" w:rsidRDefault="00B1402A" w:rsidP="00B1402A">
            <w:pPr>
              <w:spacing w:after="0" w:line="240" w:lineRule="auto"/>
              <w:rPr>
                <w:rFonts w:ascii="Times New Roman" w:hAnsi="Times New Roman"/>
                <w:sz w:val="28"/>
                <w:szCs w:val="28"/>
                <w:lang w:eastAsia="ko-KR"/>
              </w:rPr>
            </w:pP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r w:rsidRPr="00B1402A">
              <w:rPr>
                <w:rFonts w:ascii="Times New Roman" w:hAnsi="Times New Roman"/>
                <w:sz w:val="28"/>
                <w:szCs w:val="28"/>
                <w:lang w:eastAsia="ko-KR"/>
              </w:rPr>
              <w:sym w:font="Symbol" w:char="F0BE"/>
            </w:r>
          </w:p>
          <w:p w:rsidR="00B1402A" w:rsidRPr="00B1402A" w:rsidRDefault="00B1402A" w:rsidP="00B1402A">
            <w:pPr>
              <w:spacing w:after="0" w:line="240" w:lineRule="auto"/>
              <w:rPr>
                <w:rFonts w:ascii="Times New Roman" w:hAnsi="Times New Roman"/>
                <w:caps/>
                <w:sz w:val="28"/>
                <w:szCs w:val="28"/>
              </w:rPr>
            </w:pPr>
            <w:r w:rsidRPr="00B1402A">
              <w:rPr>
                <w:rFonts w:ascii="Times New Roman" w:hAnsi="Times New Roman"/>
                <w:sz w:val="28"/>
                <w:szCs w:val="28"/>
                <w:lang w:eastAsia="ko-KR"/>
              </w:rPr>
              <w:t>d kg / m</w:t>
            </w:r>
          </w:p>
        </w:tc>
        <w:tc>
          <w:tcPr>
            <w:tcW w:w="309" w:type="pct"/>
            <w:vMerge w:val="restart"/>
            <w:tcBorders>
              <w:top w:val="single" w:sz="6" w:space="0" w:color="000000"/>
              <w:left w:val="single" w:sz="6" w:space="0" w:color="000000"/>
              <w:bottom w:val="single" w:sz="6" w:space="0" w:color="000000"/>
              <w:right w:val="single" w:sz="6" w:space="0" w:color="000000"/>
            </w:tcBorders>
            <w:vAlign w:val="center"/>
          </w:tcPr>
          <w:p w:rsidR="00B1402A" w:rsidRPr="00B1402A" w:rsidRDefault="00B1402A" w:rsidP="00B1402A">
            <w:pPr>
              <w:spacing w:after="0" w:line="240" w:lineRule="auto"/>
              <w:rPr>
                <w:rFonts w:ascii="Times New Roman" w:hAnsi="Times New Roman"/>
                <w:caps/>
                <w:sz w:val="28"/>
                <w:szCs w:val="28"/>
              </w:rPr>
            </w:pPr>
            <w:r w:rsidRPr="00B1402A">
              <w:rPr>
                <w:rFonts w:ascii="Times New Roman" w:hAnsi="Times New Roman"/>
                <w:sz w:val="28"/>
                <w:szCs w:val="28"/>
                <w:lang w:eastAsia="ko-KR"/>
              </w:rPr>
              <w:t>n ks</w:t>
            </w:r>
          </w:p>
        </w:tc>
      </w:tr>
      <w:tr w:rsidR="00B1402A" w:rsidRPr="00B1402A" w:rsidTr="00B1402A">
        <w:trPr>
          <w:cantSplit/>
        </w:trPr>
        <w:tc>
          <w:tcPr>
            <w:tcW w:w="522" w:type="pct"/>
            <w:vMerge/>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both"/>
              <w:rPr>
                <w:rFonts w:ascii="Times New Roman" w:hAnsi="Times New Roman"/>
                <w:sz w:val="28"/>
                <w:szCs w:val="28"/>
              </w:rPr>
            </w:pPr>
          </w:p>
        </w:tc>
        <w:tc>
          <w:tcPr>
            <w:tcW w:w="540" w:type="pct"/>
            <w:vMerge/>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both"/>
              <w:rPr>
                <w:rFonts w:ascii="Times New Roman" w:hAnsi="Times New Roman"/>
                <w:sz w:val="28"/>
                <w:szCs w:val="28"/>
              </w:rPr>
            </w:pPr>
          </w:p>
        </w:tc>
        <w:tc>
          <w:tcPr>
            <w:tcW w:w="463" w:type="pct"/>
            <w:vMerge/>
            <w:tcBorders>
              <w:top w:val="single" w:sz="6" w:space="0" w:color="000000"/>
              <w:left w:val="single" w:sz="6" w:space="0" w:color="000000"/>
              <w:bottom w:val="single" w:sz="6" w:space="0" w:color="000000"/>
              <w:right w:val="single" w:sz="6" w:space="0" w:color="000000"/>
            </w:tcBorders>
            <w:vAlign w:val="center"/>
          </w:tcPr>
          <w:p w:rsidR="00B1402A" w:rsidRPr="00B1402A" w:rsidRDefault="00B1402A" w:rsidP="00B1402A">
            <w:pPr>
              <w:spacing w:after="0" w:line="240" w:lineRule="auto"/>
              <w:jc w:val="both"/>
              <w:rPr>
                <w:rFonts w:ascii="Times New Roman" w:hAnsi="Times New Roman"/>
                <w:sz w:val="28"/>
                <w:szCs w:val="28"/>
              </w:rPr>
            </w:pP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10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twenty</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40</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60</w:t>
            </w:r>
          </w:p>
        </w:tc>
        <w:tc>
          <w:tcPr>
            <w:tcW w:w="618" w:type="pct"/>
            <w:vMerge/>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both"/>
              <w:rPr>
                <w:rFonts w:ascii="Times New Roman" w:hAnsi="Times New Roman"/>
                <w:sz w:val="28"/>
                <w:szCs w:val="28"/>
              </w:rPr>
            </w:pPr>
          </w:p>
        </w:tc>
        <w:tc>
          <w:tcPr>
            <w:tcW w:w="309" w:type="pct"/>
            <w:vMerge/>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both"/>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w:t>
            </w: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four</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r>
      <w:tr w:rsidR="00B1402A" w:rsidRPr="00B1402A" w:rsidTr="00B1402A">
        <w:trPr>
          <w:cantSplit/>
        </w:trPr>
        <w:tc>
          <w:tcPr>
            <w:tcW w:w="5000" w:type="pct"/>
            <w:gridSpan w:val="10"/>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pStyle w:val="5"/>
              <w:rPr>
                <w:szCs w:val="28"/>
              </w:rPr>
            </w:pPr>
            <w:r w:rsidRPr="00B1402A">
              <w:rPr>
                <w:szCs w:val="28"/>
              </w:rPr>
              <w:t>Cu-5% FS</w:t>
            </w: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35.2</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50.0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68.8</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78.5</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85.6</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11.1</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36.1</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42.7</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60.2</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66.6</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11.8</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13.8</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25.0</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36.6</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45.2</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11.2</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14.7</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18.3</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23.9</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31.7</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38.0</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12.3</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11.6</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13.7</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17.2</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21.8</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29.3</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11.0</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38.4</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57.3</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84.5</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90.2</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94.7</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15.0</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29.4</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39.2</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51.7</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67.5</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73.4</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14.0</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 hundred</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17.6</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32.4</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40.8</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51.8</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14.8</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14.2</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18.8</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25.5</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37.4</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45.3</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15.0</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15.7</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19.2</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26.3</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30.0</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14.4</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36.3</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52.4</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72.6</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80.3</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87.7</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30.8</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40.6</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54.5</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70.0</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73.8</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15.8</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 hundred</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463"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18.8</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28.4</w:t>
            </w:r>
          </w:p>
        </w:tc>
        <w:tc>
          <w:tcPr>
            <w:tcW w:w="536"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36.5</w:t>
            </w:r>
          </w:p>
        </w:tc>
        <w:tc>
          <w:tcPr>
            <w:tcW w:w="39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53.7</w:t>
            </w:r>
          </w:p>
        </w:tc>
        <w:tc>
          <w:tcPr>
            <w:tcW w:w="54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64.7</w:t>
            </w:r>
          </w:p>
        </w:tc>
        <w:tc>
          <w:tcPr>
            <w:tcW w:w="6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17.7</w:t>
            </w:r>
          </w:p>
        </w:tc>
        <w:tc>
          <w:tcPr>
            <w:tcW w:w="309"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0.3</w:t>
            </w:r>
          </w:p>
        </w:tc>
      </w:tr>
    </w:tbl>
    <w:p w:rsidR="00B1402A" w:rsidRPr="00B1402A" w:rsidRDefault="00B1402A" w:rsidP="00B1402A">
      <w:pPr>
        <w:pStyle w:val="3"/>
        <w:spacing w:line="240" w:lineRule="auto"/>
        <w:jc w:val="left"/>
        <w:rPr>
          <w:b/>
          <w:bCs/>
          <w:szCs w:val="28"/>
        </w:rPr>
      </w:pPr>
      <w:r w:rsidRPr="00B1402A">
        <w:rPr>
          <w:bCs/>
          <w:szCs w:val="28"/>
        </w:rPr>
        <w:t>Continuation of table 2</w:t>
      </w:r>
      <w:r w:rsidRPr="00B1402A">
        <w:rPr>
          <w:bCs/>
          <w:szCs w:val="28"/>
        </w:rPr>
        <w:sym w:font="Symbol" w:char="F02E"/>
      </w:r>
      <w:r w:rsidRPr="00B1402A">
        <w:rPr>
          <w:bCs/>
          <w:szCs w:val="28"/>
        </w:rPr>
        <w:t>four</w:t>
      </w: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F"/>
      </w:tblPr>
      <w:tblGrid>
        <w:gridCol w:w="1020"/>
        <w:gridCol w:w="9"/>
        <w:gridCol w:w="106"/>
        <w:gridCol w:w="945"/>
        <w:gridCol w:w="12"/>
        <w:gridCol w:w="82"/>
        <w:gridCol w:w="820"/>
        <w:gridCol w:w="10"/>
        <w:gridCol w:w="55"/>
        <w:gridCol w:w="94"/>
        <w:gridCol w:w="909"/>
        <w:gridCol w:w="47"/>
        <w:gridCol w:w="8"/>
        <w:gridCol w:w="71"/>
        <w:gridCol w:w="931"/>
        <w:gridCol w:w="10"/>
        <w:gridCol w:w="30"/>
        <w:gridCol w:w="8"/>
        <w:gridCol w:w="8"/>
        <w:gridCol w:w="49"/>
        <w:gridCol w:w="952"/>
        <w:gridCol w:w="20"/>
        <w:gridCol w:w="8"/>
        <w:gridCol w:w="8"/>
        <w:gridCol w:w="20"/>
        <w:gridCol w:w="30"/>
        <w:gridCol w:w="700"/>
        <w:gridCol w:w="18"/>
        <w:gridCol w:w="10"/>
        <w:gridCol w:w="37"/>
        <w:gridCol w:w="85"/>
        <w:gridCol w:w="24"/>
        <w:gridCol w:w="893"/>
        <w:gridCol w:w="20"/>
        <w:gridCol w:w="24"/>
        <w:gridCol w:w="1175"/>
        <w:gridCol w:w="22"/>
        <w:gridCol w:w="587"/>
      </w:tblGrid>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four</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17.2</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21.4</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31.9</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45.6</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56.9</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17.0</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21.8</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27.5</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35.6</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40.0</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38.8</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58.6</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90.9</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93.6</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95.9</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32.6</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59.4</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69.3</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75.7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528"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497" w:type="pct"/>
            <w:gridSpan w:val="4"/>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22.8</w:t>
            </w:r>
          </w:p>
        </w:tc>
        <w:tc>
          <w:tcPr>
            <w:tcW w:w="525" w:type="pct"/>
            <w:gridSpan w:val="6"/>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31.3</w:t>
            </w:r>
          </w:p>
        </w:tc>
        <w:tc>
          <w:tcPr>
            <w:tcW w:w="526" w:type="pct"/>
            <w:gridSpan w:val="6"/>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40.4</w:t>
            </w:r>
          </w:p>
        </w:tc>
        <w:tc>
          <w:tcPr>
            <w:tcW w:w="388" w:type="pct"/>
            <w:gridSpan w:val="4"/>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58.8</w:t>
            </w:r>
          </w:p>
        </w:tc>
        <w:tc>
          <w:tcPr>
            <w:tcW w:w="530" w:type="pct"/>
            <w:gridSpan w:val="5"/>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73.5</w:t>
            </w:r>
          </w:p>
        </w:tc>
        <w:tc>
          <w:tcPr>
            <w:tcW w:w="607" w:type="pct"/>
            <w:gridSpan w:val="2"/>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17.6</w:t>
            </w:r>
          </w:p>
        </w:tc>
        <w:tc>
          <w:tcPr>
            <w:tcW w:w="300" w:type="pct"/>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16.1</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29.5</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42.8</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13.8</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17.4</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22.6</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38.5</w:t>
            </w:r>
          </w:p>
        </w:tc>
        <w:tc>
          <w:tcPr>
            <w:tcW w:w="525" w:type="pct"/>
            <w:gridSpan w:val="6"/>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55.9</w:t>
            </w:r>
          </w:p>
        </w:tc>
        <w:tc>
          <w:tcPr>
            <w:tcW w:w="526" w:type="pct"/>
            <w:gridSpan w:val="6"/>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86.0</w:t>
            </w:r>
          </w:p>
        </w:tc>
        <w:tc>
          <w:tcPr>
            <w:tcW w:w="388" w:type="pct"/>
            <w:gridSpan w:val="4"/>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91.3</w:t>
            </w:r>
          </w:p>
        </w:tc>
        <w:tc>
          <w:tcPr>
            <w:tcW w:w="530" w:type="pct"/>
            <w:gridSpan w:val="5"/>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95.6</w:t>
            </w:r>
          </w:p>
        </w:tc>
        <w:tc>
          <w:tcPr>
            <w:tcW w:w="607" w:type="pct"/>
            <w:gridSpan w:val="2"/>
            <w:tcBorders>
              <w:top w:val="single" w:sz="6" w:space="0" w:color="000000"/>
              <w:bottom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15.7</w:t>
            </w:r>
          </w:p>
        </w:tc>
        <w:tc>
          <w:tcPr>
            <w:tcW w:w="300" w:type="pct"/>
            <w:tcBorders>
              <w:top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36.6</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44.5</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67.3</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78.0</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88.1</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27.1</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40.2</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50.3</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68.7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85.3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0.3</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22.0</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32.8</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40.9</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49.3</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61.7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25.1</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21.3</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34.8</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40.0</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46.5</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rPr>
          <w:cantSplit/>
        </w:trPr>
        <w:tc>
          <w:tcPr>
            <w:tcW w:w="5000" w:type="pct"/>
            <w:gridSpan w:val="38"/>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Cu - 10% Cr - Tі</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30.0</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43.7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59.4</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71.3</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79.6</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9.7</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19.8</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26.2</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34.1</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60.0</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9.2</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14.9</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18.7</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23.6</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10.6</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13.4</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17.2</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20.8</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9.6</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33.8</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60.0</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89.3</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94.7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98.3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18.3</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30.2</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58.2</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70.0</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78.8</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18.6</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15.9</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25.0</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33.5</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40.0</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54.5</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18.6</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14.3</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28.4</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34.5</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18.7</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13.6</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18.9</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23.0</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29.8</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28.1</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54.3</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80.7</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83.7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94.8</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20.3</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56.2</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68.3</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73.1</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 hundred</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14.8</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24.2</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33.0</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37.8</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54.6</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0.2</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14.5</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22.0</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29.1</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13.0</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24.0</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28.1</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33.6</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29.6</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57.2</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79.6</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90.0</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95.5</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29.3</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61.5</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81.7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90.0</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23.7</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35.6</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47.9</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68.7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83.3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21.9</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41.2</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59.7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73.4</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25.7</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20.7</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28.7</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34.8</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58.3</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28.1</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52.2</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73.4</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89.4</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94.7</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rPr>
                <w:rFonts w:ascii="Times New Roman" w:hAnsi="Times New Roman"/>
                <w:sz w:val="28"/>
                <w:szCs w:val="28"/>
              </w:rPr>
            </w:pPr>
          </w:p>
        </w:tc>
        <w:tc>
          <w:tcPr>
            <w:tcW w:w="528"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25" w:type="pct"/>
            <w:gridSpan w:val="4"/>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28.0</w:t>
            </w:r>
          </w:p>
        </w:tc>
        <w:tc>
          <w:tcPr>
            <w:tcW w:w="525" w:type="pct"/>
            <w:gridSpan w:val="6"/>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41.0</w:t>
            </w:r>
          </w:p>
        </w:tc>
        <w:tc>
          <w:tcPr>
            <w:tcW w:w="526" w:type="pct"/>
            <w:gridSpan w:val="6"/>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56.8</w:t>
            </w:r>
          </w:p>
        </w:tc>
        <w:tc>
          <w:tcPr>
            <w:tcW w:w="388" w:type="pct"/>
            <w:gridSpan w:val="4"/>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67.5</w:t>
            </w:r>
          </w:p>
        </w:tc>
        <w:tc>
          <w:tcPr>
            <w:tcW w:w="530" w:type="pct"/>
            <w:gridSpan w:val="5"/>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72.3</w:t>
            </w:r>
          </w:p>
        </w:tc>
        <w:tc>
          <w:tcPr>
            <w:tcW w:w="607" w:type="pct"/>
            <w:gridSpan w:val="2"/>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14.3</w:t>
            </w:r>
          </w:p>
        </w:tc>
        <w:tc>
          <w:tcPr>
            <w:tcW w:w="300" w:type="pct"/>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one hundred</w:t>
            </w: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13.8</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21.6</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32.7</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47.9</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13.4</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17.4</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23.8</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31.2</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39.8</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7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2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25"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13.2</w:t>
            </w:r>
          </w:p>
        </w:tc>
        <w:tc>
          <w:tcPr>
            <w:tcW w:w="525"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17.3</w:t>
            </w:r>
          </w:p>
        </w:tc>
        <w:tc>
          <w:tcPr>
            <w:tcW w:w="52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21.2</w:t>
            </w:r>
          </w:p>
        </w:tc>
        <w:tc>
          <w:tcPr>
            <w:tcW w:w="388"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27.4</w:t>
            </w:r>
          </w:p>
        </w:tc>
        <w:tc>
          <w:tcPr>
            <w:tcW w:w="530"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31.8</w:t>
            </w:r>
          </w:p>
        </w:tc>
        <w:tc>
          <w:tcPr>
            <w:tcW w:w="607"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rPr>
          <w:cantSplit/>
        </w:trPr>
        <w:tc>
          <w:tcPr>
            <w:tcW w:w="5000" w:type="pct"/>
            <w:gridSpan w:val="38"/>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Cu - 5% IWF</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30.2</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42.5</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56.1</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68.7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77.5</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18.6</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25.4</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32.7</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50.0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8.7</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13.0</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17.5</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26.3</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34.2</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8.8</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12.5</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15.0</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19.8</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23.7</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8.6</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11.3</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14.2</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18.7</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8.7</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31.4</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48.6</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66.0</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77.5</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89.4</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20.4</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36.4</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44.6</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52.3</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four</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fifteen</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7.4</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13.3</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17.6</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34.6</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39.7</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twenty</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13.2</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17.5</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21.6</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24.8</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10.1</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thirty</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9.6</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12.8</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15.5</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18.4</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20.7</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10.0</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34.2</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60.4</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82,3</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87,7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95,6</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16,0</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24,6</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36,6</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51,5</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65,2</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70,0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16,3</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13,8</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24,3</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30,0</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48,9</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59,5</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9,3</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15,8</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21,3</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33,0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16,0</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9,1</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13,0</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17,5</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21,2</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25,4</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35,0</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61,2</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83,7</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89,2</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96,6</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16,3</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25,7</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52,6</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62,3</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75,6</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82,3</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18,8</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28,3</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41,7</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60,0</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77,3</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0,3</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16,2</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24,7</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34,6</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50,2</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24,6</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14,1</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20,6</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28,5</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32,6</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39,8</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27,6</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29,5</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62,6</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87,8</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93,4</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97,2</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20,1</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23,8</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38,5</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56,7</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64,7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80,6</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18,7</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29,9</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41,0</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58,3</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79,7</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22,3</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0,1</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10,4</w:t>
            </w: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28,8</w:t>
            </w: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30,6</w:t>
            </w:r>
          </w:p>
        </w:tc>
        <w:tc>
          <w:tcPr>
            <w:tcW w:w="394"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44,7</w:t>
            </w:r>
          </w:p>
        </w:tc>
        <w:tc>
          <w:tcPr>
            <w:tcW w:w="53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57,9</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22,0</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rPr>
                <w:rFonts w:ascii="Times New Roman" w:hAnsi="Times New Roman"/>
                <w:sz w:val="28"/>
                <w:szCs w:val="28"/>
              </w:rPr>
            </w:pPr>
          </w:p>
        </w:tc>
        <w:tc>
          <w:tcPr>
            <w:tcW w:w="538"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w:t>
            </w:r>
          </w:p>
        </w:tc>
        <w:tc>
          <w:tcPr>
            <w:tcW w:w="533"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9,9</w:t>
            </w:r>
          </w:p>
        </w:tc>
        <w:tc>
          <w:tcPr>
            <w:tcW w:w="532" w:type="pct"/>
            <w:gridSpan w:val="5"/>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16,8</w:t>
            </w:r>
          </w:p>
        </w:tc>
        <w:tc>
          <w:tcPr>
            <w:tcW w:w="530" w:type="pct"/>
            <w:gridSpan w:val="6"/>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22,3</w:t>
            </w:r>
          </w:p>
        </w:tc>
        <w:tc>
          <w:tcPr>
            <w:tcW w:w="393" w:type="pct"/>
            <w:gridSpan w:val="5"/>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29,7</w:t>
            </w:r>
          </w:p>
        </w:tc>
        <w:tc>
          <w:tcPr>
            <w:tcW w:w="542" w:type="pct"/>
            <w:gridSpan w:val="6"/>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36,5</w:t>
            </w:r>
          </w:p>
        </w:tc>
        <w:tc>
          <w:tcPr>
            <w:tcW w:w="617" w:type="pct"/>
            <w:gridSpan w:val="3"/>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23,8</w:t>
            </w:r>
          </w:p>
        </w:tc>
        <w:tc>
          <w:tcPr>
            <w:tcW w:w="300" w:type="pct"/>
            <w:tcBorders>
              <w:top w:val="single" w:sz="6" w:space="0" w:color="000000"/>
              <w:left w:val="single" w:sz="6" w:space="0" w:color="000000"/>
              <w:bottom w:val="nil"/>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2"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0"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393"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42"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rPr>
          <w:cantSplit/>
        </w:trPr>
        <w:tc>
          <w:tcPr>
            <w:tcW w:w="5000" w:type="pct"/>
            <w:gridSpan w:val="38"/>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lang w:eastAsia="ko-KR"/>
              </w:rPr>
            </w:pPr>
            <w:r w:rsidRPr="00B1402A">
              <w:rPr>
                <w:rFonts w:ascii="Times New Roman" w:hAnsi="Times New Roman"/>
                <w:sz w:val="28"/>
                <w:szCs w:val="28"/>
                <w:lang w:eastAsia="ko-KR"/>
              </w:rPr>
              <w:t>Nі – 50% Al – 5% Cr – 5% Fe</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33,5</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43,8</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57,4</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70,0</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78,8</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10,2</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19,0</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26,7</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34,0</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43,0</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51,3</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10,1</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10,0</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14,3</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18,8</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27,6</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35,5</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10,1</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10,3</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13,8</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16,3</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21,1</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9,9</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10,2</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12,6</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15,5</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18,0</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10,0</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32,7</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49,9</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67,3</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78,8</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90,7</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11,7</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21,7</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29,6</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37,7</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45,9</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53,6</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w:t>
            </w: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w:t>
            </w: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8,7</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14,6</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18,9</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35,9</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11,5</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10,8</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14,5</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18,8</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22,9</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26,1</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10,9</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14,1</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16,8</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19,7</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11,3</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35,6</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61,8</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83,7</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89,1</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97,0</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17,4</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18"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97"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37"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26,0</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38,0</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52,9</w:t>
            </w:r>
          </w:p>
        </w:tc>
        <w:tc>
          <w:tcPr>
            <w:tcW w:w="458" w:type="pct"/>
            <w:gridSpan w:val="7"/>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66,6</w:t>
            </w:r>
          </w:p>
        </w:tc>
        <w:tc>
          <w:tcPr>
            <w:tcW w:w="46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71,4</w:t>
            </w:r>
          </w:p>
        </w:tc>
        <w:tc>
          <w:tcPr>
            <w:tcW w:w="617"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17,7</w:t>
            </w:r>
          </w:p>
        </w:tc>
        <w:tc>
          <w:tcPr>
            <w:tcW w:w="300" w:type="pct"/>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w:t>
            </w:r>
          </w:p>
        </w:tc>
        <w:tc>
          <w:tcPr>
            <w:tcW w:w="540"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w:t>
            </w:r>
          </w:p>
        </w:tc>
        <w:tc>
          <w:tcPr>
            <w:tcW w:w="463"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w:t>
            </w:r>
          </w:p>
        </w:tc>
        <w:tc>
          <w:tcPr>
            <w:tcW w:w="536"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w:t>
            </w:r>
          </w:p>
        </w:tc>
        <w:tc>
          <w:tcPr>
            <w:tcW w:w="536"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36"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398"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w:t>
            </w: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w:t>
            </w: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15,2</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25,7</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31,4</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50,3</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60,9</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17,6</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0,0</w:t>
            </w: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10,7</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17,1</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22,7</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29,1</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34,4</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17,4</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10,5</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14,4</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18,9</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22,6</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26,8</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17,6</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36,5</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62,7</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85,1</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90,7</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98,1</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17,8</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10</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27,2</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54,1</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63,8</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77,1</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83,8</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21,9</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80</w:t>
            </w: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12</w:t>
            </w: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20,3</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29,8</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43,2</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61,5</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78,8</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24,4</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0,3</w:t>
            </w: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20</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17,7</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26,2</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36,1</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43,2</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51,7</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26,0</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r w:rsidR="00B1402A" w:rsidRPr="00B1402A" w:rsidTr="00B1402A">
        <w:tc>
          <w:tcPr>
            <w:tcW w:w="522"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533"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c>
          <w:tcPr>
            <w:tcW w:w="464"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25</w:t>
            </w:r>
          </w:p>
        </w:tc>
        <w:tc>
          <w:tcPr>
            <w:tcW w:w="542" w:type="pct"/>
            <w:gridSpan w:val="4"/>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15,6</w:t>
            </w:r>
          </w:p>
        </w:tc>
        <w:tc>
          <w:tcPr>
            <w:tcW w:w="541" w:type="pct"/>
            <w:gridSpan w:val="5"/>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22,1</w:t>
            </w:r>
          </w:p>
        </w:tc>
        <w:tc>
          <w:tcPr>
            <w:tcW w:w="541" w:type="pct"/>
            <w:gridSpan w:val="6"/>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30,0</w:t>
            </w:r>
          </w:p>
        </w:tc>
        <w:tc>
          <w:tcPr>
            <w:tcW w:w="464" w:type="pct"/>
            <w:gridSpan w:val="9"/>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34,1</w:t>
            </w:r>
          </w:p>
        </w:tc>
        <w:tc>
          <w:tcPr>
            <w:tcW w:w="465"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41,3</w:t>
            </w:r>
          </w:p>
        </w:tc>
        <w:tc>
          <w:tcPr>
            <w:tcW w:w="618" w:type="pct"/>
            <w:gridSpan w:val="3"/>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r w:rsidRPr="00B1402A">
              <w:rPr>
                <w:rFonts w:ascii="Times New Roman" w:hAnsi="Times New Roman"/>
                <w:sz w:val="28"/>
                <w:szCs w:val="28"/>
              </w:rPr>
              <w:t>29,0</w:t>
            </w:r>
          </w:p>
        </w:tc>
        <w:tc>
          <w:tcPr>
            <w:tcW w:w="309" w:type="pct"/>
            <w:gridSpan w:val="2"/>
            <w:tcBorders>
              <w:top w:val="single" w:sz="6" w:space="0" w:color="000000"/>
              <w:left w:val="single" w:sz="6" w:space="0" w:color="000000"/>
              <w:bottom w:val="single" w:sz="6" w:space="0" w:color="000000"/>
              <w:right w:val="single" w:sz="6" w:space="0" w:color="000000"/>
            </w:tcBorders>
          </w:tcPr>
          <w:p w:rsidR="00B1402A" w:rsidRPr="00B1402A" w:rsidRDefault="00B1402A" w:rsidP="00B1402A">
            <w:pPr>
              <w:spacing w:after="0" w:line="240" w:lineRule="auto"/>
              <w:jc w:val="center"/>
              <w:rPr>
                <w:rFonts w:ascii="Times New Roman" w:hAnsi="Times New Roman"/>
                <w:sz w:val="28"/>
                <w:szCs w:val="28"/>
              </w:rPr>
            </w:pPr>
          </w:p>
        </w:tc>
      </w:tr>
    </w:tbl>
    <w:p w:rsidR="00B1402A" w:rsidRPr="00B1402A" w:rsidRDefault="00B1402A" w:rsidP="00B1402A">
      <w:pPr>
        <w:spacing w:after="0" w:line="240" w:lineRule="auto"/>
        <w:ind w:firstLine="567"/>
        <w:jc w:val="both"/>
        <w:rPr>
          <w:rFonts w:ascii="Times New Roman" w:hAnsi="Times New Roman"/>
          <w:sz w:val="28"/>
          <w:szCs w:val="28"/>
          <w:lang w:eastAsia="ko-KR"/>
        </w:rPr>
      </w:pPr>
    </w:p>
    <w:p w:rsidR="00B1402A" w:rsidRPr="00B1402A" w:rsidRDefault="00B1402A" w:rsidP="00B1402A">
      <w:pPr>
        <w:widowControl w:val="0"/>
        <w:spacing w:after="0" w:line="240" w:lineRule="auto"/>
        <w:ind w:firstLine="709"/>
        <w:jc w:val="both"/>
        <w:rPr>
          <w:sz w:val="28"/>
          <w:lang w:val="kk-KZ"/>
        </w:rPr>
      </w:pPr>
    </w:p>
    <w:p w:rsidR="00301022" w:rsidRDefault="00666621" w:rsidP="004F220B">
      <w:pPr>
        <w:spacing w:after="0" w:line="240" w:lineRule="auto"/>
        <w:ind w:firstLineChars="303" w:firstLine="667"/>
        <w:jc w:val="center"/>
        <w:rPr>
          <w:rFonts w:ascii="Times New Roman" w:hAnsi="Times New Roman"/>
          <w:sz w:val="28"/>
          <w:szCs w:val="28"/>
          <w:lang w:val="en-US"/>
        </w:rPr>
      </w:pPr>
      <w:r w:rsidRPr="00666621">
        <w:rPr>
          <w:noProof/>
        </w:rPr>
        <w:lastRenderedPageBreak/>
        <w:pict>
          <v:rect id="Прямоугольник 14" o:spid="_x0000_s1033" style="position:absolute;left:0;text-align:left;margin-left:5in;margin-top:163.5pt;width:18pt;height: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o0ToAIAAA0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" stroked="f"/>
        </w:pict>
      </w:r>
      <w:r w:rsidR="0016720C">
        <w:rPr>
          <w:rFonts w:ascii="Times New Roman" w:hAnsi="Times New Roman"/>
          <w:noProof/>
          <w:sz w:val="28"/>
          <w:szCs w:val="28"/>
        </w:rPr>
        <w:drawing>
          <wp:inline distT="0" distB="0" distL="0" distR="0">
            <wp:extent cx="5943600" cy="8858250"/>
            <wp:effectExtent l="1905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lum bright="-12000" contrast="54000"/>
                    </a:blip>
                    <a:srcRect/>
                    <a:stretch>
                      <a:fillRect/>
                    </a:stretch>
                  </pic:blipFill>
                  <pic:spPr bwMode="auto">
                    <a:xfrm>
                      <a:off x="0" y="0"/>
                      <a:ext cx="5943600" cy="8858250"/>
                    </a:xfrm>
                    <a:prstGeom prst="rect">
                      <a:avLst/>
                    </a:prstGeom>
                    <a:noFill/>
                    <a:ln w="9525">
                      <a:noFill/>
                      <a:miter lim="800000"/>
                      <a:headEnd/>
                      <a:tailEnd/>
                    </a:ln>
                  </pic:spPr>
                </pic:pic>
              </a:graphicData>
            </a:graphic>
          </wp:inline>
        </w:drawing>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lastRenderedPageBreak/>
        <w:t xml:space="preserve">Hot dilute acid obtained in the mixer 11 by mixing concentrated sulfuric acid, coming from the collector 10 and the hot water from the collector 9, heated to 110 ° C in heat exchanger 29. pentose hydrolysis lasts about 3 hours, the temperature of the water supplied to the mixer, gradually raised to 130 ° C. The hydrolyzate pentose shown continuously in an amount of about 3.5 hydro-. The average concentration of sulfuric acid in the hydrolysis of pentose </w:t>
      </w:r>
      <w:r w:rsidR="00851952">
        <w:rPr>
          <w:rFonts w:ascii="Times New Roman" w:hAnsi="Times New Roman"/>
          <w:sz w:val="28"/>
          <w:szCs w:val="28"/>
          <w:lang w:val="en-US"/>
        </w:rPr>
        <w:t xml:space="preserve">hydrolyze apart </w:t>
      </w:r>
      <w:r w:rsidRPr="006330C0">
        <w:rPr>
          <w:rFonts w:ascii="Times New Roman" w:hAnsi="Times New Roman"/>
          <w:sz w:val="28"/>
          <w:szCs w:val="28"/>
          <w:lang w:val="en-US"/>
        </w:rPr>
        <w:t xml:space="preserve"> at about 1%. Total yield pentose sugars reaches 20-21% of the hydrolyzable cotton husks and their concentration in the hydrolyzate reaches 6-6,3%.</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first purification step is the inversion dextrins entering the hydrolyzate under mild hydrolysis of pentose mode. Inversion consists in maintaining an acidic hydrolyzate pentose-collection inverter 14 at 100 ° C for 4-8 hours or at 120-125 ° C for 40 min in a continuous inverter. Then iivertirovannny hydrolyzate is passed to a reactor 16 equipped with a stirrer, where it is treated with activated carbon type kollaktivit entering through the hopper 15. The amount of coal is about 15-17% of the pentoses contained in the solution. Activated carbon removes a significant portion of the hydrolyzate colorants colloids and dissolved, and passed into a solution of partially hydrolysed proteins.</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After filtering the hydrolyzate passes the plate heat exchanger 23 where it is cooled to 35 ° C. By this time the purity of the hydrolyzate is raised to 71-72%.</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sz w:val="28"/>
          <w:szCs w:val="28"/>
          <w:lang w:val="en-US"/>
        </w:rPr>
        <w:t>The cooled hydrolyzate enters the unit consisting of the columns of the system (16) filled with ion exchange resins, for cleaning. The processing of ion exchangers hydrolyzate is freed from acids and salts. The purified hydrolyzate is collected in an intermediate collection main 27. Regeneration of the anion exchanger ED-10 in a column 26 is the same as the AN-1 anion exchanger in the column 24. The cation exchanger 25 is regenerated in the column by washing first with a 2% hydrochloric acid and then with distilled water. Purified on ionoobmeniikah hydrolyzate has a pH of 6,1-7,3 and chroma of 0 to 20 ° Stammer. Its purity rises to 98-100%. PB losses during this operation is 10-12%. These are mainly withheld anion exchangers and aldobiuronovye uronic acid having a high reducing ability. After treatment with ion exchangers uronic acid content decreases from 11-15% to 3% of the total content of reducing substances. Simultaneously, the nitrogen content falls from 1 to 0,06-0,10%. The ash content is reduced by this processing from 3.5 to 0.4-0.6%. Thus prepared from hydrolyzate pentose pump 28 collector 27 is fed to hydrogenation unit. In the works</w:t>
      </w:r>
      <w:r w:rsidRPr="006330C0">
        <w:rPr>
          <w:rFonts w:ascii="Times New Roman" w:hAnsi="Times New Roman"/>
          <w:color w:val="000000"/>
          <w:sz w:val="28"/>
          <w:szCs w:val="28"/>
          <w:lang w:val="en-US"/>
        </w:rPr>
        <w:t xml:space="preserve">[17-18], a process flow diagram for producing xylitol, which allows the plant as raw material for the hydrolysis by acid catalysis to use corn cobs (VIR 126) guza - Pahud (P-108, P-1727, 108F), grapevine (Ladies Thumb, Winning, Pink typhoon) darminu, which are widespread in Central Asia. The composition and properties of the polysaccharides of vegetable raw materials allows to process them according to the technology described above. The paper (19) as the vegetative raw material for the hydrolysis of brewer's grain is selected - exhaust brewing industry. Patent [20] in the first stage of the process the beer is subjected to natural humidity pellet disintegration in a disk mill for 1-5 oscillations with a frequency of 10-50 Hz of the vibrator and then separated solid phase from a liquid suspension using, e.g., a screw press. The liquid slurry paste are rich in protein, while the solid phase with a moisture content of </w:t>
      </w:r>
      <w:r w:rsidRPr="006330C0">
        <w:rPr>
          <w:rFonts w:ascii="Times New Roman" w:hAnsi="Times New Roman"/>
          <w:color w:val="000000"/>
          <w:sz w:val="28"/>
          <w:szCs w:val="28"/>
          <w:lang w:val="en-US"/>
        </w:rPr>
        <w:lastRenderedPageBreak/>
        <w:t>40-45% has the form of pulp and fiber enriched. high temperature washing is performed at a second process stage, in which the solid phase is mixed with water in a ratio of 1: 3 - 5, kept with occasional agitation for 10 - 30 minutes at 140 - 160 ° C followed by the separation of the solid phase, which is then subjected to hydrolysis 0.5 -2.5% - sulfuric acid for 2 - 4 hours at 100-120ºS. The total sugar content is 4.8%, the amount of xylose 71.0% of the total concentration of sugar, 17.0% arabinose, 10.0% galactose and 2.0% glucose. Purity hydrolyzate is 80.0%. Pressed on the screw press liquid suspension enriched non-carbohydrate impurities (proteins, fats, pectins) therefore, it is sent for further use, for example in the food industry for making dough, preparing feeds for farm animals, etc. However, the composition of hydrolysates not analyzed and the possibility of their further use. In [21-22] gives comparative characteristic acidic and enzymatic hydrolysis method of brewers' grains. It is shown that the lack of acid hydrolysis process is nonselective since wherein the addition of low molecular weight carbohydrates such toxic products are formed as furfural and gidrooksifurfurol. The disadvantage of acid hydrolysis are also significant energy costs for its implementation and details please use korrozinnostoykogo equipment. Therefore, the authors suggest using the enzymatic hydrolysis of the enzyme Celloviridin, the more that the acid hydrolysis of spent grains xylose yield was only 15-20% of theory, because the optimization is not executed hydrolysis process. Juanita has not conducted similar work with corn cobs varieties.</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Regardless of the nature of the plant material used to prepare the pentose hydrolysates to improve the technical and economic parameters of the process continues to intensify research hydrolysis [23].</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To accomplish this process is of significant interest auto-hydrolysis. For example, in [24] to obtain a liquid phase as a source of organic matter and the cellulose autohydrolysis carried paulovinii timber and subsequent cooking at 150-180ºS for 30-90 minutes in a medium of 20-60% ethanol at a liquor ratio of 8: 1 with 10% Na2CO3 and 0.5% anthraquinone. The optimum amount of the soluble components obtained during autohydrolysis at 190 ° C. The solution contained (in g / l): glucose 0.92, 1.61 xylose, arabinose 0.6, 0.93 acetic acid, 5- hydroxymethylfurfural 0.047, 0.141 furfural and 14.66 oligomers. When cooking wood at 180 ° C for 30 minutes in 20% ethanol cellulose obtained in a yield of 38%, 45 units of stiffness. Kappa and casting paper tensile strength 28.87 Nm / g.</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 xml:space="preserve">A method of hydrolysis of organic compounds, particularly polysaccharides such as starch, agar, guar gum or cellulose, to produce monosaccharides or oligosaccharides [4]. The method comprises conducting a hydrothermal reaction in hot water at a pressure of 5-100 MPa and a temperature 140-300ºS in the presence of carbon dioxide added to the water under pressure. Carbon dioxide immediately dissolves in hot water, it can be used as a gas, liquid or solid material. The hydrolysis reaction is preferably prepared monosaccharide such as glucose or galactose, or oligosaccharides, which can be used in foods, medicines and other materials. Regulation of processing parameters (such as temperature, duration) allows the </w:t>
      </w:r>
      <w:r w:rsidRPr="006330C0">
        <w:rPr>
          <w:rFonts w:ascii="Times New Roman" w:hAnsi="Times New Roman"/>
          <w:color w:val="000000"/>
          <w:sz w:val="28"/>
          <w:szCs w:val="28"/>
          <w:lang w:val="en-US"/>
        </w:rPr>
        <w:lastRenderedPageBreak/>
        <w:t>synthesis of various compounds with a wide range of degree of polymerization. wood or paper - The starchy agricultural product can be used as a feedstock.</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Patented a method of processing biomass (BM) containing wood pulp, a product that can be further processed in a fermentation step, and device for its implementation [25]. The process comprises contacting in a reactor BM with an acid until the reactor is passed through a gas stream (CO2) in the reactor is controlled by pH, sulfuric acid formed in the reactor being supplied with gas SO3. The number of acid produced in the reactor was 1 - 2 kg per 1 kg of dry BM concentration corresponded to 70-75% at a temperature of 60-100 ° C. MB treatment was carried out for 10-14 hours. Device for processing BM served as a batch reactor - vessel in which the material is subjected and which had a mixing taps to acid and gas. The composition of cellulose hydrolysis products, which is carried out at 0, 05% - SG H2SO4 solution at a temperature of 215 and 240ºS. It is found that the basic hydrolysis products under these conditions are cellotriose, tsellotetraoza, cellobiose, glucose and fructose. As byproducts found furfural, levulinic acid, ketones, aldehydes and acids [26].</w:t>
      </w:r>
    </w:p>
    <w:p w:rsidR="00301022"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kk-KZ"/>
        </w:rPr>
      </w:pPr>
      <w:r w:rsidRPr="006330C0">
        <w:rPr>
          <w:rFonts w:ascii="Times New Roman" w:hAnsi="Times New Roman"/>
          <w:color w:val="000000"/>
          <w:sz w:val="28"/>
          <w:szCs w:val="28"/>
          <w:lang w:val="en-US"/>
        </w:rPr>
        <w:t>T.O, processes and technology for pentose hydrolysates constantly improving intensifiruyutsya, but while maintaining the basic principle of the pentose-hexose modes: maximum conversion pentosans contained in the plant material in xylose, while maintaining pulp. The resulting hydrolyzate must meet the requirements for the subsequent hydrogenation of xylose to xylitol.</w:t>
      </w:r>
      <w:bookmarkStart w:id="0" w:name="_Toc136350932"/>
      <w:bookmarkStart w:id="1" w:name="_Toc135891097"/>
      <w:bookmarkStart w:id="2" w:name="_Toc135890277"/>
    </w:p>
    <w:p w:rsidR="006330C0" w:rsidRDefault="006330C0" w:rsidP="0016720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301022" w:rsidRDefault="00301022" w:rsidP="0016720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r w:rsidRPr="006330C0">
        <w:rPr>
          <w:rFonts w:ascii="Times New Roman" w:hAnsi="Times New Roman"/>
          <w:b/>
          <w:sz w:val="28"/>
          <w:szCs w:val="28"/>
          <w:lang w:val="en-US"/>
        </w:rPr>
        <w:t>1.4 Theoretical information about the hydrolysis of polysaccharides of vegetable raw materials</w:t>
      </w:r>
      <w:bookmarkEnd w:id="0"/>
      <w:bookmarkEnd w:id="1"/>
      <w:bookmarkEnd w:id="2"/>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en-US"/>
        </w:rPr>
      </w:pPr>
      <w:r w:rsidRPr="006330C0">
        <w:rPr>
          <w:rFonts w:ascii="Times New Roman" w:hAnsi="Times New Roman"/>
          <w:b/>
          <w:sz w:val="28"/>
          <w:szCs w:val="28"/>
          <w:lang w:val="en-US"/>
        </w:rPr>
        <w:t xml:space="preserve">1.4.1 The mechanism and kinetics of the acid hydrolysis of polysaccharides of vegetable raw </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 the hydrolysis of polysaccharides of vegetable raw reaction is acid catalyzed cleavage of glycosidic linkages with addition of water ions at the place of occurrence of free valences to give monosaccharides. As a simple example consider polysaccharide hydrolysis reaction disaccharides hydrolysis reaction, e.g., cellobiose [9.28]</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S12N22O11 + H2O = 2S6N12O6</w:t>
      </w:r>
    </w:p>
    <w:p w:rsidR="00301022" w:rsidRPr="006330C0" w:rsidRDefault="00301022" w:rsidP="0016720C">
      <w:pPr>
        <w:pStyle w:val="21"/>
        <w:spacing w:after="0" w:line="240" w:lineRule="auto"/>
        <w:ind w:firstLine="709"/>
        <w:jc w:val="center"/>
        <w:rPr>
          <w:rFonts w:ascii="Times New Roman" w:hAnsi="Times New Roman"/>
          <w:b/>
          <w:sz w:val="28"/>
          <w:szCs w:val="28"/>
          <w:lang w:val="en-US"/>
        </w:rPr>
      </w:pPr>
      <w:r w:rsidRPr="006330C0">
        <w:rPr>
          <w:rFonts w:ascii="Times New Roman" w:hAnsi="Times New Roman"/>
          <w:sz w:val="28"/>
          <w:szCs w:val="28"/>
          <w:lang w:val="en-US"/>
        </w:rPr>
        <w:t>cellobiose, glucose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This reaction is monomolecular. It takes place under heating in the presence of hydrogen ions, which are catalyst reaction polysaccharides hydrolysis. When the acid dissociation in aqueous dilute solutions formed hydronium ion (H3O +). The hydrolysis of polysaccharides in the presence of dilute acid is protonated hydronium ion oxygen glycoside bond of the polysaccharide macromolecule to form an oxonium macroion. As a result, the acetal oxygen enters the tetravalent state decreases glycosidic bond stability, and it is split to form two parts of the macromolecules. By the end of the macromolecule comprising glycosidic oxygen is attached hydrogen cation. By the end of the other part of the macromolecule</w:t>
      </w:r>
      <w:r w:rsidRPr="0016720C">
        <w:rPr>
          <w:rFonts w:ascii="Times New Roman" w:hAnsi="Times New Roman"/>
          <w:sz w:val="28"/>
          <w:szCs w:val="28"/>
        </w:rPr>
        <w:sym w:font="Symbol" w:char="002D"/>
      </w:r>
      <w:r w:rsidRPr="006330C0">
        <w:rPr>
          <w:rFonts w:ascii="Times New Roman" w:hAnsi="Times New Roman"/>
          <w:sz w:val="28"/>
          <w:szCs w:val="28"/>
          <w:lang w:val="en-US"/>
        </w:rPr>
        <w:t>macroion carbonium joins hydroxy water to form a second portion of the macromolecule of polysaccharide. The final products of the reaction are monosaccharides.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lastRenderedPageBreak/>
        <w:t>Since water is involved in the reaction, which is in large excess, of its change in concentration during the reaction can be neglected and polysaccharides hydrolysis reaction can be considered as a first order reaction.</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For first order reactions, one can write the following relationship hydrolysed polysaccharides amount of time in differential form [13]:</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 xml:space="preserve"> dx / d</w:t>
      </w:r>
      <w:r w:rsidRPr="0016720C">
        <w:rPr>
          <w:rFonts w:ascii="Times New Roman" w:hAnsi="Times New Roman"/>
          <w:sz w:val="28"/>
          <w:szCs w:val="28"/>
          <w:lang w:val="en-US"/>
        </w:rPr>
        <w:sym w:font="Symbol" w:char="0074"/>
      </w:r>
      <w:r w:rsidRPr="006330C0">
        <w:rPr>
          <w:rFonts w:ascii="Times New Roman" w:hAnsi="Times New Roman"/>
          <w:sz w:val="28"/>
          <w:szCs w:val="28"/>
          <w:lang w:val="en-US"/>
        </w:rPr>
        <w:t>= K1 (ax), where (2.1)</w:t>
      </w:r>
    </w:p>
    <w:p w:rsidR="00301022" w:rsidRPr="006330C0" w:rsidRDefault="00301022" w:rsidP="0016720C">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sz w:val="28"/>
          <w:szCs w:val="28"/>
          <w:lang w:val="en-US"/>
        </w:rPr>
        <w:t>and - starting amount polysaccharides; x - the amount of polysaccharides, hydrolyzed during</w:t>
      </w:r>
      <w:r w:rsidRPr="0016720C">
        <w:rPr>
          <w:rFonts w:ascii="Times New Roman" w:hAnsi="Times New Roman"/>
          <w:sz w:val="28"/>
          <w:szCs w:val="28"/>
        </w:rPr>
        <w:sym w:font="Symbol" w:char="0074"/>
      </w:r>
      <w:r w:rsidRPr="006330C0">
        <w:rPr>
          <w:rFonts w:ascii="Times New Roman" w:hAnsi="Times New Roman"/>
          <w:sz w:val="28"/>
          <w:szCs w:val="28"/>
          <w:lang w:val="en-US"/>
        </w:rPr>
        <w:t>; K1 - hydrolysis rate constant of polysaccharides.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Integrating (2.1), we obtain</w:t>
      </w:r>
    </w:p>
    <w:p w:rsidR="00301022" w:rsidRPr="002444FE" w:rsidRDefault="00301022" w:rsidP="0016720C">
      <w:pPr>
        <w:pStyle w:val="21"/>
        <w:spacing w:after="0" w:line="240" w:lineRule="auto"/>
        <w:ind w:firstLine="709"/>
        <w:jc w:val="center"/>
        <w:rPr>
          <w:rFonts w:ascii="Times New Roman" w:hAnsi="Times New Roman"/>
          <w:sz w:val="28"/>
          <w:szCs w:val="28"/>
          <w:lang w:val="en-US"/>
        </w:rPr>
      </w:pPr>
      <w:r w:rsidRPr="0016720C">
        <w:rPr>
          <w:rFonts w:ascii="Times New Roman" w:hAnsi="Times New Roman"/>
          <w:sz w:val="28"/>
          <w:szCs w:val="28"/>
          <w:lang w:val="en-US"/>
        </w:rPr>
        <w:t xml:space="preserve"> dx / d</w:t>
      </w:r>
      <w:r w:rsidRPr="0016720C">
        <w:rPr>
          <w:rFonts w:ascii="Times New Roman" w:hAnsi="Times New Roman"/>
          <w:sz w:val="28"/>
          <w:szCs w:val="28"/>
          <w:lang w:val="en-US"/>
        </w:rPr>
        <w:sym w:font="Symbol" w:char="0074"/>
      </w:r>
      <w:r w:rsidRPr="0016720C">
        <w:rPr>
          <w:rFonts w:ascii="Times New Roman" w:hAnsi="Times New Roman"/>
          <w:sz w:val="28"/>
          <w:szCs w:val="28"/>
          <w:lang w:val="en-US"/>
        </w:rPr>
        <w:t>= K1d</w:t>
      </w:r>
      <w:r w:rsidRPr="0016720C">
        <w:rPr>
          <w:rFonts w:ascii="Times New Roman" w:hAnsi="Times New Roman"/>
          <w:sz w:val="28"/>
          <w:szCs w:val="28"/>
          <w:lang w:val="en-US"/>
        </w:rPr>
        <w:sym w:font="Symbol" w:char="0074"/>
      </w:r>
      <w:r w:rsidRPr="0016720C">
        <w:rPr>
          <w:rFonts w:ascii="Times New Roman" w:hAnsi="Times New Roman"/>
          <w:sz w:val="28"/>
          <w:szCs w:val="28"/>
          <w:lang w:val="en-US"/>
        </w:rPr>
        <w:t>, -Ln (ax) = K1</w:t>
      </w:r>
      <w:r w:rsidRPr="0016720C">
        <w:rPr>
          <w:rFonts w:ascii="Times New Roman" w:hAnsi="Times New Roman"/>
          <w:sz w:val="28"/>
          <w:szCs w:val="28"/>
        </w:rPr>
        <w:sym w:font="Symbol" w:char="0074"/>
      </w:r>
      <w:r w:rsidRPr="0016720C">
        <w:rPr>
          <w:rFonts w:ascii="Times New Roman" w:hAnsi="Times New Roman"/>
          <w:sz w:val="28"/>
          <w:szCs w:val="28"/>
          <w:lang w:val="en-US"/>
        </w:rPr>
        <w:t>+ Const. (2.2)</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2444FE">
        <w:rPr>
          <w:rFonts w:ascii="Times New Roman" w:hAnsi="Times New Roman"/>
          <w:sz w:val="28"/>
          <w:szCs w:val="28"/>
          <w:lang w:val="en-US"/>
        </w:rPr>
        <w:t xml:space="preserve"> </w:t>
      </w:r>
      <w:r w:rsidRPr="006330C0">
        <w:rPr>
          <w:rFonts w:ascii="Times New Roman" w:hAnsi="Times New Roman"/>
          <w:sz w:val="28"/>
          <w:szCs w:val="28"/>
          <w:lang w:val="en-US"/>
        </w:rPr>
        <w:t xml:space="preserve">But as at the time of </w:t>
      </w:r>
      <w:r w:rsidRPr="0016720C">
        <w:rPr>
          <w:rFonts w:ascii="Times New Roman" w:hAnsi="Times New Roman"/>
          <w:sz w:val="28"/>
          <w:szCs w:val="28"/>
        </w:rPr>
        <w:sym w:font="Symbol" w:char="0074"/>
      </w:r>
      <w:r w:rsidRPr="006330C0">
        <w:rPr>
          <w:rFonts w:ascii="Times New Roman" w:hAnsi="Times New Roman"/>
          <w:sz w:val="28"/>
          <w:szCs w:val="28"/>
          <w:lang w:val="en-US"/>
        </w:rPr>
        <w:t>= 0 the number of hydrolysed polysaccharides x = 0, const = -lna.</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Substitute this value into the equation (2.2) and obtain:</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 xml:space="preserve"> lna-ln (a</w:t>
      </w:r>
      <w:r w:rsidRPr="0016720C">
        <w:rPr>
          <w:rFonts w:ascii="Times New Roman" w:hAnsi="Times New Roman"/>
          <w:sz w:val="28"/>
          <w:szCs w:val="28"/>
          <w:lang w:val="en-US"/>
        </w:rPr>
        <w:sym w:font="Symbol" w:char="002D"/>
      </w:r>
      <w:r w:rsidRPr="0016720C">
        <w:rPr>
          <w:rFonts w:ascii="Times New Roman" w:hAnsi="Times New Roman"/>
          <w:sz w:val="28"/>
          <w:szCs w:val="28"/>
          <w:lang w:val="en-US"/>
        </w:rPr>
        <w:t>x) = K1</w:t>
      </w:r>
      <w:r w:rsidRPr="0016720C">
        <w:rPr>
          <w:rFonts w:ascii="Times New Roman" w:hAnsi="Times New Roman"/>
          <w:sz w:val="28"/>
          <w:szCs w:val="28"/>
        </w:rPr>
        <w:sym w:font="Symbol" w:char="0074"/>
      </w:r>
      <w:r w:rsidRPr="006330C0">
        <w:rPr>
          <w:rFonts w:ascii="Times New Roman" w:hAnsi="Times New Roman"/>
          <w:sz w:val="28"/>
          <w:szCs w:val="28"/>
          <w:lang w:val="en-US"/>
        </w:rPr>
        <w:t xml:space="preserve"> (2.3)</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Transforming this equation to determine the amount of hydrolysed polysaccharides - x and polysaccharides neprogidrolizovannyh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(but</w:t>
      </w:r>
      <w:r w:rsidRPr="0016720C">
        <w:rPr>
          <w:rFonts w:ascii="Times New Roman" w:hAnsi="Times New Roman"/>
          <w:sz w:val="28"/>
          <w:szCs w:val="28"/>
        </w:rPr>
        <w:sym w:font="Symbol" w:char="002D"/>
      </w:r>
      <w:r w:rsidRPr="006330C0">
        <w:rPr>
          <w:rFonts w:ascii="Times New Roman" w:hAnsi="Times New Roman"/>
          <w:sz w:val="28"/>
          <w:szCs w:val="28"/>
          <w:lang w:val="en-US"/>
        </w:rPr>
        <w:t>x):</w:t>
      </w:r>
    </w:p>
    <w:p w:rsidR="00301022" w:rsidRPr="0016720C"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 xml:space="preserve"> ln (a</w:t>
      </w:r>
      <w:r w:rsidRPr="0016720C">
        <w:rPr>
          <w:rFonts w:ascii="Times New Roman" w:hAnsi="Times New Roman"/>
          <w:sz w:val="28"/>
          <w:szCs w:val="28"/>
          <w:lang w:val="en-US"/>
        </w:rPr>
        <w:sym w:font="Symbol" w:char="002D"/>
      </w:r>
      <w:r w:rsidRPr="0016720C">
        <w:rPr>
          <w:rFonts w:ascii="Times New Roman" w:hAnsi="Times New Roman"/>
          <w:sz w:val="28"/>
          <w:szCs w:val="28"/>
          <w:lang w:val="en-US"/>
        </w:rPr>
        <w:t>x) -lna = -K1</w:t>
      </w:r>
      <w:r w:rsidRPr="0016720C">
        <w:rPr>
          <w:rFonts w:ascii="Times New Roman" w:hAnsi="Times New Roman"/>
          <w:sz w:val="28"/>
          <w:szCs w:val="28"/>
        </w:rPr>
        <w:sym w:font="Symbol" w:char="0074"/>
      </w:r>
      <w:r w:rsidRPr="0016720C">
        <w:rPr>
          <w:rFonts w:ascii="Times New Roman" w:hAnsi="Times New Roman"/>
          <w:sz w:val="28"/>
          <w:szCs w:val="28"/>
          <w:lang w:val="en-US"/>
        </w:rPr>
        <w:t xml:space="preserve"> lne </w:t>
      </w:r>
    </w:p>
    <w:p w:rsidR="00301022" w:rsidRPr="0016720C" w:rsidRDefault="00301022" w:rsidP="0016720C">
      <w:pPr>
        <w:pStyle w:val="21"/>
        <w:spacing w:after="0" w:line="240" w:lineRule="auto"/>
        <w:ind w:firstLine="709"/>
        <w:jc w:val="center"/>
        <w:rPr>
          <w:rFonts w:ascii="Times New Roman" w:hAnsi="Times New Roman"/>
          <w:sz w:val="28"/>
          <w:szCs w:val="28"/>
          <w:vertAlign w:val="superscript"/>
          <w:lang w:val="en-US"/>
        </w:rPr>
      </w:pPr>
      <w:r w:rsidRPr="0016720C">
        <w:rPr>
          <w:rFonts w:ascii="Times New Roman" w:hAnsi="Times New Roman"/>
          <w:sz w:val="28"/>
          <w:szCs w:val="28"/>
          <w:lang w:val="en-US"/>
        </w:rPr>
        <w:t>ln (a</w:t>
      </w:r>
      <w:r w:rsidRPr="0016720C">
        <w:rPr>
          <w:rFonts w:ascii="Times New Roman" w:hAnsi="Times New Roman"/>
          <w:sz w:val="28"/>
          <w:szCs w:val="28"/>
          <w:lang w:val="en-US"/>
        </w:rPr>
        <w:sym w:font="Symbol" w:char="002D"/>
      </w:r>
      <w:r w:rsidRPr="0016720C">
        <w:rPr>
          <w:rFonts w:ascii="Times New Roman" w:hAnsi="Times New Roman"/>
          <w:sz w:val="28"/>
          <w:szCs w:val="28"/>
          <w:lang w:val="en-US"/>
        </w:rPr>
        <w:t>x) -lna = lne-K1</w:t>
      </w:r>
      <w:r w:rsidRPr="0016720C">
        <w:rPr>
          <w:rFonts w:ascii="Times New Roman" w:hAnsi="Times New Roman"/>
          <w:sz w:val="28"/>
          <w:szCs w:val="28"/>
          <w:vertAlign w:val="superscript"/>
          <w:lang w:val="en-US"/>
        </w:rPr>
        <w:sym w:font="Symbol" w:char="0074"/>
      </w:r>
    </w:p>
    <w:p w:rsidR="00301022" w:rsidRPr="0016720C" w:rsidRDefault="00301022" w:rsidP="0016720C">
      <w:pPr>
        <w:pStyle w:val="21"/>
        <w:spacing w:after="0" w:line="240" w:lineRule="auto"/>
        <w:ind w:firstLine="709"/>
        <w:jc w:val="center"/>
        <w:rPr>
          <w:rFonts w:ascii="Times New Roman" w:hAnsi="Times New Roman"/>
          <w:sz w:val="28"/>
          <w:szCs w:val="28"/>
          <w:vertAlign w:val="superscript"/>
          <w:lang w:val="en-US"/>
        </w:rPr>
      </w:pPr>
      <w:r w:rsidRPr="0016720C">
        <w:rPr>
          <w:rFonts w:ascii="Times New Roman" w:hAnsi="Times New Roman"/>
          <w:sz w:val="28"/>
          <w:szCs w:val="28"/>
          <w:lang w:val="en-US"/>
        </w:rPr>
        <w:t>ln (a</w:t>
      </w:r>
      <w:r w:rsidRPr="0016720C">
        <w:rPr>
          <w:rFonts w:ascii="Times New Roman" w:hAnsi="Times New Roman"/>
          <w:sz w:val="28"/>
          <w:szCs w:val="28"/>
          <w:lang w:val="en-US"/>
        </w:rPr>
        <w:sym w:font="Symbol" w:char="002D"/>
      </w:r>
      <w:r w:rsidRPr="0016720C">
        <w:rPr>
          <w:rFonts w:ascii="Times New Roman" w:hAnsi="Times New Roman"/>
          <w:sz w:val="28"/>
          <w:szCs w:val="28"/>
          <w:lang w:val="en-US"/>
        </w:rPr>
        <w:t>x) / a = lne-K1</w:t>
      </w:r>
      <w:r w:rsidRPr="0016720C">
        <w:rPr>
          <w:rFonts w:ascii="Times New Roman" w:hAnsi="Times New Roman"/>
          <w:sz w:val="28"/>
          <w:szCs w:val="28"/>
          <w:vertAlign w:val="superscript"/>
          <w:lang w:val="en-US"/>
        </w:rPr>
        <w:sym w:font="Symbol" w:char="0074"/>
      </w:r>
    </w:p>
    <w:p w:rsidR="00301022" w:rsidRPr="0016720C" w:rsidRDefault="00301022" w:rsidP="0016720C">
      <w:pPr>
        <w:pStyle w:val="21"/>
        <w:spacing w:after="0" w:line="240" w:lineRule="auto"/>
        <w:ind w:firstLine="709"/>
        <w:jc w:val="center"/>
        <w:rPr>
          <w:rFonts w:ascii="Times New Roman" w:hAnsi="Times New Roman"/>
          <w:sz w:val="28"/>
          <w:szCs w:val="28"/>
          <w:lang w:val="en-US"/>
        </w:rPr>
      </w:pPr>
      <w:r w:rsidRPr="0016720C">
        <w:rPr>
          <w:rFonts w:ascii="Times New Roman" w:hAnsi="Times New Roman"/>
          <w:sz w:val="28"/>
          <w:szCs w:val="28"/>
          <w:lang w:val="en-US"/>
        </w:rPr>
        <w:t xml:space="preserve"> a</w:t>
      </w:r>
      <w:r w:rsidRPr="0016720C">
        <w:rPr>
          <w:rFonts w:ascii="Times New Roman" w:hAnsi="Times New Roman"/>
          <w:sz w:val="28"/>
          <w:szCs w:val="28"/>
          <w:lang w:val="en-US"/>
        </w:rPr>
        <w:sym w:font="Symbol" w:char="002D"/>
      </w:r>
      <w:r w:rsidRPr="0016720C">
        <w:rPr>
          <w:rFonts w:ascii="Times New Roman" w:hAnsi="Times New Roman"/>
          <w:sz w:val="28"/>
          <w:szCs w:val="28"/>
          <w:lang w:val="en-US"/>
        </w:rPr>
        <w:t>x = a e-K1</w:t>
      </w:r>
      <w:r w:rsidRPr="0016720C">
        <w:rPr>
          <w:rFonts w:ascii="Times New Roman" w:hAnsi="Times New Roman"/>
          <w:sz w:val="28"/>
          <w:szCs w:val="28"/>
          <w:vertAlign w:val="superscript"/>
          <w:lang w:val="en-US"/>
        </w:rPr>
        <w:sym w:font="Symbol" w:char="0074"/>
      </w:r>
      <w:r w:rsidRPr="0016720C">
        <w:rPr>
          <w:rFonts w:ascii="Times New Roman" w:hAnsi="Times New Roman"/>
          <w:sz w:val="28"/>
          <w:szCs w:val="28"/>
          <w:lang w:val="en-US"/>
        </w:rPr>
        <w:t>Where (2.4)</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16720C">
        <w:rPr>
          <w:rFonts w:ascii="Times New Roman" w:hAnsi="Times New Roman"/>
          <w:sz w:val="28"/>
          <w:szCs w:val="28"/>
          <w:lang w:val="en-US"/>
        </w:rPr>
        <w:t xml:space="preserve"> x = a e-K1</w:t>
      </w:r>
      <w:r w:rsidRPr="0016720C">
        <w:rPr>
          <w:rFonts w:ascii="Times New Roman" w:hAnsi="Times New Roman"/>
          <w:sz w:val="28"/>
          <w:szCs w:val="28"/>
          <w:vertAlign w:val="superscript"/>
          <w:lang w:val="en-US"/>
        </w:rPr>
        <w:sym w:font="Symbol" w:char="0074"/>
      </w:r>
      <w:r w:rsidRPr="006330C0">
        <w:rPr>
          <w:rFonts w:ascii="Times New Roman" w:hAnsi="Times New Roman"/>
          <w:sz w:val="28"/>
          <w:szCs w:val="28"/>
          <w:lang w:val="en-US"/>
        </w:rPr>
        <w:t>+ A = a (1</w:t>
      </w:r>
      <w:r w:rsidRPr="0016720C">
        <w:rPr>
          <w:rFonts w:ascii="Times New Roman" w:hAnsi="Times New Roman"/>
          <w:sz w:val="28"/>
          <w:szCs w:val="28"/>
        </w:rPr>
        <w:sym w:font="Symbol" w:char="002D"/>
      </w:r>
      <w:r w:rsidRPr="0016720C">
        <w:rPr>
          <w:rFonts w:ascii="Times New Roman" w:hAnsi="Times New Roman"/>
          <w:sz w:val="28"/>
          <w:szCs w:val="28"/>
          <w:lang w:val="en-US"/>
        </w:rPr>
        <w:t>e-K1</w:t>
      </w:r>
      <w:r w:rsidRPr="0016720C">
        <w:rPr>
          <w:rFonts w:ascii="Times New Roman" w:hAnsi="Times New Roman"/>
          <w:sz w:val="28"/>
          <w:szCs w:val="28"/>
          <w:vertAlign w:val="superscript"/>
          <w:lang w:val="en-US"/>
        </w:rPr>
        <w:sym w:font="Symbol" w:char="0074"/>
      </w:r>
      <w:r w:rsidRPr="006330C0">
        <w:rPr>
          <w:rFonts w:ascii="Times New Roman" w:hAnsi="Times New Roman"/>
          <w:sz w:val="28"/>
          <w:szCs w:val="28"/>
          <w:lang w:val="en-US"/>
        </w:rPr>
        <w:t>) (2.5)</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As is apparent from equations (2.4) and (2.5), the amount of hydrolysed and polysaccharides negidrolizovanyh depends mainly on the exponent - K1</w:t>
      </w:r>
      <w:r w:rsidRPr="0016720C">
        <w:rPr>
          <w:rFonts w:ascii="Times New Roman" w:hAnsi="Times New Roman"/>
          <w:sz w:val="28"/>
          <w:szCs w:val="28"/>
        </w:rPr>
        <w:sym w:font="Symbol" w:char="0074"/>
      </w:r>
      <w:r w:rsidRPr="006330C0">
        <w:rPr>
          <w:rFonts w:ascii="Times New Roman" w:hAnsi="Times New Roman"/>
          <w:sz w:val="28"/>
          <w:szCs w:val="28"/>
          <w:lang w:val="en-US"/>
        </w:rPr>
        <w:t>Which is a dimensionless quantity. It was called "hydrolysis test" and denoted by the letter</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R. From equation (2.3) can be computed hydrolysis constant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K1:</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K1 = (2.303 /</w:t>
      </w:r>
      <w:r w:rsidRPr="0016720C">
        <w:rPr>
          <w:rFonts w:ascii="Times New Roman" w:hAnsi="Times New Roman"/>
          <w:sz w:val="28"/>
          <w:szCs w:val="28"/>
        </w:rPr>
        <w:sym w:font="Symbol" w:char="0074"/>
      </w:r>
      <w:r w:rsidRPr="006330C0">
        <w:rPr>
          <w:rFonts w:ascii="Times New Roman" w:hAnsi="Times New Roman"/>
          <w:sz w:val="28"/>
          <w:szCs w:val="28"/>
          <w:lang w:val="en-US"/>
        </w:rPr>
        <w:t>) Lg a / (ax), 1 / hour</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hydrolysis constant </w:t>
      </w:r>
      <w:r w:rsidRPr="0016720C">
        <w:rPr>
          <w:rFonts w:ascii="Times New Roman" w:hAnsi="Times New Roman"/>
          <w:sz w:val="28"/>
          <w:szCs w:val="28"/>
        </w:rPr>
        <w:sym w:font="Symbol" w:char="002D"/>
      </w:r>
      <w:r w:rsidRPr="006330C0">
        <w:rPr>
          <w:rFonts w:ascii="Times New Roman" w:hAnsi="Times New Roman"/>
          <w:sz w:val="28"/>
          <w:szCs w:val="28"/>
          <w:lang w:val="en-US"/>
        </w:rPr>
        <w:t>K1 is inversely proportional to the time of the hydrolysis reaction. The higher rate of hydrolysis, the shorter the hydrolysis and the higher the constant K1 hydrolysis. Value of the constant K1 of hydrolysis depends on various parameters of the hydrolysis process, of which the main ones are the concentration and activity of the catalyst, the reactivity of the polysaccharide reaction temperature.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Korol'kov [13] for wood hydrolysis process dilute acid hydrolysis rate constant presented as the product of the four constants: K1 =</w:t>
      </w:r>
      <w:r w:rsidRPr="0016720C">
        <w:rPr>
          <w:rFonts w:ascii="Times New Roman" w:hAnsi="Times New Roman"/>
          <w:sz w:val="28"/>
          <w:szCs w:val="28"/>
        </w:rPr>
        <w:sym w:font="Symbol" w:char="0061"/>
      </w:r>
      <w:r w:rsidRPr="006330C0">
        <w:rPr>
          <w:rFonts w:ascii="Times New Roman" w:hAnsi="Times New Roman"/>
          <w:sz w:val="28"/>
          <w:szCs w:val="28"/>
          <w:lang w:val="en-US"/>
        </w:rPr>
        <w:t xml:space="preserve"> H </w:t>
      </w:r>
      <w:r w:rsidRPr="0016720C">
        <w:rPr>
          <w:rFonts w:ascii="Times New Roman" w:hAnsi="Times New Roman"/>
          <w:sz w:val="28"/>
          <w:szCs w:val="28"/>
        </w:rPr>
        <w:sym w:font="Symbol" w:char="0064"/>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6C"/>
      </w:r>
      <w:r w:rsidRPr="006330C0">
        <w:rPr>
          <w:rFonts w:ascii="Times New Roman" w:hAnsi="Times New Roman"/>
          <w:sz w:val="28"/>
          <w:szCs w:val="28"/>
          <w:lang w:val="en-US"/>
        </w:rPr>
        <w:t>(2.6)</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Where </w:t>
      </w:r>
      <w:r w:rsidRPr="0016720C">
        <w:rPr>
          <w:rFonts w:ascii="Times New Roman" w:hAnsi="Times New Roman"/>
          <w:sz w:val="28"/>
          <w:szCs w:val="28"/>
        </w:rPr>
        <w:sym w:font="Symbol" w:char="0061"/>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2D"/>
      </w:r>
      <w:r w:rsidRPr="006330C0">
        <w:rPr>
          <w:rFonts w:ascii="Times New Roman" w:hAnsi="Times New Roman"/>
          <w:sz w:val="28"/>
          <w:szCs w:val="28"/>
          <w:lang w:val="en-US"/>
        </w:rPr>
        <w:t>Relative catalytic activity of the catalyst; H</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catalyst concentration, expressed as a number of its g-eq in 1 dm3 of solution; </w:t>
      </w:r>
      <w:r w:rsidRPr="0016720C">
        <w:rPr>
          <w:rFonts w:ascii="Times New Roman" w:hAnsi="Times New Roman"/>
          <w:sz w:val="28"/>
          <w:szCs w:val="28"/>
        </w:rPr>
        <w:sym w:font="Symbol" w:char="0064"/>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relative resistance to hydrolysis ratio polysaccharides; </w:t>
      </w:r>
      <w:r w:rsidRPr="0016720C">
        <w:rPr>
          <w:rFonts w:ascii="Times New Roman" w:hAnsi="Times New Roman"/>
          <w:sz w:val="28"/>
          <w:szCs w:val="28"/>
        </w:rPr>
        <w:sym w:font="Symbol" w:char="006C"/>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Relative coefficient characterizing the effect of the reaction temperature.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This equation can be used for homogeneous solutions or heterogeneous. But we must remember that the processes in heterogeneous conditions occur on the surface, which significantly reduces their speed.</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From Equation 2.6 it shows that the rate constant of hydrolysis is directly proportional to the four constants data.</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lastRenderedPageBreak/>
        <w:t>The catalyst for the hydrolysis reaction of polysaccharides are hydrogen ions produced in aqueous solutions with acids or salts dissociation. The more hydrogen ions are produced, the higher their catalytic activity. The strongest reaction polysaccharide hydrolysis catalyst is hydrochloric acid, since it is completely dissociated in aqueous solution. Therefore, its relative catalytic activity is taken as a unit. In this case, the catalytic activity of other acids and salts thereof expressed lobes unit, for example, sulfuric acid has a catalytic activity equal to 0.53. It is understood that the higher the concentration of a source of hydrogen ions, the higher the hydrolysis rate constant. As in homogeneous and heterogeneous conditions in the hydrolysis of polysaccharides the relative catalytic activity of different sources of hydrogen ions is negligible.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The relative stability to hydrolysis ratio polysaccharides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64"/>
      </w:r>
      <w:r w:rsidRPr="006330C0">
        <w:rPr>
          <w:rFonts w:ascii="Times New Roman" w:hAnsi="Times New Roman"/>
          <w:sz w:val="28"/>
          <w:szCs w:val="28"/>
          <w:lang w:val="en-US"/>
        </w:rPr>
        <w:t>glucoside bond depends on the type and structure of the polysaccharide molecule. So,</w:t>
      </w:r>
      <w:r w:rsidRPr="0016720C">
        <w:rPr>
          <w:rFonts w:ascii="Times New Roman" w:hAnsi="Times New Roman"/>
          <w:sz w:val="28"/>
          <w:szCs w:val="28"/>
        </w:rPr>
        <w:sym w:font="Symbol" w:char="0061"/>
      </w:r>
      <w:r w:rsidRPr="006330C0">
        <w:rPr>
          <w:rFonts w:ascii="Times New Roman" w:hAnsi="Times New Roman"/>
          <w:sz w:val="28"/>
          <w:szCs w:val="28"/>
          <w:lang w:val="en-US"/>
        </w:rPr>
        <w:t xml:space="preserve">-glyukozidnaya connection (1-4) is hydrolyzed into maltose in 2 times faster than </w:t>
      </w:r>
      <w:r w:rsidRPr="0016720C">
        <w:rPr>
          <w:rFonts w:ascii="Times New Roman" w:hAnsi="Times New Roman"/>
          <w:sz w:val="28"/>
          <w:szCs w:val="28"/>
        </w:rPr>
        <w:sym w:font="Symbol" w:char="0062"/>
      </w:r>
      <w:r w:rsidRPr="006330C0">
        <w:rPr>
          <w:rFonts w:ascii="Times New Roman" w:hAnsi="Times New Roman"/>
          <w:sz w:val="28"/>
          <w:szCs w:val="28"/>
          <w:lang w:val="en-US"/>
        </w:rPr>
        <w:t>-glyukozidnaya connection (1-4) in cellobiose. The main chain of the polysaccharide molecule in the branching points is hydrolyzed at a different rate than in linear chains. For calculation constants for hydrolysis of polysaccharide per unit shall take stability coefficient glucosidic bonds most trudnogidrolizuemogo polysaccharide. For example, if the ratio of resistance to hydrolysis of cellobiose as unity, then it will maltose is two. In the case of polysaccharide hydrolysis reaction in a heterogeneous environment, the unit receiving relative stability to hydrolysis ratio of polysaccharide trudnogidrolizuemogo</w:t>
      </w:r>
      <w:r w:rsidRPr="0016720C">
        <w:rPr>
          <w:rFonts w:ascii="Times New Roman" w:hAnsi="Times New Roman"/>
          <w:sz w:val="28"/>
          <w:szCs w:val="28"/>
        </w:rPr>
        <w:sym w:font="Symbol" w:char="002D"/>
      </w:r>
      <w:r w:rsidRPr="006330C0">
        <w:rPr>
          <w:rFonts w:ascii="Times New Roman" w:hAnsi="Times New Roman"/>
          <w:sz w:val="28"/>
          <w:szCs w:val="28"/>
          <w:lang w:val="en-US"/>
        </w:rPr>
        <w:t>cotton hydrocellulose. Cellulose wood hydrolyses 1.5 times faster than cotton cellulose.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The fourth factor - </w:t>
      </w:r>
      <w:r w:rsidRPr="0016720C">
        <w:rPr>
          <w:rFonts w:ascii="Times New Roman" w:hAnsi="Times New Roman"/>
          <w:sz w:val="28"/>
          <w:szCs w:val="28"/>
        </w:rPr>
        <w:sym w:font="Symbol" w:char="006C"/>
      </w:r>
      <w:r w:rsidRPr="006330C0">
        <w:rPr>
          <w:rFonts w:ascii="Times New Roman" w:hAnsi="Times New Roman"/>
          <w:sz w:val="28"/>
          <w:szCs w:val="28"/>
          <w:lang w:val="en-US"/>
        </w:rPr>
        <w:t>- characterizes the effect of reaction temperature on the hydrolysis of polysaccharides constant speed. This constant is computed from the formula [13]:</w:t>
      </w:r>
      <w:r w:rsidRPr="0016720C">
        <w:rPr>
          <w:rFonts w:ascii="Times New Roman" w:hAnsi="Times New Roman"/>
          <w:sz w:val="28"/>
          <w:szCs w:val="28"/>
        </w:rPr>
        <w:sym w:font="Symbol" w:char="006C"/>
      </w:r>
      <w:r w:rsidRPr="006330C0">
        <w:rPr>
          <w:rFonts w:ascii="Times New Roman" w:hAnsi="Times New Roman"/>
          <w:sz w:val="28"/>
          <w:szCs w:val="28"/>
          <w:lang w:val="en-US"/>
        </w:rPr>
        <w:t>=</w:t>
      </w:r>
      <w:r w:rsidRPr="0016720C">
        <w:rPr>
          <w:rFonts w:ascii="Times New Roman" w:hAnsi="Times New Roman"/>
          <w:sz w:val="28"/>
          <w:szCs w:val="28"/>
        </w:rPr>
        <w:sym w:font="Symbol" w:char="006C"/>
      </w:r>
      <w:r w:rsidRPr="006330C0">
        <w:rPr>
          <w:rFonts w:ascii="Times New Roman" w:hAnsi="Times New Roman"/>
          <w:sz w:val="28"/>
          <w:szCs w:val="28"/>
          <w:vertAlign w:val="subscript"/>
          <w:lang w:val="en-US"/>
        </w:rPr>
        <w:t>T</w:t>
      </w:r>
      <w:r w:rsidRPr="006330C0">
        <w:rPr>
          <w:rFonts w:ascii="Times New Roman" w:hAnsi="Times New Roman"/>
          <w:sz w:val="28"/>
          <w:szCs w:val="28"/>
          <w:lang w:val="en-US"/>
        </w:rPr>
        <w:t xml:space="preserve"> qn, </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Where </w:t>
      </w:r>
      <w:r w:rsidRPr="0016720C">
        <w:rPr>
          <w:rFonts w:ascii="Times New Roman" w:hAnsi="Times New Roman"/>
          <w:sz w:val="28"/>
          <w:szCs w:val="28"/>
        </w:rPr>
        <w:sym w:font="Symbol" w:char="006C"/>
      </w:r>
      <w:r w:rsidRPr="006330C0">
        <w:rPr>
          <w:rFonts w:ascii="Times New Roman" w:hAnsi="Times New Roman"/>
          <w:sz w:val="28"/>
          <w:szCs w:val="28"/>
          <w:vertAlign w:val="subscript"/>
          <w:lang w:val="en-US"/>
        </w:rPr>
        <w:t>T</w:t>
      </w:r>
      <w:r w:rsidRPr="006330C0">
        <w:rPr>
          <w:rFonts w:ascii="Times New Roman" w:hAnsi="Times New Roman"/>
          <w:sz w:val="28"/>
          <w:szCs w:val="28"/>
          <w:lang w:val="en-US"/>
        </w:rPr>
        <w:t>- known fact coefficient value for the temperature; n - number desyatigradusny interval between To and T; Q - temperature coefficient of the reaction rate.</w:t>
      </w:r>
    </w:p>
    <w:p w:rsidR="00301022" w:rsidRPr="006330C0" w:rsidRDefault="00301022" w:rsidP="0016720C">
      <w:pPr>
        <w:pStyle w:val="21"/>
        <w:spacing w:after="0" w:line="240" w:lineRule="auto"/>
        <w:ind w:firstLine="709"/>
        <w:jc w:val="both"/>
        <w:rPr>
          <w:rFonts w:ascii="Times New Roman" w:hAnsi="Times New Roman"/>
          <w:sz w:val="28"/>
          <w:szCs w:val="28"/>
          <w:vertAlign w:val="subscript"/>
          <w:lang w:val="en-US"/>
        </w:rPr>
      </w:pPr>
      <w:r w:rsidRPr="006330C0">
        <w:rPr>
          <w:rFonts w:ascii="Times New Roman" w:hAnsi="Times New Roman"/>
          <w:sz w:val="28"/>
          <w:szCs w:val="28"/>
          <w:lang w:val="en-US"/>
        </w:rPr>
        <w:t>To characterize the effect of temperature on the rate of hydrolysis of polysaccharides are the temperature coefficient and the activation energy. Under the temperature coefficient of the reaction rate constants understand hydrolysis change with changes in temperature at 10 ° C and calculated by the formula: Q = 10 + Cr / Cr.</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For isothermal processes dependent reaction rate constant to temperature is described by the Arrhenius equation. The activation energy expresses the presence of excess molecule of energy required for the reaction, and homogeneous and heterogeneous hydrolysis to glucose it ranges 104-142 kJ / mol.</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 most cases, the hydrolysis of polysaccharides occurs in non-isothermal conditions. In this case, the proposed change curve hydrolysis temperature to break into certain intervals and the time taken for each slot as the average temperature constant. Then, for each time slot to be calculated value of the constant rate of hydrolysis</w:t>
      </w:r>
      <w:r w:rsidRPr="0016720C">
        <w:rPr>
          <w:rFonts w:ascii="Times New Roman" w:hAnsi="Times New Roman"/>
          <w:sz w:val="28"/>
          <w:szCs w:val="28"/>
        </w:rPr>
        <w:sym w:font="Symbol" w:char="002D"/>
      </w:r>
      <w:r w:rsidRPr="006330C0">
        <w:rPr>
          <w:rFonts w:ascii="Times New Roman" w:hAnsi="Times New Roman"/>
          <w:sz w:val="28"/>
          <w:szCs w:val="28"/>
          <w:lang w:val="en-US"/>
        </w:rPr>
        <w:t>K1 and criteria hydrolysis R [18]. The values ​​of the criteria for the time intervals are summed and these integral values ​​are used in the kinetic equations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lastRenderedPageBreak/>
        <w:t>In carrying out the reaction in heterogeneous polysaccharides hydrolysis conditions on the hydrolysis rate significantly affected by particle size distribution of the vegetable raw material.</w:t>
      </w:r>
    </w:p>
    <w:p w:rsidR="006330C0" w:rsidRDefault="006330C0" w:rsidP="0016720C">
      <w:pPr>
        <w:pStyle w:val="21"/>
        <w:spacing w:after="0" w:line="240" w:lineRule="auto"/>
        <w:ind w:firstLine="709"/>
        <w:jc w:val="both"/>
        <w:rPr>
          <w:rFonts w:ascii="Times New Roman" w:hAnsi="Times New Roman"/>
          <w:b/>
          <w:sz w:val="28"/>
          <w:szCs w:val="28"/>
          <w:lang w:val="kk-KZ"/>
        </w:rPr>
      </w:pPr>
    </w:p>
    <w:p w:rsidR="006330C0" w:rsidRDefault="00301022" w:rsidP="0016720C">
      <w:pPr>
        <w:pStyle w:val="21"/>
        <w:spacing w:after="0" w:line="240" w:lineRule="auto"/>
        <w:ind w:firstLine="709"/>
        <w:jc w:val="both"/>
        <w:rPr>
          <w:rFonts w:ascii="Times New Roman" w:hAnsi="Times New Roman"/>
          <w:b/>
          <w:sz w:val="28"/>
          <w:szCs w:val="28"/>
          <w:lang w:val="kk-KZ"/>
        </w:rPr>
      </w:pPr>
      <w:r w:rsidRPr="006330C0">
        <w:rPr>
          <w:rFonts w:ascii="Times New Roman" w:hAnsi="Times New Roman"/>
          <w:b/>
          <w:sz w:val="28"/>
          <w:szCs w:val="28"/>
          <w:lang w:val="en-US"/>
        </w:rPr>
        <w:t xml:space="preserve">1.4.1.2.Osobennosti kinetics of hydrolysis of hemicellulose. </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process of the hydrolysis of hemicelluloses has its own characteristics, as hemicellulose are heterogeneous in their chemical composition. hydrolysis of hemicellulose takes place in two stages. First passes under heterogeneous conditions, the following processes occur: dissolving water-soluble fractions, the heterogeneous hydrolysis of insoluble polysaccharides to form oligosaccharides dissolving oligosaccharides. The second stage takes place simultaneously with the first, but under homogeneous conditions. Oligosaccharide solutions are hydrolysed to monosaccharides. The first stage is called hydrolytic dissolving hemicellulose polysaccharides and their second hydrolysis. Since these stages take place simultaneously, the hydrolysis under mild conditions in the hydrolyzate contains both oligo or monosaccharides.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All hemicellulose plant raw materials by the ability to hydrolyze can be divided into three fractions. The first fraction makes up most of the hemicelluloses. At the start of hydrolysis, they go into solution and more easily hydrolyzed, obeying first-order equation. The second fraction is smaller part of hemicelluloses. They move slowly into the solution due to steric hindrance and hydrolyzed at a reduced speed. The third fraction is a small portion of hemicellulose, which remains in the pulp between its macromolecules and hydrolyzed with cellulose. The amount of the third fraction is usually 8-10% of the total amount of hemicelluloses. To calculate the yield of sugar from the hydrolysis of hemicellulose is necessary to use two or even three different constants.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 general, the process is readily hydrolysable polysaccharide hydrolytic dissolution of various types of raw authors [9,13] describe the following equation:</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Ax = A1 (1</w:t>
      </w:r>
      <w:r w:rsidRPr="0016720C">
        <w:rPr>
          <w:rFonts w:ascii="Times New Roman" w:hAnsi="Times New Roman"/>
          <w:sz w:val="28"/>
          <w:szCs w:val="28"/>
        </w:rPr>
        <w:sym w:font="Symbol" w:char="002D"/>
      </w:r>
      <w:r w:rsidRPr="006330C0">
        <w:rPr>
          <w:rFonts w:ascii="Times New Roman" w:hAnsi="Times New Roman"/>
          <w:sz w:val="28"/>
          <w:szCs w:val="28"/>
          <w:lang w:val="en-US"/>
        </w:rPr>
        <w:t>e-K1 (a-c)</w:t>
      </w:r>
      <w:r w:rsidRPr="0016720C">
        <w:rPr>
          <w:rFonts w:ascii="Times New Roman" w:hAnsi="Times New Roman"/>
          <w:sz w:val="28"/>
          <w:szCs w:val="28"/>
          <w:vertAlign w:val="superscript"/>
        </w:rPr>
        <w:sym w:font="Symbol" w:char="0074"/>
      </w:r>
      <w:r w:rsidRPr="006330C0">
        <w:rPr>
          <w:rFonts w:ascii="Times New Roman" w:hAnsi="Times New Roman"/>
          <w:sz w:val="28"/>
          <w:szCs w:val="28"/>
          <w:lang w:val="en-US"/>
        </w:rPr>
        <w:t>) + A2 (1</w:t>
      </w:r>
      <w:r w:rsidRPr="0016720C">
        <w:rPr>
          <w:rFonts w:ascii="Times New Roman" w:hAnsi="Times New Roman"/>
          <w:sz w:val="28"/>
          <w:szCs w:val="28"/>
        </w:rPr>
        <w:sym w:font="Symbol" w:char="002D"/>
      </w:r>
      <w:r w:rsidRPr="006330C0">
        <w:rPr>
          <w:rFonts w:ascii="Times New Roman" w:hAnsi="Times New Roman"/>
          <w:sz w:val="28"/>
          <w:szCs w:val="28"/>
          <w:lang w:val="en-US"/>
        </w:rPr>
        <w:t>e-K2 (a-c)</w:t>
      </w:r>
      <w:r w:rsidRPr="0016720C">
        <w:rPr>
          <w:rFonts w:ascii="Times New Roman" w:hAnsi="Times New Roman"/>
          <w:sz w:val="28"/>
          <w:szCs w:val="28"/>
          <w:vertAlign w:val="superscript"/>
        </w:rPr>
        <w:sym w:font="Symbol" w:char="0074"/>
      </w:r>
      <w:r w:rsidRPr="006330C0">
        <w:rPr>
          <w:rFonts w:ascii="Times New Roman" w:hAnsi="Times New Roman"/>
          <w:sz w:val="28"/>
          <w:szCs w:val="28"/>
          <w:lang w:val="en-US"/>
        </w:rPr>
        <w:t xml:space="preserve">) </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where Ah - the amount of the dissolved hemicellulose; A1, A2 - the content of hemicellulose fractions defined in standard conditions (c = 2% H2SO4, T = 100C); K1, K2 - hydrolytic dissolution constants 1 and second fractions cast to a 1% solution of sulfuric acid; (WITH</w:t>
      </w:r>
      <w:r w:rsidRPr="0016720C">
        <w:rPr>
          <w:rFonts w:ascii="Times New Roman" w:hAnsi="Times New Roman"/>
          <w:sz w:val="28"/>
          <w:szCs w:val="28"/>
        </w:rPr>
        <w:sym w:font="Symbol" w:char="002D"/>
      </w:r>
      <w:r w:rsidRPr="006330C0">
        <w:rPr>
          <w:rFonts w:ascii="Times New Roman" w:hAnsi="Times New Roman"/>
          <w:sz w:val="28"/>
          <w:szCs w:val="28"/>
          <w:lang w:val="en-US"/>
        </w:rPr>
        <w:t>C3) - the difference between the concentrations of sulfuric acid, the original - C, and finally hydrolysis</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C3 after binding with raw mineral substances.</w:t>
      </w:r>
    </w:p>
    <w:p w:rsidR="00301022" w:rsidRPr="0016720C" w:rsidRDefault="00301022" w:rsidP="0016720C">
      <w:pPr>
        <w:pStyle w:val="21"/>
        <w:spacing w:after="0" w:line="240" w:lineRule="auto"/>
        <w:ind w:firstLine="709"/>
        <w:jc w:val="both"/>
        <w:rPr>
          <w:rFonts w:ascii="Times New Roman" w:hAnsi="Times New Roman"/>
          <w:sz w:val="28"/>
          <w:szCs w:val="28"/>
          <w:lang w:val="kk-KZ"/>
        </w:rPr>
      </w:pPr>
      <w:r w:rsidRPr="006330C0">
        <w:rPr>
          <w:rFonts w:ascii="Times New Roman" w:hAnsi="Times New Roman"/>
          <w:sz w:val="28"/>
          <w:szCs w:val="28"/>
          <w:lang w:val="en-US"/>
        </w:rPr>
        <w:t>Reactivity hemicellulose polysaccharides of various types of raw materials at their hydrolytic dissolution varies. Thus, for beech, birch and sunflower husks hydrolysis rate constant is 0.013 min-1 for corn cobs and cotton hulls</w:t>
      </w:r>
      <w:r w:rsidRPr="0016720C">
        <w:rPr>
          <w:rFonts w:ascii="Times New Roman" w:hAnsi="Times New Roman"/>
          <w:sz w:val="28"/>
          <w:szCs w:val="28"/>
        </w:rPr>
        <w:sym w:font="Symbol" w:char="002D"/>
      </w:r>
      <w:r w:rsidRPr="006330C0">
        <w:rPr>
          <w:rFonts w:ascii="Times New Roman" w:hAnsi="Times New Roman"/>
          <w:sz w:val="28"/>
          <w:szCs w:val="28"/>
          <w:lang w:val="en-US"/>
        </w:rPr>
        <w:t>0.043 min-1. For the second hemicellulose fraction of these raw materials hydrolysis rate constants are identical and comprise 0.007 min-1. These constants 1000-4000 times higher than the constants of cellulose hydrolysis (hydrolysis conditions: liquor ratio = 40, s = 2% H2SO4, T = 100C).</w:t>
      </w:r>
    </w:p>
    <w:p w:rsidR="00301022" w:rsidRPr="006330C0" w:rsidRDefault="00301022" w:rsidP="0016720C">
      <w:pPr>
        <w:pStyle w:val="21"/>
        <w:spacing w:after="0" w:line="240" w:lineRule="auto"/>
        <w:ind w:firstLine="709"/>
        <w:rPr>
          <w:rFonts w:ascii="Times New Roman" w:hAnsi="Times New Roman"/>
          <w:sz w:val="28"/>
          <w:szCs w:val="28"/>
          <w:lang w:val="en-US"/>
        </w:rPr>
      </w:pP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lastRenderedPageBreak/>
        <w:t>The magnitude of the maximum in the curve corresponding to the maize cobs, more than the curve corresponding to birch. This is due to the fact that less birch hemicellulose content of polysaccharides and below their hydrolysis. The presence of a maximum on the curves indicates that the rate of formation of hemicellulose oligosaccharides from a different time. With increasing depth of hemicellulose hydrolysis reaction rate is decreased by reducing their relative reactivity</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64"/>
      </w:r>
      <w:r w:rsidRPr="006330C0">
        <w:rPr>
          <w:rFonts w:ascii="Times New Roman" w:hAnsi="Times New Roman"/>
          <w:sz w:val="28"/>
          <w:szCs w:val="28"/>
          <w:lang w:val="en-US"/>
        </w:rPr>
        <w:t>= F (x). Hemicellulose hydrolysis rate constant also changes with time: K1 =</w:t>
      </w:r>
      <w:r w:rsidRPr="0016720C">
        <w:rPr>
          <w:rFonts w:ascii="Times New Roman" w:hAnsi="Times New Roman"/>
          <w:sz w:val="28"/>
          <w:szCs w:val="28"/>
        </w:rPr>
        <w:sym w:font="Symbol" w:char="0061"/>
      </w:r>
      <w:r w:rsidRPr="006330C0">
        <w:rPr>
          <w:rFonts w:ascii="Times New Roman" w:hAnsi="Times New Roman"/>
          <w:sz w:val="28"/>
          <w:szCs w:val="28"/>
          <w:lang w:val="en-US"/>
        </w:rPr>
        <w:t xml:space="preserve"> H f (x) </w:t>
      </w:r>
      <w:r w:rsidRPr="0016720C">
        <w:rPr>
          <w:rFonts w:ascii="Times New Roman" w:hAnsi="Times New Roman"/>
          <w:sz w:val="28"/>
          <w:szCs w:val="28"/>
        </w:rPr>
        <w:sym w:font="Symbol" w:char="006C"/>
      </w:r>
      <w:r w:rsidRPr="006330C0">
        <w:rPr>
          <w:rFonts w:ascii="Times New Roman" w:hAnsi="Times New Roman"/>
          <w:sz w:val="28"/>
          <w:szCs w:val="28"/>
          <w:lang w:val="en-US"/>
        </w:rPr>
        <w:t>.</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It is established that the end of the hydrolysis of hemicelluloses at a temperature of 100C sugars yield close to a theoretical. In this case the solution is not found monosaccharides decay products. In a homogeneous medium hydrolyze dextrins to monosaccharides at a high speed, with an increase in temperature increases the rate of hydrolysis. However, when the temperature detected 130-160oS solution monosaccharides decay products.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Heating the wet plant material at quite high temperatures in the absence of mineral acid also results in the hydrolysis of hydrolysable polysaccharides. This produces not only monosaccharides but also their degradation products such as furfural. The main catalyst in this process without the addition of a mineral acid are organic acids (acetic and formic acid). They are formed during thermal treatment of vegetable material. The catalytic activity of their catalytic activity below sulfuric acid. Heat treating process water deciduous plant raw materials used in the manufacture of furfural, a lignocellulose</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in the production of plant carbohydrate feed and ethanol.</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Total polysaccharides hemicelluloses, transformed by hydrolysis of plant materials in solution can be determined by the reducing ability of the filtrate after inversion and the content of readily hydrolysable polysaccharides in the feedstock and in the residue.</w:t>
      </w:r>
    </w:p>
    <w:p w:rsidR="006330C0" w:rsidRDefault="006330C0" w:rsidP="0016720C">
      <w:pPr>
        <w:pStyle w:val="21"/>
        <w:spacing w:after="0" w:line="240" w:lineRule="auto"/>
        <w:ind w:firstLine="709"/>
        <w:jc w:val="both"/>
        <w:rPr>
          <w:rFonts w:ascii="Times New Roman" w:hAnsi="Times New Roman"/>
          <w:b/>
          <w:sz w:val="28"/>
          <w:szCs w:val="28"/>
          <w:lang w:val="kk-KZ"/>
        </w:rPr>
      </w:pPr>
    </w:p>
    <w:p w:rsidR="006330C0" w:rsidRDefault="00301022" w:rsidP="0016720C">
      <w:pPr>
        <w:pStyle w:val="21"/>
        <w:spacing w:after="0" w:line="240" w:lineRule="auto"/>
        <w:ind w:firstLine="709"/>
        <w:jc w:val="both"/>
        <w:rPr>
          <w:rFonts w:ascii="Times New Roman" w:hAnsi="Times New Roman"/>
          <w:b/>
          <w:sz w:val="28"/>
          <w:szCs w:val="28"/>
          <w:lang w:val="kk-KZ"/>
        </w:rPr>
      </w:pPr>
      <w:r w:rsidRPr="006330C0">
        <w:rPr>
          <w:rFonts w:ascii="Times New Roman" w:hAnsi="Times New Roman"/>
          <w:b/>
          <w:sz w:val="28"/>
          <w:szCs w:val="28"/>
          <w:lang w:val="en-US"/>
        </w:rPr>
        <w:t>1.4.1.3. Kinetics of hydrolysis of cellulose.</w:t>
      </w:r>
    </w:p>
    <w:p w:rsidR="00301022" w:rsidRPr="006330C0" w:rsidRDefault="00301022" w:rsidP="0016720C">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sz w:val="28"/>
          <w:szCs w:val="28"/>
          <w:lang w:val="en-US"/>
        </w:rPr>
        <w:t>The hydrolysis of wood pulp with dilute acid reaction is also divided into two stages: fast and slow. Therefore, the first pulp fraction hydrolyzable relates to hydrolyzable polysaccharides, and the second - to trudnogidrolizuemym. For constant fraction hydrolyzable cellulose hydrolysis rate is variable - K11 and for the second (core) trudnogidrolizuemoy fraction - constant - K111 (13).</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Cellulose differs from other low reactivity of polysaccharides. The low reactivity of cellulose and its various hydrolyzability explained by the following reasons: a high degree of ordering of macromolecules, inhomogeneity supramolecular structure, the presence of the intermolecular hydrogen bonds; defects in the structure of elementary units. The main reason for having hydrolyzable fraction is the lack of order in some parts of the supramolecular structure of cellulose.</w:t>
      </w:r>
    </w:p>
    <w:p w:rsidR="00301022" w:rsidRPr="0016720C" w:rsidRDefault="00301022" w:rsidP="0016720C">
      <w:pPr>
        <w:pStyle w:val="21"/>
        <w:spacing w:after="0" w:line="240" w:lineRule="auto"/>
        <w:ind w:firstLine="709"/>
        <w:jc w:val="both"/>
        <w:rPr>
          <w:rFonts w:ascii="Times New Roman" w:hAnsi="Times New Roman"/>
          <w:sz w:val="28"/>
          <w:szCs w:val="28"/>
          <w:lang w:val="kk-KZ"/>
        </w:rPr>
      </w:pPr>
      <w:r w:rsidRPr="006330C0">
        <w:rPr>
          <w:rFonts w:ascii="Times New Roman" w:hAnsi="Times New Roman"/>
          <w:sz w:val="28"/>
          <w:szCs w:val="28"/>
          <w:lang w:val="en-US"/>
        </w:rPr>
        <w:t>Various methods destruction its supermolecular structure used to enhance the reactivity of cellulose (chemical, mechanical, mechanochemical, radiation, ultrasonic, impact and other elektrohimichesie).</w:t>
      </w:r>
      <w:bookmarkStart w:id="3" w:name="_Toc136350934"/>
      <w:bookmarkStart w:id="4" w:name="_Toc135891099"/>
      <w:bookmarkStart w:id="5" w:name="_Toc135890279"/>
    </w:p>
    <w:p w:rsidR="00301022" w:rsidRDefault="00301022" w:rsidP="0016720C">
      <w:pPr>
        <w:pStyle w:val="21"/>
        <w:spacing w:after="0" w:line="240" w:lineRule="auto"/>
        <w:ind w:firstLine="709"/>
        <w:jc w:val="both"/>
        <w:rPr>
          <w:rFonts w:ascii="Times New Roman" w:hAnsi="Times New Roman"/>
          <w:b/>
          <w:sz w:val="28"/>
          <w:szCs w:val="28"/>
          <w:lang w:val="kk-KZ"/>
        </w:rPr>
      </w:pPr>
    </w:p>
    <w:p w:rsidR="006330C0" w:rsidRPr="0016720C" w:rsidRDefault="006330C0" w:rsidP="0016720C">
      <w:pPr>
        <w:pStyle w:val="21"/>
        <w:spacing w:after="0" w:line="240" w:lineRule="auto"/>
        <w:ind w:firstLine="709"/>
        <w:jc w:val="both"/>
        <w:rPr>
          <w:rFonts w:ascii="Times New Roman" w:hAnsi="Times New Roman"/>
          <w:b/>
          <w:sz w:val="28"/>
          <w:szCs w:val="28"/>
          <w:lang w:val="kk-KZ"/>
        </w:rPr>
      </w:pPr>
    </w:p>
    <w:p w:rsidR="00301022" w:rsidRPr="006330C0" w:rsidRDefault="00301022" w:rsidP="0016720C">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b/>
          <w:sz w:val="28"/>
          <w:szCs w:val="28"/>
          <w:lang w:val="en-US"/>
        </w:rPr>
        <w:lastRenderedPageBreak/>
        <w:t>1.4.1.4. The mechanism and kinetics of the collapse of monosaccharides</w:t>
      </w:r>
      <w:bookmarkEnd w:id="3"/>
      <w:bookmarkEnd w:id="4"/>
      <w:bookmarkEnd w:id="5"/>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When heated water (9) of solutions of monosaccharides are observed to decay; there is a dehydration reaction. Established that disintegrate pentose to form furfural, formic acid, and humic substances in aqueous solution:</w:t>
      </w:r>
    </w:p>
    <w:p w:rsidR="00301022" w:rsidRPr="0016720C" w:rsidRDefault="0016720C" w:rsidP="0016720C">
      <w:pPr>
        <w:pStyle w:val="21"/>
        <w:spacing w:after="0" w:line="240" w:lineRule="auto"/>
        <w:ind w:firstLine="709"/>
        <w:jc w:val="both"/>
        <w:rPr>
          <w:rFonts w:ascii="Times New Roman" w:hAnsi="Times New Roman"/>
          <w:noProof/>
          <w:sz w:val="28"/>
          <w:szCs w:val="28"/>
        </w:rPr>
      </w:pPr>
      <w:r>
        <w:rPr>
          <w:rFonts w:ascii="Times New Roman" w:hAnsi="Times New Roman"/>
          <w:noProof/>
          <w:sz w:val="28"/>
          <w:szCs w:val="28"/>
          <w:lang w:eastAsia="ru-RU"/>
        </w:rPr>
        <w:drawing>
          <wp:inline distT="0" distB="0" distL="0" distR="0">
            <wp:extent cx="4495800" cy="1038225"/>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srcRect/>
                    <a:stretch>
                      <a:fillRect/>
                    </a:stretch>
                  </pic:blipFill>
                  <pic:spPr bwMode="auto">
                    <a:xfrm>
                      <a:off x="0" y="0"/>
                      <a:ext cx="4495800" cy="1038225"/>
                    </a:xfrm>
                    <a:prstGeom prst="rect">
                      <a:avLst/>
                    </a:prstGeom>
                    <a:noFill/>
                    <a:ln w="9525">
                      <a:noFill/>
                      <a:miter lim="800000"/>
                      <a:headEnd/>
                      <a:tailEnd/>
                    </a:ln>
                  </pic:spPr>
                </pic:pic>
              </a:graphicData>
            </a:graphic>
          </wp:inline>
        </w:drawing>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As a result of ring opening pentose molecule is cleaved from it three water molecules and form an unsaturated heterocyclic aldehyde - furfural. Furfural - unstable compound under heating is cleaved to form formic acid, and humic substances.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 the hydrolysis process of vegetable raw materials formed a minor amount metilpentoz (L-rhamnose etc.), One of the decomposition products of which is 5-metilfurfurol. In the process of distillation of furfural 5-metolfurfurol a tail impurity and loss of its increases with bottoms.</w:t>
      </w:r>
    </w:p>
    <w:p w:rsidR="00301022" w:rsidRPr="006330C0" w:rsidRDefault="00666621" w:rsidP="0016720C">
      <w:pPr>
        <w:pStyle w:val="21"/>
        <w:spacing w:after="0" w:line="240" w:lineRule="auto"/>
        <w:ind w:firstLine="709"/>
        <w:jc w:val="both"/>
        <w:rPr>
          <w:rFonts w:ascii="Times New Roman" w:hAnsi="Times New Roman"/>
          <w:sz w:val="28"/>
          <w:szCs w:val="28"/>
          <w:lang w:val="en-US"/>
        </w:rPr>
      </w:pPr>
      <w:r w:rsidRPr="00666621">
        <w:rPr>
          <w:noProof/>
          <w:sz w:val="28"/>
          <w:szCs w:val="28"/>
        </w:rPr>
        <w:pict>
          <v:line id="Прямая соединительная линия 13" o:spid="_x0000_s1032" style="position:absolute;left:0;text-align:left;z-index:251657728;visibility:visible" from="261pt,406.35pt" to="270pt,40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87tTgIAAFkEAAAOAAAAZHJzL2Uyb0RvYy54bWysVM1uEzEQviPxDtbe091Ntq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"/>
        </w:pict>
      </w:r>
      <w:r w:rsidR="00301022" w:rsidRPr="006330C0">
        <w:rPr>
          <w:rFonts w:ascii="Times New Roman" w:hAnsi="Times New Roman"/>
          <w:sz w:val="28"/>
          <w:szCs w:val="28"/>
          <w:lang w:val="en-US"/>
        </w:rPr>
        <w:t>Hexoses in aqueous solutions when heated decompose (by the same mechanism) to form 5-hydroxymethylfurfural (hydroxymethylfurfural - OMV), levulinic acid and humic substances. Hydroxymethylfurfural - is an unstable compound, which is also cleaved by formic acid, levulinic acid and humic substances [13]:</w:t>
      </w:r>
    </w:p>
    <w:p w:rsidR="00301022" w:rsidRPr="0016720C" w:rsidRDefault="0016720C" w:rsidP="0016720C">
      <w:pPr>
        <w:pStyle w:val="21"/>
        <w:spacing w:after="0" w:line="240" w:lineRule="auto"/>
        <w:ind w:firstLine="709"/>
        <w:jc w:val="both"/>
        <w:rPr>
          <w:rFonts w:ascii="Times New Roman" w:hAnsi="Times New Roman"/>
          <w:noProof/>
          <w:sz w:val="28"/>
          <w:szCs w:val="28"/>
        </w:rPr>
      </w:pPr>
      <w:r>
        <w:rPr>
          <w:rFonts w:ascii="Times New Roman" w:hAnsi="Times New Roman"/>
          <w:noProof/>
          <w:sz w:val="28"/>
          <w:szCs w:val="28"/>
          <w:lang w:eastAsia="ru-RU"/>
        </w:rPr>
        <w:drawing>
          <wp:inline distT="0" distB="0" distL="0" distR="0">
            <wp:extent cx="4876800" cy="11049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4876800" cy="1104900"/>
                    </a:xfrm>
                    <a:prstGeom prst="rect">
                      <a:avLst/>
                    </a:prstGeom>
                    <a:noFill/>
                    <a:ln w="9525">
                      <a:noFill/>
                      <a:miter lim="800000"/>
                      <a:headEnd/>
                      <a:tailEnd/>
                    </a:ln>
                  </pic:spPr>
                </pic:pic>
              </a:graphicData>
            </a:graphic>
          </wp:inline>
        </w:drawing>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Humic substances - a high molecular colored compounds. According to many scientists, humic substances are formed from the reaction of condensation of heterocyclic aldehydes. It is believed that the heterocyclic aldehydes and their condensation products interact with dissolved lignin to form lignohumic complex.</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Dehydration reaction pentose used in industry to produce furfural. Under these conditions, uronic acids are decarboxylated to form pentose:</w:t>
      </w:r>
    </w:p>
    <w:p w:rsidR="00301022" w:rsidRPr="006330C0" w:rsidRDefault="00666621" w:rsidP="0016720C">
      <w:pPr>
        <w:pStyle w:val="21"/>
        <w:spacing w:after="0" w:line="240" w:lineRule="auto"/>
        <w:ind w:firstLine="709"/>
        <w:jc w:val="both"/>
        <w:rPr>
          <w:rFonts w:ascii="Times New Roman" w:hAnsi="Times New Roman"/>
          <w:sz w:val="28"/>
          <w:szCs w:val="28"/>
          <w:lang w:val="en-US"/>
        </w:rPr>
      </w:pPr>
      <w:r w:rsidRPr="00666621">
        <w:rPr>
          <w:noProof/>
          <w:sz w:val="28"/>
          <w:szCs w:val="28"/>
        </w:rPr>
        <w:pict>
          <v:line id="Прямая соединительная линия 12" o:spid="_x0000_s1031" style="position:absolute;left:0;text-align:left;z-index:251658752;visibility:visible" from="231.65pt,6.65pt" to="249.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">
            <v:stroke endarrow="block"/>
          </v:line>
        </w:pict>
      </w:r>
      <w:r w:rsidR="00301022" w:rsidRPr="006330C0">
        <w:rPr>
          <w:rFonts w:ascii="Times New Roman" w:hAnsi="Times New Roman"/>
          <w:sz w:val="28"/>
          <w:szCs w:val="28"/>
          <w:lang w:val="en-US"/>
        </w:rPr>
        <w:t>S5N9O5SOON CO2 + S5N10O5.</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INSTALLATIONS [3,10,12] that the reaction of monosaccharides decay occur in homogeneous conditions and also meet the requirements of a first-order reaction. The reaction kinetics of monosaccharides decay following equation can be described by:</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 dY / d</w:t>
      </w:r>
      <w:r w:rsidRPr="0016720C">
        <w:rPr>
          <w:rFonts w:ascii="Times New Roman" w:hAnsi="Times New Roman"/>
          <w:sz w:val="28"/>
          <w:szCs w:val="28"/>
          <w:lang w:val="en-US"/>
        </w:rPr>
        <w:sym w:font="Symbol" w:char="0074"/>
      </w:r>
      <w:r w:rsidRPr="006330C0">
        <w:rPr>
          <w:rFonts w:ascii="Times New Roman" w:hAnsi="Times New Roman"/>
          <w:sz w:val="28"/>
          <w:szCs w:val="28"/>
          <w:lang w:val="en-US"/>
        </w:rPr>
        <w:t>= K2 (bY), (2.7)</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where Y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the amount of monosaccharides, decomposed during </w:t>
      </w:r>
      <w:r w:rsidRPr="0016720C">
        <w:rPr>
          <w:rFonts w:ascii="Times New Roman" w:hAnsi="Times New Roman"/>
          <w:sz w:val="28"/>
          <w:szCs w:val="28"/>
          <w:lang w:val="en-US"/>
        </w:rPr>
        <w:sym w:font="Symbol" w:char="0074"/>
      </w:r>
      <w:r w:rsidRPr="006330C0">
        <w:rPr>
          <w:rFonts w:ascii="Times New Roman" w:hAnsi="Times New Roman"/>
          <w:sz w:val="28"/>
          <w:szCs w:val="28"/>
          <w:lang w:val="en-US"/>
        </w:rPr>
        <w:t>; b</w:t>
      </w:r>
      <w:r w:rsidRPr="0016720C">
        <w:rPr>
          <w:rFonts w:ascii="Times New Roman" w:hAnsi="Times New Roman"/>
          <w:sz w:val="28"/>
          <w:szCs w:val="28"/>
        </w:rPr>
        <w:sym w:font="Symbol" w:char="002D"/>
      </w:r>
      <w:r w:rsidRPr="006330C0">
        <w:rPr>
          <w:rFonts w:ascii="Times New Roman" w:hAnsi="Times New Roman"/>
          <w:sz w:val="28"/>
          <w:szCs w:val="28"/>
          <w:lang w:val="en-US"/>
        </w:rPr>
        <w:t>initial amount of monosaccharides; K2</w:t>
      </w:r>
      <w:r w:rsidRPr="0016720C">
        <w:rPr>
          <w:rFonts w:ascii="Times New Roman" w:hAnsi="Times New Roman"/>
          <w:sz w:val="28"/>
          <w:szCs w:val="28"/>
          <w:lang w:val="en-US"/>
        </w:rPr>
        <w:sym w:font="Symbol" w:char="002D"/>
      </w:r>
      <w:r w:rsidRPr="006330C0">
        <w:rPr>
          <w:rFonts w:ascii="Times New Roman" w:hAnsi="Times New Roman"/>
          <w:sz w:val="28"/>
          <w:szCs w:val="28"/>
          <w:lang w:val="en-US"/>
        </w:rPr>
        <w:t xml:space="preserve"> monosaccharides constant decay.</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As a result of the integration of this differential depending on the following equation:</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16720C">
        <w:rPr>
          <w:rFonts w:ascii="Times New Roman" w:hAnsi="Times New Roman"/>
          <w:sz w:val="28"/>
          <w:szCs w:val="28"/>
          <w:lang w:val="en-US"/>
        </w:rPr>
        <w:t>Y = b (1</w:t>
      </w:r>
      <w:r w:rsidRPr="0016720C">
        <w:rPr>
          <w:rFonts w:ascii="Times New Roman" w:hAnsi="Times New Roman"/>
          <w:sz w:val="28"/>
          <w:szCs w:val="28"/>
        </w:rPr>
        <w:sym w:font="Symbol" w:char="002D"/>
      </w:r>
      <w:r w:rsidRPr="0016720C">
        <w:rPr>
          <w:rFonts w:ascii="Times New Roman" w:hAnsi="Times New Roman"/>
          <w:sz w:val="28"/>
          <w:szCs w:val="28"/>
          <w:lang w:val="en-US"/>
        </w:rPr>
        <w:t>e-k2t), (2.8)</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lastRenderedPageBreak/>
        <w:t xml:space="preserve">where e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base of natural logarithms, e-k2t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criterion monosaccharides decay.</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dependence of the decay constants of monosaccharides from hydrolysis conditions analogous to constants depending polysaccharide hydrolysis these same conditions and can be represented as follows:</w:t>
      </w:r>
    </w:p>
    <w:p w:rsidR="00301022" w:rsidRPr="0016720C" w:rsidRDefault="00301022" w:rsidP="0016720C">
      <w:pPr>
        <w:pStyle w:val="21"/>
        <w:tabs>
          <w:tab w:val="left" w:pos="4125"/>
        </w:tabs>
        <w:spacing w:after="0" w:line="240" w:lineRule="auto"/>
        <w:ind w:firstLine="709"/>
        <w:jc w:val="both"/>
        <w:rPr>
          <w:rFonts w:ascii="Times New Roman" w:hAnsi="Times New Roman"/>
          <w:sz w:val="28"/>
          <w:szCs w:val="28"/>
          <w:lang w:val="kk-KZ"/>
        </w:rPr>
      </w:pPr>
      <w:r w:rsidRPr="006330C0">
        <w:rPr>
          <w:rFonts w:ascii="Times New Roman" w:hAnsi="Times New Roman"/>
          <w:sz w:val="28"/>
          <w:szCs w:val="28"/>
          <w:lang w:val="en-US"/>
        </w:rPr>
        <w:t>K2 =</w:t>
      </w:r>
      <w:r w:rsidRPr="0016720C">
        <w:rPr>
          <w:rFonts w:ascii="Times New Roman" w:hAnsi="Times New Roman"/>
          <w:sz w:val="28"/>
          <w:szCs w:val="28"/>
        </w:rPr>
        <w:sym w:font="Symbol" w:char="0061"/>
      </w:r>
      <w:r w:rsidRPr="006330C0">
        <w:rPr>
          <w:rFonts w:ascii="Times New Roman" w:hAnsi="Times New Roman"/>
          <w:sz w:val="28"/>
          <w:szCs w:val="28"/>
          <w:vertAlign w:val="subscript"/>
          <w:lang w:val="en-US"/>
        </w:rPr>
        <w:t>one</w:t>
      </w:r>
      <w:r w:rsidRPr="006330C0">
        <w:rPr>
          <w:rFonts w:ascii="Times New Roman" w:hAnsi="Times New Roman"/>
          <w:sz w:val="28"/>
          <w:szCs w:val="28"/>
          <w:lang w:val="en-US"/>
        </w:rPr>
        <w:t xml:space="preserve">H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one</w:t>
      </w:r>
      <w:r w:rsidRPr="0016720C">
        <w:rPr>
          <w:rFonts w:ascii="Times New Roman" w:hAnsi="Times New Roman"/>
          <w:sz w:val="28"/>
          <w:szCs w:val="28"/>
        </w:rPr>
        <w:sym w:font="Symbol" w:char="006C"/>
      </w:r>
      <w:r w:rsidRPr="006330C0">
        <w:rPr>
          <w:rFonts w:ascii="Times New Roman" w:hAnsi="Times New Roman"/>
          <w:sz w:val="28"/>
          <w:szCs w:val="28"/>
          <w:vertAlign w:val="subscript"/>
          <w:lang w:val="en-US"/>
        </w:rPr>
        <w:t>one</w:t>
      </w:r>
      <w:r w:rsidRPr="006330C0">
        <w:rPr>
          <w:rFonts w:ascii="Times New Roman" w:hAnsi="Times New Roman"/>
          <w:sz w:val="28"/>
          <w:szCs w:val="28"/>
          <w:lang w:val="en-US"/>
        </w:rPr>
        <w:t>.</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Where </w:t>
      </w:r>
      <w:r w:rsidRPr="0016720C">
        <w:rPr>
          <w:rFonts w:ascii="Times New Roman" w:hAnsi="Times New Roman"/>
          <w:sz w:val="28"/>
          <w:szCs w:val="28"/>
        </w:rPr>
        <w:sym w:font="Symbol" w:char="0061"/>
      </w:r>
      <w:r w:rsidRPr="006330C0">
        <w:rPr>
          <w:rFonts w:ascii="Times New Roman" w:hAnsi="Times New Roman"/>
          <w:sz w:val="28"/>
          <w:szCs w:val="28"/>
          <w:vertAlign w:val="subscript"/>
          <w:lang w:val="en-US"/>
        </w:rPr>
        <w:t>one</w:t>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2D"/>
      </w:r>
      <w:r w:rsidRPr="006330C0">
        <w:rPr>
          <w:rFonts w:ascii="Times New Roman" w:hAnsi="Times New Roman"/>
          <w:sz w:val="28"/>
          <w:szCs w:val="28"/>
          <w:lang w:val="en-US"/>
        </w:rPr>
        <w:t>Relative catalytic activity in the reaction of the acid sugar decay; H</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acid concentration in solution, g-eq / dm3;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one</w:t>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monosaccharides relative stability; </w:t>
      </w:r>
      <w:r w:rsidRPr="0016720C">
        <w:rPr>
          <w:rFonts w:ascii="Times New Roman" w:hAnsi="Times New Roman"/>
          <w:sz w:val="28"/>
          <w:szCs w:val="28"/>
        </w:rPr>
        <w:sym w:font="Symbol" w:char="006C"/>
      </w:r>
      <w:r w:rsidRPr="006330C0">
        <w:rPr>
          <w:rFonts w:ascii="Times New Roman" w:hAnsi="Times New Roman"/>
          <w:sz w:val="28"/>
          <w:szCs w:val="28"/>
          <w:vertAlign w:val="subscript"/>
          <w:lang w:val="en-US"/>
        </w:rPr>
        <w:t>one</w:t>
      </w:r>
      <w:r w:rsidRPr="006330C0">
        <w:rPr>
          <w:rFonts w:ascii="Times New Roman" w:hAnsi="Times New Roman"/>
          <w:sz w:val="28"/>
          <w:szCs w:val="28"/>
          <w:lang w:val="en-US"/>
        </w:rPr>
        <w:t xml:space="preserve">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private constant characterizing the dependence of the reaction rate of temperature decay monosaccharide (13).</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Figure 2.3. It shows the dependence of the ratio constant polysaccharides hydrolysis and glucose decay constant temperature (1H H2SO4).</w:t>
      </w:r>
    </w:p>
    <w:p w:rsidR="00301022" w:rsidRPr="0016720C" w:rsidRDefault="0016720C" w:rsidP="0016720C">
      <w:pPr>
        <w:pStyle w:val="21"/>
        <w:spacing w:after="0" w:line="240" w:lineRule="auto"/>
        <w:ind w:firstLine="709"/>
        <w:jc w:val="center"/>
        <w:rPr>
          <w:rFonts w:ascii="Times New Roman" w:hAnsi="Times New Roman"/>
          <w:sz w:val="28"/>
          <w:szCs w:val="28"/>
        </w:rPr>
      </w:pPr>
      <w:r>
        <w:rPr>
          <w:noProof/>
          <w:sz w:val="28"/>
          <w:szCs w:val="28"/>
          <w:lang w:eastAsia="ru-RU"/>
        </w:rPr>
        <w:drawing>
          <wp:inline distT="0" distB="0" distL="0" distR="0">
            <wp:extent cx="3781425" cy="2200275"/>
            <wp:effectExtent l="0" t="0" r="0" b="0"/>
            <wp:docPr id="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By drawing it shows that in the temperature range 130-180oS rate of hydrolysis and decomposition reactions are comparable, but at a temperature above 180 ° C the cellulose hydrolysis rate than the decay rate of glucose. That is the most favorable for hydrolysis of cellulose raw material is 180-240oS temperature range.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dependence of the decay constants of glucose from the sulfuric acid concentration (T = 20C) is shown in Figure 2.4.</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p>
    <w:p w:rsidR="00301022" w:rsidRPr="0016720C" w:rsidRDefault="0016720C" w:rsidP="0016720C">
      <w:pPr>
        <w:pStyle w:val="21"/>
        <w:spacing w:after="0" w:line="240" w:lineRule="auto"/>
        <w:ind w:firstLine="709"/>
        <w:jc w:val="center"/>
        <w:rPr>
          <w:rFonts w:ascii="Times New Roman" w:hAnsi="Times New Roman"/>
          <w:b/>
          <w:sz w:val="28"/>
          <w:szCs w:val="28"/>
        </w:rPr>
      </w:pPr>
      <w:r>
        <w:rPr>
          <w:noProof/>
          <w:sz w:val="28"/>
          <w:szCs w:val="28"/>
          <w:lang w:eastAsia="ru-RU"/>
        </w:rPr>
        <w:drawing>
          <wp:inline distT="0" distB="0" distL="0" distR="0">
            <wp:extent cx="3933825" cy="2209800"/>
            <wp:effectExtent l="0" t="0" r="0" b="0"/>
            <wp:docPr id="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decay reactions glucose has the greatest stability in comparison with all the other monosaccharides. The aqueous acid solutions monosaccharides are arranged in the following order: glucose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2</w:t>
      </w:r>
      <w:r w:rsidRPr="006330C0">
        <w:rPr>
          <w:rFonts w:ascii="Times New Roman" w:hAnsi="Times New Roman"/>
          <w:sz w:val="28"/>
          <w:szCs w:val="28"/>
          <w:lang w:val="en-US"/>
        </w:rPr>
        <w:t>= 1.0), galactose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2</w:t>
      </w:r>
      <w:r w:rsidRPr="006330C0">
        <w:rPr>
          <w:rFonts w:ascii="Times New Roman" w:hAnsi="Times New Roman"/>
          <w:sz w:val="28"/>
          <w:szCs w:val="28"/>
          <w:lang w:val="en-US"/>
        </w:rPr>
        <w:t>= 1.1), mannose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2</w:t>
      </w:r>
      <w:r w:rsidRPr="006330C0">
        <w:rPr>
          <w:rFonts w:ascii="Times New Roman" w:hAnsi="Times New Roman"/>
          <w:sz w:val="28"/>
          <w:szCs w:val="28"/>
          <w:lang w:val="en-US"/>
        </w:rPr>
        <w:t>= 1.5), arabinose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2</w:t>
      </w:r>
      <w:r w:rsidRPr="006330C0">
        <w:rPr>
          <w:rFonts w:ascii="Times New Roman" w:hAnsi="Times New Roman"/>
          <w:sz w:val="28"/>
          <w:szCs w:val="28"/>
          <w:lang w:val="en-US"/>
        </w:rPr>
        <w:t>= 1.7), xylose (</w:t>
      </w:r>
      <w:r w:rsidRPr="0016720C">
        <w:rPr>
          <w:rFonts w:ascii="Times New Roman" w:hAnsi="Times New Roman"/>
          <w:sz w:val="28"/>
          <w:szCs w:val="28"/>
        </w:rPr>
        <w:sym w:font="Symbol" w:char="0064"/>
      </w:r>
      <w:r w:rsidRPr="006330C0">
        <w:rPr>
          <w:rFonts w:ascii="Times New Roman" w:hAnsi="Times New Roman"/>
          <w:sz w:val="28"/>
          <w:szCs w:val="28"/>
          <w:vertAlign w:val="subscript"/>
          <w:lang w:val="en-US"/>
        </w:rPr>
        <w:t>2</w:t>
      </w:r>
      <w:r w:rsidRPr="006330C0">
        <w:rPr>
          <w:rFonts w:ascii="Times New Roman" w:hAnsi="Times New Roman"/>
          <w:sz w:val="28"/>
          <w:szCs w:val="28"/>
          <w:lang w:val="en-US"/>
        </w:rPr>
        <w:t xml:space="preserve">= 3.0). In the case of changing the composition of the </w:t>
      </w:r>
      <w:r w:rsidRPr="006330C0">
        <w:rPr>
          <w:rFonts w:ascii="Times New Roman" w:hAnsi="Times New Roman"/>
          <w:sz w:val="28"/>
          <w:szCs w:val="28"/>
          <w:lang w:val="en-US"/>
        </w:rPr>
        <w:lastRenderedPageBreak/>
        <w:t>medium and other hydrolysis conditions given sequence carbohydrate reactivity may change.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Given that in the hydrolysis process of vegetable raw materials in an aqueous acid medium by heating the hydrolysis reaction are polysaccharides and monosaccharides decay, the actual yield of monosaccharides is expressed by the following equation: Z =</w:t>
      </w:r>
      <w:r w:rsidRPr="0016720C">
        <w:rPr>
          <w:rFonts w:ascii="Times New Roman" w:hAnsi="Times New Roman"/>
          <w:sz w:val="28"/>
          <w:szCs w:val="28"/>
        </w:rPr>
        <w:sym w:font="Symbol" w:char="006D"/>
      </w:r>
      <w:r w:rsidRPr="0016720C">
        <w:rPr>
          <w:rFonts w:ascii="Times New Roman" w:hAnsi="Times New Roman"/>
          <w:sz w:val="28"/>
          <w:szCs w:val="28"/>
          <w:lang w:val="en-US"/>
        </w:rPr>
        <w:t>a (e-K1</w:t>
      </w:r>
      <w:r w:rsidRPr="0016720C">
        <w:rPr>
          <w:rFonts w:ascii="Times New Roman" w:hAnsi="Times New Roman"/>
          <w:sz w:val="28"/>
          <w:szCs w:val="28"/>
          <w:vertAlign w:val="superscript"/>
          <w:lang w:val="en-US"/>
        </w:rPr>
        <w:sym w:font="Symbol" w:char="0074"/>
      </w:r>
      <w:r w:rsidRPr="006330C0">
        <w:rPr>
          <w:rFonts w:ascii="Times New Roman" w:hAnsi="Times New Roman"/>
          <w:sz w:val="28"/>
          <w:szCs w:val="28"/>
          <w:lang w:val="en-US"/>
        </w:rPr>
        <w:t xml:space="preserve"> - e-K2</w:t>
      </w:r>
      <w:r w:rsidRPr="0016720C">
        <w:rPr>
          <w:rFonts w:ascii="Times New Roman" w:hAnsi="Times New Roman"/>
          <w:sz w:val="28"/>
          <w:szCs w:val="28"/>
          <w:vertAlign w:val="superscript"/>
          <w:lang w:val="en-US"/>
        </w:rPr>
        <w:sym w:font="Symbol" w:char="0074"/>
      </w:r>
      <w:r w:rsidRPr="006330C0">
        <w:rPr>
          <w:rFonts w:ascii="Times New Roman" w:hAnsi="Times New Roman"/>
          <w:sz w:val="28"/>
          <w:szCs w:val="28"/>
          <w:lang w:val="en-US"/>
        </w:rPr>
        <w:t>) K1 / (K2 - K1), (2.9)</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Where </w:t>
      </w:r>
      <w:r w:rsidRPr="0016720C">
        <w:rPr>
          <w:rFonts w:ascii="Times New Roman" w:hAnsi="Times New Roman"/>
          <w:sz w:val="28"/>
          <w:szCs w:val="28"/>
        </w:rPr>
        <w:sym w:font="Symbol" w:char="006D"/>
      </w:r>
      <w:r w:rsidRPr="006330C0">
        <w:rPr>
          <w:rFonts w:ascii="Times New Roman" w:hAnsi="Times New Roman"/>
          <w:sz w:val="28"/>
          <w:szCs w:val="28"/>
          <w:lang w:val="en-US"/>
        </w:rPr>
        <w:t xml:space="preserve"> - a conversion factor from a monosaccharide, polysaccharide, cellulose it is equal to 1.1.</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maximum yield of monosaccharides can be calculated using this equation, equating the first derivative - dZ / d</w:t>
      </w:r>
      <w:r w:rsidRPr="0016720C">
        <w:rPr>
          <w:rFonts w:ascii="Times New Roman" w:hAnsi="Times New Roman"/>
          <w:sz w:val="28"/>
          <w:szCs w:val="28"/>
          <w:lang w:val="en-US"/>
        </w:rPr>
        <w:sym w:font="Symbol" w:char="0074"/>
      </w:r>
      <w:r w:rsidRPr="006330C0">
        <w:rPr>
          <w:rFonts w:ascii="Times New Roman" w:hAnsi="Times New Roman"/>
          <w:sz w:val="28"/>
          <w:szCs w:val="28"/>
          <w:lang w:val="en-US"/>
        </w:rPr>
        <w:t xml:space="preserve"> to zero and determine the optimal time to achieve the maximum yield of sugar:</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16720C">
        <w:rPr>
          <w:rFonts w:ascii="Times New Roman" w:hAnsi="Times New Roman"/>
          <w:sz w:val="28"/>
          <w:szCs w:val="28"/>
        </w:rPr>
        <w:sym w:font="Symbol" w:char="0074"/>
      </w:r>
      <w:r w:rsidRPr="0016720C">
        <w:rPr>
          <w:rFonts w:ascii="Times New Roman" w:hAnsi="Times New Roman"/>
          <w:sz w:val="28"/>
          <w:szCs w:val="28"/>
          <w:vertAlign w:val="subscript"/>
          <w:lang w:val="en-US"/>
        </w:rPr>
        <w:t>wholesale</w:t>
      </w:r>
      <w:r w:rsidRPr="0016720C">
        <w:rPr>
          <w:rFonts w:ascii="Times New Roman" w:hAnsi="Times New Roman"/>
          <w:sz w:val="28"/>
          <w:szCs w:val="28"/>
          <w:lang w:val="en-US"/>
        </w:rPr>
        <w:t>= (Ln K1-ln K2) / (K1-K2). (2.10)</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After that, we substitute this equation in sugar output equation and calculate the maximum yield of monosaccharides:</w:t>
      </w:r>
    </w:p>
    <w:p w:rsidR="00301022" w:rsidRPr="00B1402A" w:rsidRDefault="00301022" w:rsidP="0016720C">
      <w:pPr>
        <w:pStyle w:val="21"/>
        <w:spacing w:after="0" w:line="240" w:lineRule="auto"/>
        <w:ind w:firstLine="709"/>
        <w:jc w:val="center"/>
        <w:rPr>
          <w:rFonts w:ascii="Times New Roman" w:hAnsi="Times New Roman"/>
          <w:sz w:val="28"/>
          <w:szCs w:val="28"/>
          <w:lang w:val="en-US"/>
        </w:rPr>
      </w:pPr>
      <w:r w:rsidRPr="0016720C">
        <w:rPr>
          <w:rFonts w:ascii="Times New Roman" w:hAnsi="Times New Roman"/>
          <w:position w:val="-12"/>
          <w:sz w:val="28"/>
          <w:szCs w:val="28"/>
        </w:rPr>
        <w:object w:dxaOrig="2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pt;height:18.4pt" o:ole="">
            <v:imagedata r:id="rId14" o:title=""/>
          </v:shape>
          <o:OLEObject Type="Embed" ProgID="Equation.3" ShapeID="_x0000_i1025" DrawAspect="Content" ObjectID="_1638553318" r:id="rId15"/>
        </w:object>
      </w:r>
      <w:r w:rsidRPr="00B1402A">
        <w:rPr>
          <w:rFonts w:ascii="Times New Roman" w:hAnsi="Times New Roman"/>
          <w:sz w:val="28"/>
          <w:szCs w:val="28"/>
          <w:lang w:val="en-US"/>
        </w:rPr>
        <w:t>. (2.11)</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From equation (2.11) we see that the maximum yield of monosaccharides is defined by the rate of hydrolysis of polysaccharides and monosaccharides constant decay. When cellulose hydrolysis maximum yield of monosaccharides can be obtained at a temperature above 180 ° C (Fig. 2.3).</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This sugar yield equation is valid for the one-step hydrolysis of any single polysaccharide. In the case of the hydrolysis of vegetable raw materials consisting of cellulose and hemicellulose, the maximum yield of monosaccharides in single-stage hydrolysis can not be obtained. These polysaccharides have different reactivity and their hydrolyzed under different conditions, i.e. by multistage hydrolysis with a gradual increase in temperature and a constant excretion of sugar from the reaction medium.</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In this case, the authors of [9.13] on the basis of sugar decay equations (2.7) offer the following relationship for calculating real output of sugar:</w:t>
      </w:r>
    </w:p>
    <w:p w:rsidR="00301022" w:rsidRPr="0016720C" w:rsidRDefault="00301022" w:rsidP="0016720C">
      <w:pPr>
        <w:pStyle w:val="21"/>
        <w:spacing w:after="0" w:line="240" w:lineRule="auto"/>
        <w:ind w:firstLine="709"/>
        <w:jc w:val="center"/>
        <w:rPr>
          <w:rFonts w:ascii="Times New Roman" w:hAnsi="Times New Roman"/>
          <w:sz w:val="28"/>
          <w:szCs w:val="28"/>
          <w:lang w:val="kk-KZ"/>
        </w:rPr>
      </w:pPr>
      <w:r w:rsidRPr="0016720C">
        <w:rPr>
          <w:rFonts w:ascii="Times New Roman" w:hAnsi="Times New Roman"/>
          <w:position w:val="-10"/>
          <w:sz w:val="28"/>
          <w:szCs w:val="28"/>
        </w:rPr>
        <w:object w:dxaOrig="3180" w:dyaOrig="360">
          <v:shape id="_x0000_i1026" type="#_x0000_t75" style="width:159.05pt;height:18.4pt" o:ole="">
            <v:imagedata r:id="rId16" o:title=""/>
          </v:shape>
          <o:OLEObject Type="Embed" ProgID="Equation.3" ShapeID="_x0000_i1026" DrawAspect="Content" ObjectID="_1638553319" r:id="rId17"/>
        </w:object>
      </w:r>
      <w:r w:rsidRPr="006330C0">
        <w:rPr>
          <w:rFonts w:ascii="Times New Roman" w:hAnsi="Times New Roman"/>
          <w:sz w:val="28"/>
          <w:szCs w:val="28"/>
          <w:lang w:val="en-US"/>
        </w:rPr>
        <w:t xml:space="preserve"> (2.12)</w:t>
      </w:r>
      <w:bookmarkStart w:id="6" w:name="_Toc136350935"/>
      <w:bookmarkStart w:id="7" w:name="_Toc135891100"/>
      <w:bookmarkStart w:id="8" w:name="_Toc135890280"/>
    </w:p>
    <w:p w:rsidR="00301022" w:rsidRPr="0016720C" w:rsidRDefault="00301022" w:rsidP="0016720C">
      <w:pPr>
        <w:pStyle w:val="21"/>
        <w:spacing w:after="0" w:line="240" w:lineRule="auto"/>
        <w:ind w:firstLine="709"/>
        <w:jc w:val="center"/>
        <w:rPr>
          <w:rFonts w:ascii="Times New Roman" w:hAnsi="Times New Roman"/>
          <w:sz w:val="28"/>
          <w:szCs w:val="28"/>
          <w:lang w:val="kk-KZ"/>
        </w:rPr>
      </w:pPr>
    </w:p>
    <w:p w:rsidR="00301022" w:rsidRPr="006330C0" w:rsidRDefault="00301022" w:rsidP="006330C0">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b/>
          <w:sz w:val="28"/>
          <w:szCs w:val="28"/>
          <w:lang w:val="en-US"/>
        </w:rPr>
        <w:t>1.4.1.5. The theory of the hydrolysis of vegetable raw materials with concentrated acids</w:t>
      </w:r>
      <w:bookmarkEnd w:id="6"/>
      <w:bookmarkEnd w:id="7"/>
      <w:bookmarkEnd w:id="8"/>
    </w:p>
    <w:p w:rsidR="00301022" w:rsidRPr="006330C0" w:rsidRDefault="00301022" w:rsidP="0016720C">
      <w:pPr>
        <w:pStyle w:val="21"/>
        <w:spacing w:before="240"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Hydrolysis of polysaccharides of vegetable raw materials with dilute acids is conducted at a temperature greater than 140 ° C and elevated pressure. The theory of kinetics of this process revealed that hydrolysis of the vegetable raw material can be carried out at lower temperatures and at higher concentrations of acid. (9.13)</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The kinetics of dissolution of polysaccharides in concentrated mineral acids depends on their structure and concentration of acids. It is known that cellulose and hemicellulose begin to dissolve in the hydrochloric acid at a concentration of 35-36% and about 39% respectively at room temperature. In sulfuric acid, they have a maximum solubility at a concentration of 56-58% and 62% respectively, also at room temperature (22-25oS). By increasing the acid concentration to 63.5% is observed minimum solubility of cellulose by further increasing the concentration of sulfuric </w:t>
      </w:r>
      <w:r w:rsidRPr="006330C0">
        <w:rPr>
          <w:rFonts w:ascii="Times New Roman" w:hAnsi="Times New Roman"/>
          <w:sz w:val="28"/>
          <w:szCs w:val="28"/>
          <w:lang w:val="en-US"/>
        </w:rPr>
        <w:lastRenderedPageBreak/>
        <w:t>acid increases its solubility, the complete dissolution occurs at an acid concentration of 65% (t = 30 ° C). The process of dissolving cellulose in concentrated acid solutions passes through its swelling step. When the acid concentration of 63.5% on the cellulose swollen film surface is formed,</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When dissolving the polysaccharides in concentrated acids formed oxonium compound, whose composition depends on the acid and its concentration. The sulfuric acid concentration of 62-70% is formed the compound [(C6H10O5) 2 H2SO4] n, with a concentration of 75-80%</w:t>
      </w:r>
      <w:r w:rsidRPr="0016720C">
        <w:rPr>
          <w:rFonts w:ascii="Times New Roman" w:hAnsi="Times New Roman"/>
          <w:sz w:val="28"/>
          <w:szCs w:val="28"/>
        </w:rPr>
        <w:sym w:font="Symbol" w:char="002D"/>
      </w:r>
      <w:r w:rsidRPr="006330C0">
        <w:rPr>
          <w:rFonts w:ascii="Times New Roman" w:hAnsi="Times New Roman"/>
          <w:sz w:val="28"/>
          <w:szCs w:val="28"/>
          <w:lang w:val="en-US"/>
        </w:rPr>
        <w:t>[(C6H10O5) H2SO4] n. The hydrochloric acid with a concentration of 40-41% is formed the compound [(C6H10O5) HCl] n. The phosphoric acid with a concentration of 82-96%</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[(C6H10O5) 3 H3PO4] n.</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concentrated acids water is in a bound state, so the hydrolysis of polysaccharides into monosaccharides proceeds in minor amounts. This is accompanied with monosaccharides acid reacting to form esters. And also there is a reversion process of monosaccharides - polymerization of monosaccharides to oligosaccharides. The higher the process temperature and the concentration of the monosaccharides, the deeper is the process of reversion. The formation of esters by dissolving the polysaccharides in concentrated acids (13).</w:t>
      </w:r>
    </w:p>
    <w:p w:rsidR="00301022" w:rsidRPr="0016720C" w:rsidRDefault="00301022" w:rsidP="0016720C">
      <w:pPr>
        <w:pStyle w:val="21"/>
        <w:spacing w:after="0" w:line="240" w:lineRule="auto"/>
        <w:ind w:firstLine="709"/>
        <w:jc w:val="both"/>
        <w:rPr>
          <w:rFonts w:ascii="Times New Roman" w:hAnsi="Times New Roman"/>
          <w:sz w:val="28"/>
          <w:szCs w:val="28"/>
          <w:lang w:val="kk-KZ"/>
        </w:rPr>
      </w:pPr>
      <w:r w:rsidRPr="006330C0">
        <w:rPr>
          <w:rFonts w:ascii="Times New Roman" w:hAnsi="Times New Roman"/>
          <w:sz w:val="28"/>
          <w:szCs w:val="28"/>
          <w:lang w:val="en-US"/>
        </w:rPr>
        <w:t>At high temperatures (more than 6 atm pressure) in concentrated acids decompose polysaccharides of vegetable raw materials; there is a process of humification and charring. Monosaccharides in these conditions are subject to dehydration reaction. This process is used in the production of furfural - reaction product of dehydration of pentoses.</w:t>
      </w:r>
    </w:p>
    <w:p w:rsidR="00301022" w:rsidRPr="0016720C" w:rsidRDefault="00301022" w:rsidP="0016720C">
      <w:pPr>
        <w:pStyle w:val="21"/>
        <w:spacing w:after="0" w:line="240" w:lineRule="auto"/>
        <w:ind w:firstLine="709"/>
        <w:jc w:val="both"/>
        <w:rPr>
          <w:rFonts w:ascii="Times New Roman" w:hAnsi="Times New Roman"/>
          <w:b/>
          <w:sz w:val="28"/>
          <w:szCs w:val="28"/>
          <w:lang w:val="kk-KZ"/>
        </w:rPr>
      </w:pPr>
    </w:p>
    <w:p w:rsidR="00301022" w:rsidRPr="0016720C" w:rsidRDefault="00301022" w:rsidP="0016720C">
      <w:pPr>
        <w:pStyle w:val="21"/>
        <w:spacing w:after="0" w:line="240" w:lineRule="auto"/>
        <w:ind w:firstLine="709"/>
        <w:jc w:val="both"/>
        <w:rPr>
          <w:rFonts w:ascii="Times New Roman" w:hAnsi="Times New Roman"/>
          <w:b/>
          <w:sz w:val="28"/>
          <w:szCs w:val="28"/>
          <w:lang w:val="kk-KZ"/>
        </w:rPr>
      </w:pPr>
      <w:r w:rsidRPr="006330C0">
        <w:rPr>
          <w:rFonts w:ascii="Times New Roman" w:hAnsi="Times New Roman"/>
          <w:b/>
          <w:sz w:val="28"/>
          <w:szCs w:val="28"/>
          <w:lang w:val="en-US"/>
        </w:rPr>
        <w:t>1.4.2. Theoretical information on the enzymatic hydrolysis of plant raw materials</w:t>
      </w:r>
      <w:bookmarkStart w:id="9" w:name="_Toc136350937"/>
      <w:bookmarkStart w:id="10" w:name="_Toc135891102"/>
      <w:bookmarkStart w:id="11" w:name="_Toc135890282"/>
    </w:p>
    <w:p w:rsidR="00301022" w:rsidRPr="006330C0" w:rsidRDefault="00301022" w:rsidP="0016720C">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b/>
          <w:sz w:val="28"/>
          <w:szCs w:val="28"/>
          <w:lang w:val="en-US"/>
        </w:rPr>
        <w:t>1.4.2.1. The activity and substrate specificity of enzymes as catalysts</w:t>
      </w:r>
      <w:bookmarkEnd w:id="9"/>
      <w:bookmarkEnd w:id="10"/>
      <w:bookmarkEnd w:id="11"/>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enzyme activity is estimated standard unit of activity. This value for any enzyme means the amount that is necessary to convert one micromole of substrate in 1 minute under standard conditions (t = 25oC, pH optimum, substatnoe saturation) and is denoted by the letter E in the Russian language, and the letter U in the English, French, Italian and German. There is a concept of molecular activity of the enzyme. It is defined as the number of substrate molecules per 1 minute of the transformed one molecule of enzyme under conditions of substrate saturation. The relationship between density and molecular activities expressed by the relation: Molecular Activity = E M / 103 where M - molecular weight of the enzyme (4,9,10).</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living cell contains functionally similar substrates that are subject to quite different types of transformations. This is possible due to the presence of a living cell enzymes with absolute substrate specificity.</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The principal difference between the enzymes from other types of catalysts have less to do with the level of activity, but with a selectivity of their action. For catalytic chemical reactions, catalyst selectivity is only functional specificity, i.e. ability of the catalyst to accelerate the conversion of substrates of a large group of homologous series in homogeneous in composition of reaction products. Enzymes </w:t>
      </w:r>
      <w:r w:rsidRPr="006330C0">
        <w:rPr>
          <w:rFonts w:ascii="Times New Roman" w:hAnsi="Times New Roman"/>
          <w:sz w:val="28"/>
          <w:szCs w:val="28"/>
          <w:lang w:val="en-US"/>
        </w:rPr>
        <w:lastRenderedPageBreak/>
        <w:t>also exhibit absolute substrate specificity, ie they are able to carry out the conversion of only one substrate to the corresponding products. Therefore, in enzymology specificity is always considered as the substrate, rather than functional, though many enzymes have functional specificity.</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For example, phosphatase hydrolyzed only phosphoric esters, that is, they are absolutely functional specificity - they do not conduct the hydrolysis of other types of connections. Or peptidases cleave peptides only. But many of the enzymes are not strictly specific, although their effect is limited to a narrow range of substrates. For example, acid phosphatase hydrolysis is carried out not only orthophosphoric esters, but for some substrates and possess More transferase activity - the ability to transfer phosphate residues from one substrate to another. The nature of the action of enzymes diverse.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Structural analysis showed the presence of enzyme molecules in their catalytic and adsorption centers. Adsorption center is built in the form of a "gap" of the catalytic center, and plays the role of the template imposed on the catalytic site. Adsorption center has predetermined geometrical properties and thus the distribution of polar and nonpolar groups which allow to skip catalysis center and impart the desired orientation only molecules with a strictly definite geometrical and chemical properties. By its nature, the catalytic sites are capable of converting a wide range of substrates, but the adsorption sites are such an opportunity only a few of them.</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There are six classes of enzymes: hydrolases, oxidoreductases, transferases, lyases, isomerases, ligases. By hydrolases include enzymes that cleave molecules of different substrates into two parts with the addition of water to one part joins hydrogen cation, and the other part - the hydroxyl anion (4).</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Most extracellular enzymes refer to hydrolases. Various types of hydrolases cleave specific bonds. The hydrolases acting on glycoside, ester, ether, peptide, amide and acid-anhydride bonds. Representatives of this class of enzymes are the most important glucosidase, a carbohydrase, phosphatase, lipase, ribonuclease.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Enzymes which catalyze the process of splitting polysaccharides to simpler compounds with the participation of water, belong to the class of hydrolases, and more specifically, to carbohydrases (amylases, cellulases, hemicellulases, polygalacturonase, pectinase and others).</w:t>
      </w:r>
    </w:p>
    <w:p w:rsidR="00301022" w:rsidRPr="0016720C" w:rsidRDefault="00301022" w:rsidP="0016720C">
      <w:pPr>
        <w:pStyle w:val="21"/>
        <w:spacing w:after="0" w:line="240" w:lineRule="auto"/>
        <w:ind w:firstLine="709"/>
        <w:jc w:val="both"/>
        <w:rPr>
          <w:rFonts w:ascii="Times New Roman" w:hAnsi="Times New Roman"/>
          <w:sz w:val="28"/>
          <w:szCs w:val="28"/>
          <w:lang w:val="kk-KZ"/>
        </w:rPr>
      </w:pPr>
      <w:r w:rsidRPr="006330C0">
        <w:rPr>
          <w:rFonts w:ascii="Times New Roman" w:hAnsi="Times New Roman"/>
          <w:sz w:val="28"/>
          <w:szCs w:val="28"/>
          <w:lang w:val="en-US"/>
        </w:rPr>
        <w:t>Process of enzymatic hydrolysis of vegetable raw materials depends on the chemical composition, the physical structure and the supramolecular structure of the cell walls defining the enzyme access to macromolecules of polysaccharides. As previously indicated, in the vegetable raw material comprises a variety of polysaccharides. And for hydrolysis of their complex using not a single enzyme, but several. Enzymes united into complexes possess a number of characteristics (change in the microenvironment, cooperativity, the diffusion resistance of the medium). This leads to changes in the kinetic characteristics of the reactions performed with enzymes (9,10).</w:t>
      </w:r>
      <w:bookmarkStart w:id="12" w:name="_Toc136350938"/>
      <w:bookmarkStart w:id="13" w:name="_Toc135891103"/>
      <w:bookmarkStart w:id="14" w:name="_Toc135890283"/>
    </w:p>
    <w:p w:rsidR="00301022" w:rsidRDefault="00301022" w:rsidP="0016720C">
      <w:pPr>
        <w:pStyle w:val="21"/>
        <w:spacing w:after="0" w:line="240" w:lineRule="auto"/>
        <w:ind w:firstLine="709"/>
        <w:jc w:val="both"/>
        <w:rPr>
          <w:rFonts w:ascii="Times New Roman" w:hAnsi="Times New Roman"/>
          <w:b/>
          <w:sz w:val="28"/>
          <w:szCs w:val="28"/>
          <w:lang w:val="kk-KZ"/>
        </w:rPr>
      </w:pPr>
    </w:p>
    <w:p w:rsidR="006330C0" w:rsidRPr="0016720C" w:rsidRDefault="006330C0" w:rsidP="0016720C">
      <w:pPr>
        <w:pStyle w:val="21"/>
        <w:spacing w:after="0" w:line="240" w:lineRule="auto"/>
        <w:ind w:firstLine="709"/>
        <w:jc w:val="both"/>
        <w:rPr>
          <w:rFonts w:ascii="Times New Roman" w:hAnsi="Times New Roman"/>
          <w:b/>
          <w:sz w:val="28"/>
          <w:szCs w:val="28"/>
          <w:lang w:val="kk-KZ"/>
        </w:rPr>
      </w:pPr>
    </w:p>
    <w:p w:rsidR="00301022" w:rsidRPr="006330C0" w:rsidRDefault="00301022" w:rsidP="0016720C">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b/>
          <w:sz w:val="28"/>
          <w:szCs w:val="28"/>
          <w:lang w:val="en-US"/>
        </w:rPr>
        <w:lastRenderedPageBreak/>
        <w:t>1.4.2.2. The mechanism and kinetics of enzymatic hydrolysis of polysaccharides of vegetable material.</w:t>
      </w:r>
      <w:bookmarkEnd w:id="12"/>
      <w:bookmarkEnd w:id="13"/>
      <w:bookmarkEnd w:id="14"/>
    </w:p>
    <w:p w:rsidR="00301022" w:rsidRPr="006330C0" w:rsidRDefault="00666621" w:rsidP="0016720C">
      <w:pPr>
        <w:pStyle w:val="21"/>
        <w:spacing w:after="0" w:line="240" w:lineRule="auto"/>
        <w:ind w:firstLine="709"/>
        <w:jc w:val="both"/>
        <w:rPr>
          <w:rFonts w:ascii="Times New Roman" w:hAnsi="Times New Roman"/>
          <w:sz w:val="28"/>
          <w:szCs w:val="28"/>
          <w:lang w:val="en-US"/>
        </w:rPr>
      </w:pPr>
      <w:r w:rsidRPr="00666621">
        <w:rPr>
          <w:noProof/>
          <w:sz w:val="28"/>
          <w:szCs w:val="28"/>
        </w:rPr>
        <w:pict>
          <v:line id="Прямая соединительная линия 11" o:spid="_x0000_s1030" style="position:absolute;left:0;text-align:left;z-index:251659776;visibility:visible" from="4in,22.8pt" to="31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">
            <v:stroke endarrow="block"/>
          </v:line>
        </w:pict>
      </w:r>
      <w:r w:rsidR="00301022" w:rsidRPr="006330C0">
        <w:rPr>
          <w:rFonts w:ascii="Times New Roman" w:hAnsi="Times New Roman"/>
          <w:sz w:val="28"/>
          <w:szCs w:val="28"/>
          <w:lang w:val="en-US"/>
        </w:rPr>
        <w:t>In general, the enzymatic hydrolysis reaction substata (S) can be represented by the following equation: S + H2 O The reaction products.</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Michaelis and Menten proposed a scheme of the enzymatic hydrolysis on the assumption that the enzyme (E) and the substrate form a complex premezhutochny (E S). In their scheme, it is assumed that the complex is in equilibrium with the enzyme and the substrate, and that the complex is decomposed with the formation of the reaction products. enzymatic hydrolysis reaction is represented by them in the following stoichiometric equations [4,9,29]:</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 k1</w:t>
      </w:r>
    </w:p>
    <w:p w:rsidR="00301022" w:rsidRPr="006330C0" w:rsidRDefault="00666621" w:rsidP="0016720C">
      <w:pPr>
        <w:pStyle w:val="21"/>
        <w:spacing w:after="0" w:line="240" w:lineRule="auto"/>
        <w:ind w:firstLine="709"/>
        <w:jc w:val="both"/>
        <w:rPr>
          <w:rFonts w:ascii="Times New Roman" w:hAnsi="Times New Roman"/>
          <w:sz w:val="28"/>
          <w:szCs w:val="28"/>
          <w:lang w:val="en-US"/>
        </w:rPr>
      </w:pPr>
      <w:r w:rsidRPr="00666621">
        <w:rPr>
          <w:noProof/>
          <w:sz w:val="28"/>
          <w:szCs w:val="28"/>
        </w:rPr>
        <w:pict>
          <v:group id="Группа 7" o:spid="_x0000_s1026" style="position:absolute;left:0;text-align:left;margin-left:198pt;margin-top:3.9pt;width:18pt;height:52.45pt;z-index:251660800" coordorigin="5378,13931" coordsize="360,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">
            <v:line id="Line 9" o:spid="_x0000_s1027" style="position:absolute;visibility:visible" from="5378,13931" to="5738,13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0" o:spid="_x0000_s1028" style="position:absolute;flip:x;visibility:visible" from="5378,14080" to="5738,14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1" o:spid="_x0000_s1029" style="position:absolute;visibility:visible" from="5378,14980" to="5738,14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group>
        </w:pict>
      </w:r>
      <w:r w:rsidR="00301022" w:rsidRPr="006330C0">
        <w:rPr>
          <w:rFonts w:ascii="Times New Roman" w:hAnsi="Times New Roman"/>
          <w:sz w:val="28"/>
          <w:szCs w:val="28"/>
          <w:lang w:val="en-US"/>
        </w:rPr>
        <w:t xml:space="preserve"> E + S E S, (2.12)</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 k2</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 k3</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E S + E + H2O Reaction products (P). (2.13)</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Dependence of the initial stationary substrate conversion rate for most studied enzyme processes expresses Michaelis-Menten equation:</w:t>
      </w:r>
    </w:p>
    <w:p w:rsidR="00301022" w:rsidRPr="006330C0" w:rsidRDefault="00301022" w:rsidP="0016720C">
      <w:pPr>
        <w:pStyle w:val="21"/>
        <w:spacing w:after="0" w:line="240" w:lineRule="auto"/>
        <w:ind w:firstLine="709"/>
        <w:jc w:val="center"/>
        <w:rPr>
          <w:rFonts w:ascii="Times New Roman" w:hAnsi="Times New Roman"/>
          <w:sz w:val="28"/>
          <w:szCs w:val="28"/>
          <w:lang w:val="en-US"/>
        </w:rPr>
      </w:pPr>
      <w:r w:rsidRPr="006330C0">
        <w:rPr>
          <w:rFonts w:ascii="Times New Roman" w:hAnsi="Times New Roman"/>
          <w:sz w:val="28"/>
          <w:szCs w:val="28"/>
          <w:lang w:val="en-US"/>
        </w:rPr>
        <w:t xml:space="preserve"> Vo =</w:t>
      </w:r>
      <w:r w:rsidRPr="0016720C">
        <w:rPr>
          <w:rFonts w:ascii="Times New Roman" w:hAnsi="Times New Roman"/>
          <w:sz w:val="28"/>
          <w:szCs w:val="28"/>
        </w:rPr>
        <w:sym w:font="Symbol" w:char="002D"/>
      </w:r>
      <w:r w:rsidRPr="0016720C">
        <w:rPr>
          <w:rFonts w:ascii="Times New Roman" w:hAnsi="Times New Roman"/>
          <w:sz w:val="28"/>
          <w:szCs w:val="28"/>
          <w:lang w:val="en-US"/>
        </w:rPr>
        <w:t>dS / d</w:t>
      </w:r>
      <w:r w:rsidRPr="0016720C">
        <w:rPr>
          <w:rFonts w:ascii="Times New Roman" w:hAnsi="Times New Roman"/>
          <w:sz w:val="28"/>
          <w:szCs w:val="28"/>
          <w:lang w:val="en-US"/>
        </w:rPr>
        <w:sym w:font="Symbol" w:char="0074"/>
      </w:r>
      <w:r w:rsidRPr="006330C0">
        <w:rPr>
          <w:rFonts w:ascii="Times New Roman" w:hAnsi="Times New Roman"/>
          <w:sz w:val="28"/>
          <w:szCs w:val="28"/>
          <w:lang w:val="en-US"/>
        </w:rPr>
        <w:t>= DP / d</w:t>
      </w:r>
      <w:r w:rsidRPr="0016720C">
        <w:rPr>
          <w:rFonts w:ascii="Times New Roman" w:hAnsi="Times New Roman"/>
          <w:sz w:val="28"/>
          <w:szCs w:val="28"/>
          <w:lang w:val="en-US"/>
        </w:rPr>
        <w:sym w:font="Symbol" w:char="0074"/>
      </w:r>
      <w:r w:rsidRPr="006330C0">
        <w:rPr>
          <w:rFonts w:ascii="Times New Roman" w:hAnsi="Times New Roman"/>
          <w:sz w:val="28"/>
          <w:szCs w:val="28"/>
          <w:lang w:val="en-US"/>
        </w:rPr>
        <w:t>= K3 [Eo] [SO] / (Km + [SO]), (2.14)</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where Km = (k2 + k3) / k1 - Michaelis constant; k1 and k2</w:t>
      </w:r>
      <w:r w:rsidRPr="0016720C">
        <w:rPr>
          <w:rFonts w:ascii="Times New Roman" w:hAnsi="Times New Roman"/>
          <w:sz w:val="28"/>
          <w:szCs w:val="28"/>
          <w:lang w:val="en-US"/>
        </w:rPr>
        <w:sym w:font="Symbol" w:char="002D"/>
      </w:r>
      <w:r w:rsidRPr="006330C0">
        <w:rPr>
          <w:rFonts w:ascii="Times New Roman" w:hAnsi="Times New Roman"/>
          <w:sz w:val="28"/>
          <w:szCs w:val="28"/>
          <w:lang w:val="en-US"/>
        </w:rPr>
        <w:t>the equilibrium constants of the reaction velocities (2.12) forming a enzyme-substrate complex; k3</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reaction rate constant (2.13) decomposition enzyme-substrate complex.</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Equation (4.9,13) represents the Michaelis-Menten enzymatic mechanisms involved in transformation of intermediates of the enzyme with the substrate and extends to and polyenzyme mono and multi-step system. Constant k3 speed limiting characterized, the slowest process step. The most widespread fermentaktivnye reactions in which the limiting stages are k3</w:t>
      </w:r>
      <w:r w:rsidRPr="0016720C">
        <w:rPr>
          <w:rFonts w:ascii="Times New Roman" w:hAnsi="Times New Roman"/>
          <w:sz w:val="28"/>
          <w:szCs w:val="28"/>
        </w:rPr>
        <w:sym w:font="Symbol" w:char="00BB"/>
      </w:r>
      <w:r w:rsidRPr="006330C0">
        <w:rPr>
          <w:rFonts w:ascii="Times New Roman" w:hAnsi="Times New Roman"/>
          <w:sz w:val="28"/>
          <w:szCs w:val="28"/>
          <w:lang w:val="en-US"/>
        </w:rPr>
        <w:t>100 sec-1 and Km</w:t>
      </w:r>
      <w:r w:rsidRPr="0016720C">
        <w:rPr>
          <w:rFonts w:ascii="Times New Roman" w:hAnsi="Times New Roman"/>
          <w:sz w:val="28"/>
          <w:szCs w:val="28"/>
        </w:rPr>
        <w:sym w:font="Symbol" w:char="00BB"/>
      </w:r>
      <w:r w:rsidRPr="006330C0">
        <w:rPr>
          <w:rFonts w:ascii="Times New Roman" w:hAnsi="Times New Roman"/>
          <w:sz w:val="28"/>
          <w:szCs w:val="28"/>
          <w:lang w:val="en-US"/>
        </w:rPr>
        <w:t>ten-</w:t>
      </w:r>
      <w:smartTag w:uri="urn:schemas-microsoft-com:office:smarttags" w:element="metricconverter">
        <w:smartTagPr>
          <w:attr w:name="ProductID" w:val="4 м"/>
        </w:smartTagPr>
        <w:r w:rsidRPr="006330C0">
          <w:rPr>
            <w:rFonts w:ascii="Times New Roman" w:hAnsi="Times New Roman"/>
            <w:sz w:val="28"/>
            <w:szCs w:val="28"/>
            <w:vertAlign w:val="superscript"/>
            <w:lang w:val="en-US"/>
          </w:rPr>
          <w:t>four</w:t>
        </w:r>
        <w:r w:rsidRPr="006330C0">
          <w:rPr>
            <w:rFonts w:ascii="Times New Roman" w:hAnsi="Times New Roman"/>
            <w:sz w:val="28"/>
            <w:szCs w:val="28"/>
            <w:lang w:val="en-US"/>
          </w:rPr>
          <w:t xml:space="preserve"> M</w:t>
        </w:r>
      </w:smartTag>
      <w:r w:rsidRPr="006330C0">
        <w:rPr>
          <w:rFonts w:ascii="Times New Roman" w:hAnsi="Times New Roman"/>
          <w:sz w:val="28"/>
          <w:szCs w:val="28"/>
          <w:lang w:val="en-US"/>
        </w:rPr>
        <w:t xml:space="preserve"> [thirty].</w:t>
      </w:r>
    </w:p>
    <w:p w:rsidR="00301022" w:rsidRPr="006330C0" w:rsidRDefault="00301022" w:rsidP="0016720C">
      <w:pPr>
        <w:pStyle w:val="21"/>
        <w:spacing w:after="0" w:line="240" w:lineRule="auto"/>
        <w:ind w:firstLine="709"/>
        <w:jc w:val="both"/>
        <w:rPr>
          <w:rFonts w:ascii="Times New Roman" w:hAnsi="Times New Roman"/>
          <w:b/>
          <w:sz w:val="28"/>
          <w:szCs w:val="28"/>
          <w:lang w:val="en-US"/>
        </w:rPr>
      </w:pPr>
      <w:r w:rsidRPr="006330C0">
        <w:rPr>
          <w:rFonts w:ascii="Times New Roman" w:hAnsi="Times New Roman"/>
          <w:sz w:val="28"/>
          <w:szCs w:val="28"/>
          <w:lang w:val="en-US"/>
        </w:rPr>
        <w:t>Process for the enzymatic hydrolysis of polysaccharides individual developed system of kinetic equations. So, for the enzymatic hydrolysis of starch by alpha-amylase and glucoamylase, a system of kinetic equations [21], which takes into account all the factors associated with the hydrolysis of starch. These authors concluded that in a first step hydrolyzing starch role of alpha-amylase is to cleave the starch and glucoamylase ensuring the necessary substrate which in turn improves the rate of glucose. This is the synergistic effect of two enzymes, which is expressed by two differential equations of the reaction rates for the alpha-amylase and glucoamylase. When the relative molecular mass of the substrate is reduced experimentally to 5000, the action of alpha-amylase can be neglected.</w:t>
      </w:r>
    </w:p>
    <w:p w:rsidR="00301022" w:rsidRPr="006330C0" w:rsidRDefault="00301022" w:rsidP="0016720C">
      <w:pPr>
        <w:pStyle w:val="23"/>
        <w:tabs>
          <w:tab w:val="left" w:pos="5955"/>
        </w:tabs>
        <w:ind w:left="0" w:firstLine="709"/>
        <w:jc w:val="both"/>
        <w:rPr>
          <w:sz w:val="28"/>
          <w:szCs w:val="28"/>
          <w:lang w:val="en-US"/>
        </w:rPr>
      </w:pPr>
      <w:r w:rsidRPr="006330C0">
        <w:rPr>
          <w:sz w:val="28"/>
          <w:szCs w:val="28"/>
          <w:lang w:val="en-US"/>
        </w:rPr>
        <w:t>Catalytic parameters enzymatic reactions may depend on the presence in the reaction system of different effectors such as activators, inhibitors, hydrogen ions, etc.</w:t>
      </w:r>
    </w:p>
    <w:p w:rsidR="00301022" w:rsidRPr="006330C0" w:rsidRDefault="00301022" w:rsidP="0016720C">
      <w:pPr>
        <w:pStyle w:val="23"/>
        <w:tabs>
          <w:tab w:val="left" w:pos="5955"/>
        </w:tabs>
        <w:ind w:left="0" w:firstLine="709"/>
        <w:jc w:val="both"/>
        <w:rPr>
          <w:sz w:val="28"/>
          <w:szCs w:val="28"/>
          <w:lang w:val="en-US"/>
        </w:rPr>
      </w:pPr>
      <w:r w:rsidRPr="006330C0">
        <w:rPr>
          <w:sz w:val="28"/>
          <w:szCs w:val="28"/>
          <w:lang w:val="en-US"/>
        </w:rPr>
        <w:t xml:space="preserve">Substances which inhibit enzymatic reactions called inhibitors. All inhibitors are divided into reversible and irreversible. Among reversible inhibitors distinguish competitive and noncompetitive. Competitive inhibitors bind to the enzyme active site and inhibit substrate binding to the active site. By varying the concentration of </w:t>
      </w:r>
      <w:r w:rsidRPr="006330C0">
        <w:rPr>
          <w:sz w:val="28"/>
          <w:szCs w:val="28"/>
          <w:lang w:val="en-US"/>
        </w:rPr>
        <w:lastRenderedPageBreak/>
        <w:t>the substrate can be expelled from the inhibitor. Noncompetitive inhibitors bind the enzyme or its complex with the substrate. This changes the conformation of the enzyme molecule, the reaction is accompanied by a reversible inactivation of the catalytic center.</w:t>
      </w:r>
    </w:p>
    <w:p w:rsidR="00301022" w:rsidRPr="006330C0" w:rsidRDefault="00301022" w:rsidP="0016720C">
      <w:pPr>
        <w:pStyle w:val="23"/>
        <w:tabs>
          <w:tab w:val="left" w:pos="5955"/>
        </w:tabs>
        <w:ind w:left="0" w:firstLine="709"/>
        <w:jc w:val="both"/>
        <w:rPr>
          <w:sz w:val="28"/>
          <w:szCs w:val="28"/>
          <w:lang w:val="en-US"/>
        </w:rPr>
      </w:pPr>
      <w:r w:rsidRPr="006330C0">
        <w:rPr>
          <w:sz w:val="28"/>
          <w:szCs w:val="28"/>
          <w:lang w:val="en-US"/>
        </w:rPr>
        <w:t>Known inhibitors of a wide spectrum of action. For example, salts of heavy metals</w:t>
      </w:r>
      <w:r w:rsidRPr="0016720C">
        <w:rPr>
          <w:sz w:val="28"/>
          <w:szCs w:val="28"/>
        </w:rPr>
        <w:sym w:font="Symbol" w:char="002D"/>
      </w:r>
      <w:r w:rsidRPr="006330C0">
        <w:rPr>
          <w:sz w:val="28"/>
          <w:szCs w:val="28"/>
          <w:lang w:val="en-US"/>
        </w:rPr>
        <w:t xml:space="preserve"> Ag, Cu, Pb, Hg inactivate enzymes due to its ability to denature the protein.</w:t>
      </w:r>
    </w:p>
    <w:p w:rsidR="00301022" w:rsidRPr="006330C0" w:rsidRDefault="00301022" w:rsidP="0016720C">
      <w:pPr>
        <w:pStyle w:val="23"/>
        <w:tabs>
          <w:tab w:val="left" w:pos="5955"/>
        </w:tabs>
        <w:ind w:left="0" w:firstLine="709"/>
        <w:jc w:val="both"/>
        <w:rPr>
          <w:sz w:val="28"/>
          <w:szCs w:val="28"/>
          <w:lang w:val="en-US"/>
        </w:rPr>
      </w:pPr>
      <w:r w:rsidRPr="006330C0">
        <w:rPr>
          <w:sz w:val="28"/>
          <w:szCs w:val="28"/>
          <w:lang w:val="en-US"/>
        </w:rPr>
        <w:t>For kinetic characteristics of such systems containing effectors, also using Michaelis-Menten equation [2].</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On the mechanism of hydrolytic cleavage substrates distinguish enzymes endo- and exo-type. If the enzyme acts on the end groups of the molecule, an enzyme exo-action. If the enzyme acts on the chemical bonds, remote from the ends, it is the enzyme endo-action.</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At present, the mechanism of degradation of polysaccharides enzymes on the types of exo and endo and classification mechanisms within the endo-type remain debatable. For enzymes are three ways of polymer degradation. The first method is called "single-chain", the second</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"Multichain" and third </w:t>
      </w:r>
      <w:r w:rsidRPr="0016720C">
        <w:rPr>
          <w:rFonts w:ascii="Times New Roman" w:hAnsi="Times New Roman"/>
          <w:sz w:val="28"/>
          <w:szCs w:val="28"/>
        </w:rPr>
        <w:sym w:font="Symbol" w:char="002D"/>
      </w:r>
      <w:r w:rsidRPr="006330C0">
        <w:rPr>
          <w:rFonts w:ascii="Times New Roman" w:hAnsi="Times New Roman"/>
          <w:sz w:val="28"/>
          <w:szCs w:val="28"/>
          <w:lang w:val="en-US"/>
        </w:rPr>
        <w:t xml:space="preserve"> "Combined" [1,31,32].</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mechanism of degradation of polysaccharides by "single-chain" the maximum method is ordered. Enzyme molecule binds to one end of the molecule of the polysaccharide and hydrolyzes it completely by sequential cleavage (usually of equal magnitude) fragments. Only after this enzyme following attack of the polymer molecule.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By "multichain" method of substrate degradation occurs disordered principle. Enzyme molecule randomly attacks one of the molecules of the polysaccharide, it detaches from the link and the enzyme-substrate complex decomposes. Then, also at random the molecule of the enzyme following attack molecule.</w:t>
      </w:r>
    </w:p>
    <w:p w:rsidR="00301022" w:rsidRPr="006330C0" w:rsidRDefault="00301022" w:rsidP="0016720C">
      <w:pPr>
        <w:pStyle w:val="21"/>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The combined method is that during the existence of the enzyme-substrate complex is hydrolyzed by a few links. In this case there is a single alternation and multichain mechanisms.</w:t>
      </w:r>
    </w:p>
    <w:p w:rsidR="00301022" w:rsidRPr="006330C0" w:rsidRDefault="00301022" w:rsidP="0016720C">
      <w:pPr>
        <w:shd w:val="clear" w:color="auto" w:fill="FFFFFF"/>
        <w:tabs>
          <w:tab w:val="left" w:pos="142"/>
        </w:tabs>
        <w:autoSpaceDE w:val="0"/>
        <w:autoSpaceDN w:val="0"/>
        <w:adjustRightInd w:val="0"/>
        <w:spacing w:after="0" w:line="240" w:lineRule="auto"/>
        <w:ind w:firstLine="709"/>
        <w:jc w:val="both"/>
        <w:rPr>
          <w:rFonts w:ascii="Times New Roman" w:hAnsi="Times New Roman"/>
          <w:sz w:val="28"/>
          <w:szCs w:val="28"/>
          <w:lang w:val="en-US"/>
        </w:rPr>
      </w:pPr>
      <w:r w:rsidRPr="0016720C">
        <w:rPr>
          <w:rFonts w:ascii="Times New Roman" w:hAnsi="Times New Roman"/>
          <w:sz w:val="28"/>
          <w:szCs w:val="28"/>
          <w:lang w:val="kk-KZ"/>
        </w:rPr>
        <w:t>To 110 ° C, which flows into the hydrolysis unit 6, immediately after the last displacement portions of hot wash water.</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Hot dilute acid obtained in the mixer 11 by mixing concentrated sulfuric acid, coming from the collector 10 and the hot water from the collector 9, heated to 110 ° C in heat exchanger 29. pentose hydrolysis lasts about 3 hours, the temperature of the water supplied to the mixer, gradually raised to 130 ° C. The hydrolyzate pentose shown continuously in an amount of about 3.5 hydro-. The average concentration of sulfuric acid in the hydrolysis of pentose </w:t>
      </w:r>
      <w:r w:rsidR="00851952">
        <w:rPr>
          <w:rFonts w:ascii="Times New Roman" w:hAnsi="Times New Roman"/>
          <w:sz w:val="28"/>
          <w:szCs w:val="28"/>
          <w:lang w:val="en-US"/>
        </w:rPr>
        <w:t xml:space="preserve">hydrolyze apart </w:t>
      </w:r>
      <w:r w:rsidRPr="006330C0">
        <w:rPr>
          <w:rFonts w:ascii="Times New Roman" w:hAnsi="Times New Roman"/>
          <w:sz w:val="28"/>
          <w:szCs w:val="28"/>
          <w:lang w:val="en-US"/>
        </w:rPr>
        <w:t xml:space="preserve"> at about 1%. Total yield pentose sugars reaches 20-21% of the hydrolyzable cotton husks and their concentration in the hydrolyzate reaches 6-6,3%. (33)</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 xml:space="preserve">The first purification step is the inversion dextrins entering the hydrolyzate under mild hydrolysis of pentose mode. Inversion consists in maintaining an acidic hydrolyzate pentose-collection inverter 14 at 100 ° C for 4-8 hours or at 120-125 ° C for 40 min in a continuous inverter. Then iivertirovannny hydrolyzate is passed to a reactor 16 equipped with a stirrer, where it is treated with activated carbon type kollaktivit entering through the hopper 15. The amount of coal is about 15-17% of the </w:t>
      </w:r>
      <w:r w:rsidRPr="006330C0">
        <w:rPr>
          <w:rFonts w:ascii="Times New Roman" w:hAnsi="Times New Roman"/>
          <w:sz w:val="28"/>
          <w:szCs w:val="28"/>
          <w:lang w:val="en-US"/>
        </w:rPr>
        <w:lastRenderedPageBreak/>
        <w:t>pentoses contained in the solution. Activated carbon removes a significant portion of the hydrolyzate colorants colloids and dissolved, and passed into a solution of partially hydrolysed proteins.</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sz w:val="28"/>
          <w:szCs w:val="28"/>
          <w:lang w:val="en-US"/>
        </w:rPr>
      </w:pPr>
      <w:r w:rsidRPr="006330C0">
        <w:rPr>
          <w:rFonts w:ascii="Times New Roman" w:hAnsi="Times New Roman"/>
          <w:sz w:val="28"/>
          <w:szCs w:val="28"/>
          <w:lang w:val="en-US"/>
        </w:rPr>
        <w:t>After filtering the hydrolyzate passes the plate heat exchanger 23 where it is cooled to 35 ° C. By this time the purity of the hydrolyzate is raised to 71-72%.</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sz w:val="28"/>
          <w:szCs w:val="28"/>
          <w:lang w:val="en-US"/>
        </w:rPr>
        <w:t>The cooled hydrolyzate fed to unit consisting of a system of columns (34-37) filled with ion exchange resins, for cleaning. The processing of ion exchangers hydrolyzate is freed from acids and salts. The purified hydrolyzate is collected in an intermediate collection main 27. Regeneration of the anion exchanger ED-10 in a column 26 is the same as the AN-1 anion exchanger in the column 24. The cation exchanger 25 is regenerated in the column by washing first with a 2% hydrochloric acid and then with distilled water. Ochi</w:t>
      </w:r>
      <w:r w:rsidRPr="006330C0">
        <w:rPr>
          <w:rFonts w:ascii="Times New Roman" w:hAnsi="Times New Roman"/>
          <w:sz w:val="28"/>
          <w:szCs w:val="28"/>
          <w:lang w:val="en-US"/>
        </w:rPr>
        <w:softHyphen/>
        <w:t>whelping at ionoobmeniikah hydrolyzate has a pH of 6,1-7,3 and chroma of 0 to 20 ° Stammer. Its purity rises to 98-100%. PB losses during this operation is 10-12%. These are mainly withheld anion exchangers and aldobiuronovye uronic acid having a high reducing ability. After treatment with ion exchangers uronic acid content decreases from 11-15% to 3% of the total content of reducing substances. Simultaneously, the nitrogen content falls from 1 to 0,06-0,10%. The ash content is reduced by this processing from 3.5 to 0.4-0.6%. Thus prepared from hydrolyzate pentose pump 28 collector 27 is fed to hydrogenation unit. The paper</w:t>
      </w:r>
      <w:r w:rsidRPr="006330C0">
        <w:rPr>
          <w:rFonts w:ascii="Times New Roman" w:hAnsi="Times New Roman"/>
          <w:color w:val="000000"/>
          <w:sz w:val="28"/>
          <w:szCs w:val="28"/>
          <w:lang w:val="en-US"/>
        </w:rPr>
        <w:t xml:space="preserve">[38] proposed a process scheme for producing xylitol, which allows the plant as raw material for the hydrolysis by acid catalysis to use corn cobs (VIR -156, Kaz-126) guza - Pahud (P-108, P-1727, 108F), grapevine (ladies' fingers, victory, Pink typhoon) darminu, which are widespread in Central Asia. The composition and properties of the polysaccharides of vegetable raw materials allows to process them according to the technology described above. In [39] as the vegetative raw material for the hydrolysis of brewer's grain is selected - exhaust brewing industry. Patent [40] in the first stage of the process the beer is subjected to natural humidity pellet disintegration in a disk mill for 1-5 oscillations with a frequency of 10-50 Hz of the vibrator and then separated solid phase from a liquid suspension using, for example, screw press. The liquid slurry paste are rich in protein, while the solid phase with a moisture content of 40-45% has the form of pulp and fiber enriched. high temperature washing is performed at a second process stage, in which the solid phase is mixed with water in a ratio of 1: 3 - 5, kept with occasional agitation for 10 - 30 minutes at 140 - 160 ° C followed by the separation of the solid phase, which is then subjected to hydrolysis 0.5 -2.5% - sulfuric acid for 2 - 4 hours at 100-120ºS. The total sugar content is 4.8%, the amount of xylose 71.0% of the total concentration of sugar, 17.0% arabinose, 10.0% galactose and 2.0% glucose. Purity hydrolyzate is 80.0%. Pressed on the screw press liquid suspension enriched non-carbohydrate impurities (proteins, fats, pectins) therefore, it is sent for further use, for example in the food industry for making dough, preparing feeds for farm animals, etc. However, the composition of hydrolysates not analyzed and the possibility of their further use. In [41) provides comparative characteristic acidic and enzymatic hydrolysis method of brewers' grains. It is shown that the lack of acid hydrolysis process is nonselective since wherein the addition of low molecular weight carbohydrates such toxic </w:t>
      </w:r>
      <w:r w:rsidRPr="006330C0">
        <w:rPr>
          <w:rFonts w:ascii="Times New Roman" w:hAnsi="Times New Roman"/>
          <w:color w:val="000000"/>
          <w:sz w:val="28"/>
          <w:szCs w:val="28"/>
          <w:lang w:val="en-US"/>
        </w:rPr>
        <w:lastRenderedPageBreak/>
        <w:t>products are formed as furfural and gidrooksifurfurol. The disadvantage of acid hydrolysis are also significant energy costs for its implementation and details please use korrozinnostoykogo equipment. Therefore, the authors suggest using the enzymatic hydrolysis of the enzyme Celloviridin, the more that the acid hydrolysis of spent grains xylose yield was only 15-20% of theory, because the optimization is not executed hydrolysis process.</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Regardless of the nature of the plant material used to prepare the pentose hydrolysates to improve the technical and economic parameters of the process continues to intensify research hydrolysis process [42-43].</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Of considerable interest is auto-hydrolysis processes. For example, in [44] to obtain a liquid phase as a source of organic matter and the cellulose autohydrolysis carried paulovinii timber and subsequent cooking at 150-180ºS for 30-90 minutes in a medium of 20-60% ethanol at a liquor ratio of 8: 1 with 10% Na2CO3 and 0.5% anthraquinone. The optimum amount of the soluble components obtained during autohydrolysis at 190 ° C. The solution contained (in g / l): glucose 0.92, 1.61 xylose, arabinose 0.6, 0.93 acetic acid, 5- hydroxymethylfurfural 0.047, 0.141 furfural and 14.66 oligomers. When cooking wood at 180 ° C for 30 minutes in 20% ethanol cellulose obtained in a yield of 38%, 45 units of stiffness. Kappa and casting paper tensile strength 28.87 Nm / g.</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A method of hydrolysis of organic compounds, particularly polysaccharides such as starch, agar, guar gum or cellulose, to produce monosaccharides or oligosaccharides [4]. The method comprises conducting a hydrothermal reaction in hot water at a pressure of 5-100 MPa and a temperature in presence of carbon 140-300ºS dvuoksi added to the water under pressure. Carbon dioxide immediately dissolves in hot water, it can be used as a gas, liquid or solid material. The hydrolysis reaction is preferably prepared monosaccharide such as glucose or galactose, or oligosaccharides, which can be used in foods, medicines and other materials. Regulation of processing parameters (such as temperature, duration) allows the synthesis of various compounds with a wide range of degree of polymerization. wood or paper - The starchy agricultural product can be used as a feedstock.</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t>Patented a method of processing biomass (BM) containing wood pulp, a product that can be further processed in a fermentation step, and device for its implementation [45]. The process comprises contacting in a reactor BM with an acid until the reactor is passed through a gas stream (CO2) in the reactor is controlled by pH, sulfuric acid formed in the reactor being supplied with gas SO3. The number of acid produced in the reactor was 1 - 2 kg per 1 kg of dry BM concentration corresponded to 70-75% at a temperature of 60-100 ° C. MB treatment was carried out for 10-14 hours. Device for processing BM served as a batch reactor - vessel in which the material is subjected and which had a mixing taps to acid and gas. The composition of cellulose hydrolysis products, which is carried out at 0, 05% - SG H2SO4 solution at a temperature of 215 and 240ºS. It is found that the basic hydrolysis products under these conditions are cellotriose, tsellotetraoza, cellobiose, glucose and fructose. As byproducts found furfural, levulinic acid, ketones, aldehydes and acids [46].</w:t>
      </w:r>
    </w:p>
    <w:p w:rsidR="00301022" w:rsidRPr="006330C0" w:rsidRDefault="00301022" w:rsidP="0016720C">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en-US"/>
        </w:rPr>
      </w:pPr>
      <w:r w:rsidRPr="006330C0">
        <w:rPr>
          <w:rFonts w:ascii="Times New Roman" w:hAnsi="Times New Roman"/>
          <w:color w:val="000000"/>
          <w:sz w:val="28"/>
          <w:szCs w:val="28"/>
          <w:lang w:val="en-US"/>
        </w:rPr>
        <w:lastRenderedPageBreak/>
        <w:t>T.O, processes and technology for pentose hydrolysates constantly improving intensifiruyutsya, but while maintaining the basic principle of the pentose-hexose modes: maximum conversion pentosans contained in the plant material in xylose, while maintaining pulp. The resulting hydrolyzate must meet the requirements for the subsequent hydrogenation of xylose to xylitol.</w:t>
      </w:r>
    </w:p>
    <w:p w:rsidR="00B177A9" w:rsidRPr="00B25200" w:rsidRDefault="00301022" w:rsidP="0016720C">
      <w:pPr>
        <w:spacing w:after="0" w:line="240" w:lineRule="auto"/>
        <w:ind w:firstLineChars="303" w:firstLine="852"/>
        <w:jc w:val="both"/>
        <w:rPr>
          <w:rFonts w:ascii="Times New Roman" w:hAnsi="Times New Roman"/>
          <w:caps/>
          <w:sz w:val="28"/>
          <w:szCs w:val="28"/>
          <w:lang w:val="kk-KZ"/>
        </w:rPr>
      </w:pPr>
      <w:r w:rsidRPr="006330C0">
        <w:rPr>
          <w:rFonts w:ascii="Times New Roman" w:hAnsi="Times New Roman"/>
          <w:b/>
          <w:sz w:val="28"/>
          <w:szCs w:val="28"/>
          <w:lang w:val="en-US"/>
        </w:rPr>
        <w:br w:type="page"/>
      </w:r>
      <w:r w:rsidRPr="006330C0">
        <w:rPr>
          <w:rFonts w:ascii="Times New Roman" w:hAnsi="Times New Roman"/>
          <w:caps/>
          <w:sz w:val="28"/>
          <w:szCs w:val="28"/>
          <w:lang w:val="en-US"/>
        </w:rPr>
        <w:lastRenderedPageBreak/>
        <w:t>Chapter 2 Current methods for conversion of carbohydrate and bioconversion of agricultural and industrial plant wastes to produce mono and polysaccharides</w:t>
      </w:r>
    </w:p>
    <w:p w:rsidR="00E025FC" w:rsidRPr="00B25200" w:rsidRDefault="00E025FC" w:rsidP="0016720C">
      <w:pPr>
        <w:spacing w:after="0" w:line="240" w:lineRule="auto"/>
        <w:ind w:firstLineChars="303" w:firstLine="848"/>
        <w:jc w:val="both"/>
        <w:rPr>
          <w:rFonts w:ascii="Times New Roman" w:hAnsi="Times New Roman"/>
          <w:sz w:val="28"/>
          <w:szCs w:val="28"/>
          <w:lang w:val="kk-KZ"/>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Creating a profitable production requires the optimization of individual components of the production and sales cycle, and the mobilization of all of the resource potential of the organization. In the competitive market economy it can only be flexible, dynamic production company that quickly adapts to changing conditions of the market environment and demand for products.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Technical and economic analysis of large-scale production aimed at the release of products based on cellulose-containing raw material, and the global biotech practice show that the increase in the profitability of these plants is only possible if the transition to a complex variant of processing of raw materials, including secondary and derived biomass with the release of pharmaceutical products, food and fodder, while reducing waste through the creation of low-waste processes.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Previous tonnage biotechnological production indicates that its structure depends on the specific conditions and is determined mainly raw materials. With regard to domestic production in the new economic conditions, this means creating new products by bioconversion relatively cheap ugpevodsoderzhaschego renewable vegetable raw material and plant waste of agriculture and industry. It is also advisable the creation of unified blochnomodulnyh productions capable to move quickly from one to the other raw materials [1-4].</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Methods based on enzymatic hydrolysis of lignocellulose polysaccharide, require effective ways to increase the reactivity of the feedstock. The most widely used mixed methods, combining chemical and mechanical processing. Usually first removed a substantial portion of hemicellulose, in some cases, and lignin. Partial hydrolysis products of the acid used to produce xylose, xylitol, related commercial products. Intermediate enriched pulp is subjected to mechanical activation and subsequent enzymatic hydrolysis to yield glucose. Combined methods and methods of direct enzymatic hydrolysis often face the problem of inactivation of the enzyme complexes used for saccharification, byproducts of the acid hydrolysis,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One of the key issues of getting the product from lignocellulosic biovozobnovlyaemyh sources is to identify the most affordable and technologically convenient sources of raw materials. Thus it is necessary to consider parameters such as the localization of raw materials, productivity, cost, seasonal crop productivity, the possibility of an effective transport and local concentration stocks of raw materials, carbohydrate content, readiness to feed microbiological transformations preparation of related technology products [5].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Most researchers noted the relation between the degree of crystallinity of the cellulose and its rate of hydrolysis. The more amorphized cellulose, the more the hydrolysis rate. In some cases, increase in the content of the amorphous phase with 20 to 80 percent increases the rate of hydrolysis is 5-6 times. Crystalline cellulose </w:t>
      </w:r>
      <w:r w:rsidRPr="006330C0">
        <w:rPr>
          <w:rFonts w:ascii="Times New Roman" w:hAnsi="Times New Roman"/>
          <w:sz w:val="28"/>
          <w:szCs w:val="28"/>
          <w:lang w:val="en-US"/>
        </w:rPr>
        <w:lastRenderedPageBreak/>
        <w:t>biomass can be amorphized by machining materials in devices of different construction - extruders, ball, vibrocentrifugal, inkjet, roll mills, and others.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Enzymatic hydrolysis of biomass comprising cellulose, runs in heterogeneous environments, so the impact area of ​​the phase boundary to the rate of hydrolysis is significant. In this regard, when raw material preliminary processing as possible try to achieve low values ​​of the average particle size and provide a maximal increase the phase interface.</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For particulate product vegetable raw materials containing cellulose, is subjected to mechanical shear on different types of mills, the product obtained is subjected to drying and sieving. Thus, a method for producing a plant meal comprises grinding the raw material to a hammer mill drum, the separation of fine particles, and re-grinding in a rotary mill the remainder of the raw material / Emil H. Balz, Andrew W. Kassay, 1944, US 2362528, B27L a 1 1/06 / [6 ]</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method proposed by N. Enikolopov et al., It is that the raw material before grinding is moistened, then milled in a screw mixer heated to 120 ° C, at pressures up to 50 MPa. For the destruction of the crystalline structure of cellulose and increasing the specific surface area of ​​raw materials in order to intensify subsequent enzymatic hydrolysis of polysaccharides suggested treating wastes in twin-screw extruders at elevated temperature (200 ° C) // SU 4260749,</w:t>
      </w:r>
      <w:smartTag w:uri="urn:schemas-microsoft-com:office:smarttags" w:element="metricconverter">
        <w:smartTagPr>
          <w:attr w:name="ProductID" w:val="1988 г"/>
        </w:smartTagPr>
        <w:r w:rsidRPr="006330C0">
          <w:rPr>
            <w:rFonts w:ascii="Times New Roman" w:hAnsi="Times New Roman"/>
            <w:sz w:val="28"/>
            <w:szCs w:val="28"/>
            <w:lang w:val="en-US"/>
          </w:rPr>
          <w:t>1988</w:t>
        </w:r>
      </w:smartTag>
      <w:r w:rsidRPr="006330C0">
        <w:rPr>
          <w:rFonts w:ascii="Times New Roman" w:hAnsi="Times New Roman"/>
          <w:sz w:val="28"/>
          <w:szCs w:val="28"/>
          <w:lang w:val="en-US"/>
        </w:rPr>
        <w:t>., D21 B 1/06 / [7].</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As raw materials may be used rice grains, cotton linters, cotton stalks / BC Orlova, RU 2223327, </w:t>
      </w:r>
      <w:smartTag w:uri="urn:schemas-microsoft-com:office:smarttags" w:element="metricconverter">
        <w:smartTagPr>
          <w:attr w:name="ProductID" w:val="2004 г"/>
        </w:smartTagPr>
        <w:r w:rsidRPr="006330C0">
          <w:rPr>
            <w:rFonts w:ascii="Times New Roman" w:hAnsi="Times New Roman"/>
            <w:sz w:val="28"/>
            <w:szCs w:val="28"/>
            <w:lang w:val="en-US"/>
          </w:rPr>
          <w:t>2004</w:t>
        </w:r>
      </w:smartTag>
      <w:r w:rsidRPr="006330C0">
        <w:rPr>
          <w:rFonts w:ascii="Times New Roman" w:hAnsi="Times New Roman"/>
          <w:sz w:val="28"/>
          <w:szCs w:val="28"/>
          <w:lang w:val="en-US"/>
        </w:rPr>
        <w:t>., C13 1/02 /. GR Huber et al also proposed to carry out the processing of raw materials containing cellulose in extruders at elevated temperature and pressure / GRHuber, et al., 1992, US 51 14488, V30V 1 1/22, 1 C13 / 00 / [8].</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Known method for processing a fibrous lignocellulosic biomass for the subsequent hydrolysis. The method is based on the treatment of the pulp in mikrokavitatsionnyh installations, with due to the intensive shear forces achieved violation structure lignocellulosic biomass fibers and acceleration of the enzymatic hydrolysis / Ernest D. Stuartetal, 1996, US 5498766, C12P 19/14 / [9].</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disadvantages of the above methods for the preparation of fine foods from vegetable raw materials are large energy costs for grinding and drying raw materials, and low grinding efficiency. Reduced efficiency due to the fibrous structure of vegetable raw materials, the presence of concomitant cellulose components such as lignin, hemicellulose, which confer particular strength to natural materials containing cellulose.</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These methods include the acid hydrolysis of hemicellulose and cellulose contained in the plant material, the alkaline treatment to remove lignins, treatment with various solvents [10].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Method for processing vegetable materials, in particular raw pentosane hydrolysis method for the preparation of solutions of sugars and their subsequent use, for example for the production of xylitol: as raw pentazansoderzhaschego spent grains can be used, is a waste of the brewing industry. In the first step of the process the beer is subjected to natural humidity pellet disintegration in a disk mill for </w:t>
      </w:r>
      <w:r w:rsidRPr="006330C0">
        <w:rPr>
          <w:rFonts w:ascii="Times New Roman" w:hAnsi="Times New Roman"/>
          <w:sz w:val="28"/>
          <w:szCs w:val="28"/>
          <w:lang w:val="en-US"/>
        </w:rPr>
        <w:lastRenderedPageBreak/>
        <w:t>between 1 - 5 with the oscillation frequency of the vibrator 10 - 50 Hz, and then the solid phase is separated from the liquid suspension using, e.g., a screw press. The liquid suspension is a pasta enriched in protein, and the solid phase with a humidity of 40 - 50% has the form of pulp and fiber enriched. In a second process step, the high temperature washing. The solid phase was mixed with water in a ratio of 1: 3 - 5, incubated with occasional agitation for 10 - 30 minutes at 140 - 160 ° C followed by the separation of the solid phase, subsequently hydrolyzing 0.5 - 2.5% acid for 2 - 4 hours at 100 - 120 ° C. The developed method can save pentosans from acid decomposition in the refining process of vegetable raw materials. Ratio of the amount of xylose sugar hydrolyzate is increased from 57% (feedstock - brewers' grains) to 70 - 71%. Arabinose content is reduced from 29 to 15.5 - 17% [11]. Ratio of the amount of xylose sugar hydrolyzate is increased from 57% (feedstock - brewers' grains) to 70 - 71%. Arabinose content is reduced from 29 to 15.5 - 17% [11]. Ratio of the amount of xylose sugar hydrolyzate is increased from 57% (feedstock - brewers' grains) to 70 - 71%. Arabinose content is reduced from 29 to 15.5 - 17% [11].</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Vegetable raw pentosane is the only source of xylose and xylitol production - valuable products that have found use as sweeteners for food diabetics. An increase in yield of xylitol and pentosane raw material depends on the content of xylose in the hydrolyzate pentose and on its purity. A method of producing xylose: purified by washing in hot water and by treatment in dilute sulfuric acid feed is hydrolyzed in sulfuric acid solution, then filtered off unreacted residue, whereupon the hydrolyzate is neutralized waste in a multichamber electrodialysis comprising alternating cation and anion exchange membranes, and, the hydrolyzate fed to dilyuatnye chamber into the cathode chamber and the anode is fed with sulfuric acid solution, and the regenerated acid is produced in adjacent chambers dilyuatnymi acid. To lower the concentration of sulfuric acid and increasing its output current fed to the acid water chamber [12]. Neytralizat resultant purified and concentrated to the title product isolation by known techniques.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Recently, several studies found effect of monosaccharides on the regulation of the immune system of the human body, their introduction into the diet reduces the possibility of diseases such as ischemia, gout, diabetes, and others. This requires the industrial production of monosaccharides, and mixtures thereof.</w:t>
      </w:r>
    </w:p>
    <w:p w:rsidR="00B177A9" w:rsidRPr="00B1402A"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The most promising is the preparation of these products from available and inexpensive raw vegetable. It is known that in domestic flora plants are high in polysaccharides, e.g. leguminous fruits, licorice root, acacia honey locust, etc. </w:t>
      </w:r>
      <w:r w:rsidRPr="00B1402A">
        <w:rPr>
          <w:rFonts w:ascii="Times New Roman" w:hAnsi="Times New Roman"/>
          <w:sz w:val="28"/>
          <w:szCs w:val="28"/>
          <w:lang w:val="en-US"/>
        </w:rPr>
        <w:t>[33].</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One way to obtain monosaccharides and mixtures of vegetable uglevodosoderzhaschegosyrya is hydrolysis of crushed material with sulfuric acid, neutralizing the hydrolyzate, separation of the precipitate, solution purification, evaporation, crystallization of the sugars and their washing. Those. hydrolysis is carried out particulate carbohydrate-containing raw material of 0.5 to 5.0% solution of sulfuric acid at 95 - 135oC for 1.5 to 3 hours, then injected urea in relation to the weight of raw material 1: 8 1:40 by weight, maintained at the same temperature of 30 to 60 minutes, the mixture is neutralized, cooled, the solution was separated from the precipitate, purified, concentrated, conduct crystallization of sugars with ethanol in a </w:t>
      </w:r>
      <w:r w:rsidRPr="006330C0">
        <w:rPr>
          <w:rFonts w:ascii="Times New Roman" w:hAnsi="Times New Roman"/>
          <w:sz w:val="28"/>
          <w:szCs w:val="28"/>
          <w:lang w:val="en-US"/>
        </w:rPr>
        <w:lastRenderedPageBreak/>
        <w:t>ratio of 1: 1 1: 2 with the evaporated solution at 10 20oC for 2 8 hours, the crystals are separated by centrifugation, washed with ethanol and dried in vacuo at 20 -45oC.Provedenie less acid hydrolysis her concentration / 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For xylose, vegetable raw materials (e.g., corn cobs, cotton husks, rice husks, straw cereals) purified from mechanical admixtures and ground if necessary, washed with hot water (60-70 ° C) and then drained of water and is treated in a dilute sulfuric acid solution (~ 0.5%) at a temperature of 50-60 ° C, after which the raw material is hydrolyzed in 4-5% solution of sulfuric acid at a temperature 85-120oS. Conditions for the preparation of plant raw material to hydrolysis and hydrolysis correspond to a known method. The resultant hydrolyzate was filtered from unreacted residue and neutralized in electrodialyzer comprising an anode, a cathode and an alternating cation and anion exchange membranes forming the cathode, anode, and acid dilyuatnye chamber [14].</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Introduction of the urea increases the yield of monosaccharides and accelerates the hydrolysis process. When heated vegetable raw material in sulfuric acid solution occur destruction lignin-cellulosic complex and the transition hydrolysable carbohydrate to the acidic solution. Urea catalyzes the reaction of hemicellulose hydrolysis. The urea solution has basic properties, but its aqueous solutions are neutral. Therefore, neutralization is carried acidic solution equimolar alkali solution.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complex of urea with an acid decomposes above 152oC, therefore, claimed in temperature intervals hydrolysis occurs decomposition of urea into carbon dioxide and ammonia.</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Crystallization of sugar in the solution evaporated with ethanol in a ratio with a solution of 1: 1 1: 2 provides increased purity and yield of the finished product suitable for food additives.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Separation of the crystals by centrifugation of the final product yield increases, washing with ethanol preserves the nutritional properties, drying in vacuo - saves purity and structural properties of monosaccharides [15].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Dilyuatnye hydrolyzate fed to the chamber through the cathode and anode chamber is passed in a closed circuit sulfuric acid solution. When passing a direct electric current through the electrodialysis of dilyuatnyh chambers hydrogen ions migrate through the cation and sulfate ions through the anion exchange membrane to the adjacent acid chamber. As a result of the flow of these processes, as well as electro-osmosis and water in the acidic chambers formed solution of sulfuric acid concentration up to 4 N with a current yield of 20% and the concentration of sulfuric acid in the hydrolyzate is decreased. To lower the sulfuric acid concentration in the acidic chambers and increase its output current in the acid compartments is supplied with water so that the concentration of the recovered sulfuric acid were very close, but not lower than the concentration of sulfuric acid used to hydrolyze the vegetable raw material.</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The optimal pH of the hydrolyzate, wherein the electrodialysis process should be terminated, is 2,9- 3,0. Thus the hydrolyzate is recovered from the whole sulfuric acid, and organic acids only partially go into regenerated sulfuric acid. With further </w:t>
      </w:r>
      <w:r w:rsidRPr="006330C0">
        <w:rPr>
          <w:rFonts w:ascii="Times New Roman" w:hAnsi="Times New Roman"/>
          <w:sz w:val="28"/>
          <w:szCs w:val="28"/>
          <w:lang w:val="en-US"/>
        </w:rPr>
        <w:lastRenderedPageBreak/>
        <w:t>electrodialysis regenerated acid begins to rapidly become dirty with organic acids [16].</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Just as the plant raw materials used cotton hulls, which has the following chemical composition,%: hydrolyzable polysaccharides (LGP) 25.0; trudnogidrolizuemye polysaccharides (THP) 34.0; 30.0 lignin; ash 2.5 substance; pentosans 20.4; geksozany 34.4; non-carbohydrate components 8.5.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Process hydrolysis of pentosans and removal of sugars from the hydrolysed raw cotton hulls was carried out by the following procedure. Cotton hulls was wetted with a 10% sulfuric acid solution (liquor ratio 0.2-0.3) at 20-25 and then extracted with water at 80-100 admixture for 60 min. Pentose hydrolysis carried 1.5% sulfuric acid at 120 ° C. Pentoznyygidrolizat characterized by the following parameters: concentration of 6.5% PB; hydrolyzate purity 64.5%; pentose output PB to the weight of abs. 20% of dry material.</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Said pentoznyhgidrolizatov purity obtained (ratio to total sugar solids content of the hydrolyzate) is achieved by carrying out the acid pretreatment pentosane raw materials which at the same time leads to a loss of pentose sugars [17].</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p>
    <w:p w:rsidR="00B177A9" w:rsidRPr="006330C0" w:rsidRDefault="00B177A9" w:rsidP="0016720C">
      <w:pPr>
        <w:spacing w:after="0" w:line="240" w:lineRule="auto"/>
        <w:ind w:firstLineChars="303" w:firstLine="852"/>
        <w:jc w:val="both"/>
        <w:rPr>
          <w:rFonts w:ascii="Times New Roman" w:hAnsi="Times New Roman"/>
          <w:b/>
          <w:sz w:val="28"/>
          <w:szCs w:val="28"/>
          <w:lang w:val="en-US"/>
        </w:rPr>
      </w:pPr>
    </w:p>
    <w:p w:rsidR="00B177A9" w:rsidRPr="006330C0" w:rsidRDefault="00301022" w:rsidP="006330C0">
      <w:pPr>
        <w:spacing w:after="0" w:line="240" w:lineRule="auto"/>
        <w:ind w:firstLineChars="303" w:firstLine="852"/>
        <w:jc w:val="both"/>
        <w:rPr>
          <w:rFonts w:ascii="Times New Roman" w:hAnsi="Times New Roman"/>
          <w:b/>
          <w:sz w:val="28"/>
          <w:szCs w:val="28"/>
          <w:lang w:val="en-US"/>
        </w:rPr>
      </w:pPr>
      <w:r w:rsidRPr="006330C0">
        <w:rPr>
          <w:rFonts w:ascii="Times New Roman" w:hAnsi="Times New Roman"/>
          <w:b/>
          <w:sz w:val="28"/>
          <w:szCs w:val="28"/>
          <w:lang w:val="en-US"/>
        </w:rPr>
        <w:t>2.1 of cellulose raw materials and pentosane</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Cellulose - a natural polymer, which consists of residues macromolecule D-glucose molecules linked by a glycosidic linkage. Cellulose has amorphous crystal properties [18].</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This fibrous substance, insoluble in water and other inorganic and organic solvents. Glycosidic bonds are relatively easily undergo cleavage under the action of water in the presence of acidic catalysts (hydrolysis). At the same time sufficiently stable under the conditions of alkaline hydrolysis of the cellulose glycosidic bonds [19].</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Cellulosic frame filled matrix intertwined noncellulosic molecules, including polysaccharides (hemicelluloses, lignin) and extractives [20-23].</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 the acidic environment of pulp is solvoliticheskie degradation, resulting in the splitting of glycosidic bonds. The rate of hydrolysis increases with temperature and pH. If a dilute solution is used - the pulp passes the swelling mezhkristallichno if concentrated - vnutrikristallichno. For the water molecules accessible amorphous regions, since the hydrolysis occurs statistical degradation of glycosidic bonds (degradation), together with a solid residue (hydrocellulose) are formed a number of water-soluble hydrolysis products: D-glucose, oligosaccharides (sucrose, etc.), Tsellodekstriny [24 ].</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concentrated mineral acids, hydrolysis extends the entire weight of the polymer. High acidity and lack of water favors the reverse reaction of hydrolysis (reversion) to oligosaccharides. For glucose hydrolyzate is further hydrolyzed, previously increasing the temperature of hydrolysis [25]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When mercerizing (alkaline hydrolysis) of cellulose is significantly reduced intermolecular interactions, thereby increasing the active surface area of ​​the material available to the action of chemicals, increased reactivity of cellulose ability. </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In the low temperature acid hydrolysis of cellulose are partially concentrated destruction and formation of soluble products. Acid under optimum conditions substantially completely dissolves cellulose. Hydrolysis of the formed product mixture (high molecular cellulose, tsellodekstriny, oligosaccharides, monosaccharides). cellulose with dilute acid hydrolysis allows to select the intermediate water-soluble products of hydrolysis with simultaneous removal of acid without its chemical neutralization, which in turn makes it possible to avoid application of mineral impurities in syrups, and single step during the subsequent further hydrolysis to obtain monomeric sugar (glucose) [26].</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Cellulose-containing raw material (SSC) comprises, in addition to cellulose, and other organic compounds belonging to the plant cell wall (hemicellulose, pectin, lignin, tannins lipids). Therefore, when the hydrolytic processing of received SSC hydrolysates contain products hydrolytic decomposition and non-cellulosic polysaccharides and low molecular weight reaction products of other compounds including phenols, which is the reason to restrict their use.</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SSC hydrolyzates are mainly used in the production of ethanol and biomass feed.</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Chemical composition of raw material cellulose uneven and fluctuates widely. The bulk of this material - polysaccharides, the number of which depending on the type of plant raw material is in the range from 40 to 75%. The second important component of plant raw material is a lignin content of which ranges from 15 to 40%. The remainder of the raw materials comprise other substances: soluble upon hydrolysis parts resin, ash and nitrogen-containing substances and substances containing legkootscheplyaemye by hydrolysis methoxyl and acetyl groups. The amount of these substances in plant material ranges from 3 to 8% [27,28]</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Hydrolysis of cellulose and other polysaccharides are present in the raw materials is carried out as a process, acid (Figure 1)</w:t>
      </w:r>
    </w:p>
    <w:p w:rsidR="00B177A9" w:rsidRPr="00B25200" w:rsidRDefault="0016720C" w:rsidP="0016720C">
      <w:pPr>
        <w:spacing w:after="0" w:line="240" w:lineRule="auto"/>
        <w:ind w:firstLineChars="303" w:firstLine="848"/>
        <w:jc w:val="both"/>
        <w:rPr>
          <w:rFonts w:ascii="Times New Roman" w:hAnsi="Times New Roman"/>
          <w:sz w:val="28"/>
          <w:szCs w:val="28"/>
        </w:rPr>
      </w:pPr>
      <w:r>
        <w:rPr>
          <w:rFonts w:ascii="Times New Roman" w:hAnsi="Times New Roman"/>
          <w:noProof/>
          <w:sz w:val="28"/>
          <w:szCs w:val="28"/>
        </w:rPr>
        <w:drawing>
          <wp:inline distT="0" distB="0" distL="0" distR="0">
            <wp:extent cx="5553075" cy="2219325"/>
            <wp:effectExtent l="19050" t="0" r="0" b="0"/>
            <wp:docPr id="9" name="Рисунок 1" descr="http://chemanalytica.com/book/novyy_spravochnik_khimika_i_tekhnologa/06_syre_i_produkty_promyshlennosti_organicheskikh_i_neorganicheskikh_veshchestv_chast_II/images/15_7(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hemanalytica.com/book/novyy_spravochnik_khimika_i_tekhnologa/06_syre_i_produkty_promyshlennosti_organicheskikh_i_neorganicheskikh_veshchestv_chast_II/images/15_7(1).files/image009.gif"/>
                    <pic:cNvPicPr>
                      <a:picLocks noChangeAspect="1" noChangeArrowheads="1"/>
                    </pic:cNvPicPr>
                  </pic:nvPicPr>
                  <pic:blipFill>
                    <a:blip r:embed="rId18"/>
                    <a:srcRect/>
                    <a:stretch>
                      <a:fillRect/>
                    </a:stretch>
                  </pic:blipFill>
                  <pic:spPr bwMode="auto">
                    <a:xfrm>
                      <a:off x="0" y="0"/>
                      <a:ext cx="5553075" cy="2219325"/>
                    </a:xfrm>
                    <a:prstGeom prst="rect">
                      <a:avLst/>
                    </a:prstGeom>
                    <a:noFill/>
                    <a:ln w="9525">
                      <a:noFill/>
                      <a:miter lim="800000"/>
                      <a:headEnd/>
                      <a:tailEnd/>
                    </a:ln>
                  </pic:spPr>
                </pic:pic>
              </a:graphicData>
            </a:graphic>
          </wp:inline>
        </w:drawing>
      </w:r>
    </w:p>
    <w:p w:rsidR="00B177A9" w:rsidRPr="006330C0" w:rsidRDefault="00B177A9" w:rsidP="0016720C">
      <w:pPr>
        <w:spacing w:after="0" w:line="240" w:lineRule="auto"/>
        <w:ind w:firstLineChars="303" w:firstLine="848"/>
        <w:jc w:val="center"/>
        <w:rPr>
          <w:rFonts w:ascii="Times New Roman" w:hAnsi="Times New Roman"/>
          <w:sz w:val="28"/>
          <w:szCs w:val="28"/>
          <w:lang w:val="en-US"/>
        </w:rPr>
      </w:pPr>
      <w:r w:rsidRPr="006330C0">
        <w:rPr>
          <w:rFonts w:ascii="Times New Roman" w:hAnsi="Times New Roman"/>
          <w:sz w:val="28"/>
          <w:szCs w:val="28"/>
          <w:lang w:val="en-US"/>
        </w:rPr>
        <w:t>Figure 1-The mechanism of hydrolysis of plant cell wall polysaccharides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Hydrolysis of polysaccharides of plant cell walls become essentially a mixture of monosaccharides: pentoses and hexoses.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For the acid hydrolysis of plant cell wall polysaccharides are suitable both strong and weak acids [29].</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Hydrolysis of polysaccharides weak acids affects mainly hemicellulose and implemented on an industrial scale in two processes: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1) in the production of sulphite pulp - cooking process is carried out in a weakly acid medium (sulfurous acid or its acid salt) obtained by this spent cooking liquor used after appropriate preparation as a substrate in the microbiological production; </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 the production of pulp for chemical processing is carried out prehydrolysis sulfate process the wood raw material, and a leaving at an elevated temperature of from acetic acid provides hemicellulose hydrolyzing the polysaccharide (autohydrolysis); hydrolysis products are also sent to the microbiological treatment [30].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Hydrolysis of strong acids may be carried out using both concentrated and dilute acids.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Hydrolysis concentrated acids has such advantage as high yield (virtually 100%), but its recovery is desired due to high acid consumption.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Hydrolysis with dilute acid is very simple, but gives low yields and large amounts of degradation products that inhibit the activity of microbes. However, with proper management, it can be quite cost-effective process. Most common in the industry is the method of hydrolysis of vegetable raw materials with sulfuric acid with a concentration of 0.5 to 3%. Hydrolysis with dilute acids is carried out at high temperature (170-190 ° C) [31,32].</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When using diluted acids different variants organization process. The most promising percolation, multistage and continuous methods of hydrolysis.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Percolation hydrolysis implemented and used in our country as the basic process of obtaining uglevodnyhgidrolizatov [33].</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From multistep processes domestic industry uses a two-stage hydrolysis method to obtain in a first step pentoses directed to furfural or xylitol and the second stage - geksoznogogidrolizata serving as a substrate for the microbiological production.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Quantitatively, the hydrolysis process is measured at the exit of reducing substances, expressed as a percentage by weight of the bone dry raw material. Reducing agents (RS) - measure of the content of monosaccharides in the hydrolyzate. RV definition is based on the ability to reduce monosaccharides in the alkaline environment of copper oxide (II) to copper oxide (I). Typically, the monosaccharide 6-10% lower than the total content of the CM. PB content in hydrolysates according to the timber ranges from 64 to 73%, based on DM [34].</w:t>
      </w:r>
    </w:p>
    <w:p w:rsidR="00B177A9" w:rsidRPr="006330C0" w:rsidRDefault="00B177A9" w:rsidP="0016720C">
      <w:pPr>
        <w:spacing w:after="0" w:line="240" w:lineRule="auto"/>
        <w:ind w:firstLineChars="303" w:firstLine="848"/>
        <w:jc w:val="both"/>
        <w:rPr>
          <w:rFonts w:ascii="Times New Roman" w:hAnsi="Times New Roman"/>
          <w:b/>
          <w:sz w:val="28"/>
          <w:szCs w:val="28"/>
          <w:lang w:val="en-US"/>
        </w:rPr>
      </w:pPr>
      <w:r w:rsidRPr="006330C0">
        <w:rPr>
          <w:rFonts w:ascii="Times New Roman" w:hAnsi="Times New Roman"/>
          <w:sz w:val="28"/>
          <w:szCs w:val="28"/>
          <w:lang w:val="en-US"/>
        </w:rPr>
        <w:t>Annual growth of natural cellulose in the world is around 100 billion tons. The use of even parts of cellulose raw material leads to the accumulation of large quantities of organic waste is practically not processed at the moment due to the complexity of lignocellulose degradation complex [35].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Cellulose-containing raw material requires considerable cost for bioconversion, however, the chemical composition of the substrate makes the task of processing the cellulose to monomeric sugars nontrivial shape. Numerous works confirmed complex mechanism of cellulose hydrolysis [36]. Cellulose waste consists </w:t>
      </w:r>
      <w:r w:rsidRPr="006330C0">
        <w:rPr>
          <w:rFonts w:ascii="Times New Roman" w:hAnsi="Times New Roman"/>
          <w:sz w:val="28"/>
          <w:szCs w:val="28"/>
          <w:lang w:val="en-US"/>
        </w:rPr>
        <w:lastRenderedPageBreak/>
        <w:t>of three closely related groups of polymers: cellulose, hemicellulose and lignin components of plant biomass cell complex</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Cotton hulls is a hard shell cotton seeds coated with short fibers of cotton. This is a departure ginneries and oil mills. Composition cotton shell depends on cotton variety. It contains 36-48% cellulose, 20-31% - 21-28% lignin and pentosans.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average yield of the husk when peeling cotton seeds 31.4% of their weight, which is in the country of 1.2 million. Tons per year. In the preparation of fodder yeast cotton husks hydrolyzed acid.</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Corn cobs - the core of which remains after the separation of corn kernels from cobs. Yield cobs - 25-35% cob weight. Composition of bars (in% by mass of the rods): water 8 2.8 crude protein, crude fat 0.7, nitrogen-free extractives 54.7, 32.8 crude fiber, ash 1.</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According to the nutritional value milled bars can be equated to the hay or straw summer. But in pure form for food they are not used in them little protein, vitamins, minerals, especially calcium, phosphorus, iodine and cobalt. Corn cobs - a raw material for fodder yeast on hydrolysis plants.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Sunflower husks - the waste in the production of oil from sunflower seeds. its yield is 30-40% by weight of sunflower seed husk contains 1.4% carbon rich pigment fitomelana, 23,6-28 pentosans, 52-66 fiber 24,8-29,6 lignin, cellulose and 31-42,4% It is a valuable raw material for production of fodder yeast, the hydrolysis alcohol, furfural, and other products. For the cultivation of fodder yeast used pentozogeksoznyegidrolizaty husk after the removal of furfural. In 1 ton of fodder yeast consumes 6.7 m husk, yeast yield is about</w:t>
      </w:r>
      <w:smartTag w:uri="urn:schemas-microsoft-com:office:smarttags" w:element="metricconverter">
        <w:smartTagPr>
          <w:attr w:name="ProductID" w:val="150 кг"/>
        </w:smartTagPr>
        <w:r w:rsidRPr="006330C0">
          <w:rPr>
            <w:rFonts w:ascii="Times New Roman" w:hAnsi="Times New Roman"/>
            <w:sz w:val="28"/>
            <w:szCs w:val="28"/>
            <w:lang w:val="en-US"/>
          </w:rPr>
          <w:t>150 kg</w:t>
        </w:r>
      </w:smartTag>
      <w:r w:rsidRPr="006330C0">
        <w:rPr>
          <w:rFonts w:ascii="Times New Roman" w:hAnsi="Times New Roman"/>
          <w:sz w:val="28"/>
          <w:szCs w:val="28"/>
          <w:lang w:val="en-US"/>
        </w:rPr>
        <w:t>.</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Lignin - a complex high-molecular compound. This encrusting aromatic substance does not hydrolyze acids, soluble in hot alkali. Degradation occurs under influence of extracellular enzymes - oxidoreductases (lignin peroxidase, laccase, etc.) [37,38,39].</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Alkaline its treatment leads to an increase in internal surface area, reducing the degree of polymerization and crystallinity destruction of structural links between lignin and carbohydrates and lignin structure violation itself. When this polymer is dissolved together with phenolic compounds.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Lignin is one of the factors limiting the use of cellulose (or lignocellulosic) feedstock. The content of phenolic compounds causes condensation of lignin, which makes its degradation [40].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Lignin and cellulose - is trudnogidrolizuemye polysaccharides. Lignin, as compared with other polysaccharides, is more resistant to thermal degradation, which is connected with its aromatic structure [41].</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Hemicellulose - is not a cellulose polysaccharide molecule which consists of a polymer of pentoses (xylose, arabinose) and hexoses (Munoz), the crystal structure does not have. Unlike cellulose more accessible exposed dilute mineral acids as well as dilute solutions of alkalis. Under the action of alkali - soluble, and are formed by acid hydrolysis various mono- and oligosaccharides, the presence of which greatly reduces the quality of the hydrolysates.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Hydrolyzable polysaccharides are removed from the raw material by extraction with hot water or dilute acid hydrolysis [42]. Durability of lignocellulosic fibers is caused by alternating amorphous and crystalline regions in the pulp, as well as chemical and intermolecular interactions with other biopolymers cellulose: hemicellulose and lignin [43].</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main obstacles for the hydrolysis of cellulose is a lignin-reducing the enzymatic action on the cellulose to a minimum, and the crystal structure of the polymer, which provides resistance to chemical and enzymatic effects [44].</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Efficient degradation of cellulose based on the properties of easy oxidation of lignin (aromatic substance) and hydrolyzability hemicelluloses [45].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Enzymatic cleavage of cellulose is carried out under the action of cellulolytic enzymes. Enzymatic hydrolysis of polysaccharides of plant raw materials, compared to acid hydrolysis is characterized by mild reaction conditions and the lack of side chemical processes [46]. In nature effective destructors are lignocellulosic Aspergillius fungi genera, Trichoderma, Penicillium, actinomycetes secreting active lytic enzyme complex. The amount of pentosans in the starting material by the direct method can not be established. Therefore, the definition pentozanovv vegetable substances based on their hydrolysis to pentose with subsequent formation of furfural pentose. Thus, the determination of pentosans reduces to determination of furfural</w:t>
      </w:r>
      <w:r w:rsidRPr="00B25200">
        <w:rPr>
          <w:rFonts w:ascii="Times New Roman" w:eastAsia="Arial Unicode MS" w:hAnsi="Times New Roman"/>
          <w:sz w:val="28"/>
          <w:szCs w:val="28"/>
        </w:rPr>
        <w:t> </w:t>
      </w:r>
      <w:r w:rsidRPr="006330C0">
        <w:rPr>
          <w:rFonts w:ascii="Times New Roman" w:hAnsi="Times New Roman"/>
          <w:sz w:val="28"/>
          <w:szCs w:val="28"/>
          <w:lang w:val="en-US"/>
        </w:rPr>
        <w:t>[47].</w:t>
      </w:r>
    </w:p>
    <w:p w:rsidR="00CE0824" w:rsidRPr="006330C0" w:rsidRDefault="00CE0824" w:rsidP="0016720C">
      <w:pPr>
        <w:spacing w:after="0" w:line="240" w:lineRule="auto"/>
        <w:ind w:firstLineChars="303" w:firstLine="848"/>
        <w:jc w:val="both"/>
        <w:rPr>
          <w:rFonts w:ascii="Times New Roman" w:hAnsi="Times New Roman"/>
          <w:sz w:val="28"/>
          <w:szCs w:val="28"/>
          <w:lang w:val="en-US"/>
        </w:rPr>
      </w:pPr>
    </w:p>
    <w:p w:rsidR="00CE0824" w:rsidRPr="006330C0" w:rsidRDefault="00CE0824" w:rsidP="0016720C">
      <w:pPr>
        <w:spacing w:after="0" w:line="240" w:lineRule="auto"/>
        <w:ind w:firstLineChars="303" w:firstLine="848"/>
        <w:jc w:val="both"/>
        <w:rPr>
          <w:rFonts w:ascii="Times New Roman" w:hAnsi="Times New Roman"/>
          <w:sz w:val="28"/>
          <w:szCs w:val="28"/>
          <w:lang w:val="en-US"/>
        </w:rPr>
      </w:pPr>
    </w:p>
    <w:p w:rsidR="00B177A9" w:rsidRPr="006330C0" w:rsidRDefault="00B177A9" w:rsidP="006330C0">
      <w:pPr>
        <w:spacing w:after="0" w:line="240" w:lineRule="auto"/>
        <w:ind w:firstLineChars="303" w:firstLine="852"/>
        <w:jc w:val="both"/>
        <w:rPr>
          <w:rFonts w:ascii="Times New Roman" w:hAnsi="Times New Roman"/>
          <w:b/>
          <w:sz w:val="28"/>
          <w:szCs w:val="28"/>
          <w:lang w:val="en-US"/>
        </w:rPr>
      </w:pPr>
      <w:r w:rsidRPr="006330C0">
        <w:rPr>
          <w:rFonts w:ascii="Times New Roman" w:hAnsi="Times New Roman"/>
          <w:b/>
          <w:sz w:val="28"/>
          <w:szCs w:val="28"/>
          <w:lang w:val="en-US"/>
        </w:rPr>
        <w:t>1.2 Methods for conversion of agricultural and industrial plant wastes</w:t>
      </w:r>
    </w:p>
    <w:p w:rsidR="00B177A9" w:rsidRPr="006330C0" w:rsidRDefault="00B177A9" w:rsidP="0016720C">
      <w:pPr>
        <w:spacing w:after="0" w:line="240" w:lineRule="auto"/>
        <w:ind w:firstLineChars="303" w:firstLine="852"/>
        <w:jc w:val="both"/>
        <w:rPr>
          <w:rFonts w:ascii="Times New Roman" w:hAnsi="Times New Roman"/>
          <w:b/>
          <w:sz w:val="28"/>
          <w:szCs w:val="28"/>
          <w:lang w:val="en-US"/>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All methods of processing of vegetable raw materials can be divided into three groups: physical, chemical (conversion), biological (bioconversion). Physical conversion methods are milling, extrusion (spinning), and others. The basis of vegetable raw chemical methods are conversion methods for the hydrolysis of polysaccharides acids, alkalis and salt solutions. The biological conversion methods include the processes of enzymatic hydrolysis and fermentation [48].</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 biotechnology, as a rule, all these methods are combined.</w:t>
      </w:r>
    </w:p>
    <w:p w:rsidR="00B177A9" w:rsidRPr="006330C0" w:rsidRDefault="00B177A9" w:rsidP="0016720C">
      <w:pPr>
        <w:numPr>
          <w:ilvl w:val="0"/>
          <w:numId w:val="12"/>
        </w:numPr>
        <w:spacing w:after="0" w:line="240" w:lineRule="auto"/>
        <w:ind w:left="0" w:firstLineChars="303" w:firstLine="848"/>
        <w:jc w:val="both"/>
        <w:rPr>
          <w:rFonts w:ascii="Times New Roman" w:hAnsi="Times New Roman"/>
          <w:sz w:val="28"/>
          <w:szCs w:val="28"/>
          <w:lang w:val="en-US"/>
        </w:rPr>
      </w:pPr>
      <w:r w:rsidRPr="006330C0">
        <w:rPr>
          <w:rFonts w:ascii="Times New Roman" w:hAnsi="Times New Roman"/>
          <w:sz w:val="28"/>
          <w:szCs w:val="28"/>
          <w:lang w:val="en-US"/>
        </w:rPr>
        <w:t>Physical - grinding in a vibrating mill and crushers, extrusion, extrusion processing, defibratsionny grinding method, radiolysis, ultrasound.</w:t>
      </w:r>
    </w:p>
    <w:p w:rsidR="00B177A9" w:rsidRPr="006330C0" w:rsidRDefault="00B177A9" w:rsidP="0016720C">
      <w:pPr>
        <w:numPr>
          <w:ilvl w:val="0"/>
          <w:numId w:val="12"/>
        </w:numPr>
        <w:spacing w:after="0" w:line="240" w:lineRule="auto"/>
        <w:ind w:left="0" w:firstLineChars="303" w:firstLine="848"/>
        <w:jc w:val="both"/>
        <w:rPr>
          <w:rFonts w:ascii="Times New Roman" w:hAnsi="Times New Roman"/>
          <w:sz w:val="28"/>
          <w:szCs w:val="28"/>
          <w:lang w:val="en-US"/>
        </w:rPr>
      </w:pPr>
      <w:r w:rsidRPr="006330C0">
        <w:rPr>
          <w:rFonts w:ascii="Times New Roman" w:hAnsi="Times New Roman"/>
          <w:sz w:val="28"/>
          <w:szCs w:val="28"/>
          <w:lang w:val="en-US"/>
        </w:rPr>
        <w:t>Chemicals (classification by type of chemical agent):</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 -gidroliz -perkolyatsionny dilute acids, high-temperature, autohydrolysis;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-gidroliz concentrated acids -dvuhfazny hydrolysis (the first phase hydrolysis with concentrated sulfuric acid with continuous furfural vapor vent streams, the second phase tsellolignina hydrolysis with dilute sulfuric acid by percolation) and hydrolysis of halogen-containing acids;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-gidroliz salts - percolation, extrusion processing with salts;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-Gidroliz gaseous agents prehydrolysis CO2 vapor, hydrolysis of SO2 in pairs;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 -schelochnaya delignification vapor explosion and methods for isolating cellulose.</w:t>
      </w:r>
    </w:p>
    <w:p w:rsidR="00B177A9" w:rsidRPr="00B25200" w:rsidRDefault="00B177A9" w:rsidP="0016720C">
      <w:pPr>
        <w:numPr>
          <w:ilvl w:val="0"/>
          <w:numId w:val="14"/>
        </w:numPr>
        <w:spacing w:after="0" w:line="240" w:lineRule="auto"/>
        <w:ind w:left="0" w:firstLineChars="303" w:firstLine="848"/>
        <w:jc w:val="both"/>
        <w:rPr>
          <w:rFonts w:ascii="Times New Roman" w:hAnsi="Times New Roman"/>
          <w:sz w:val="28"/>
          <w:szCs w:val="28"/>
        </w:rPr>
      </w:pPr>
      <w:r w:rsidRPr="00B25200">
        <w:rPr>
          <w:rFonts w:ascii="Times New Roman" w:hAnsi="Times New Roman"/>
          <w:sz w:val="28"/>
          <w:szCs w:val="28"/>
        </w:rPr>
        <w:lastRenderedPageBreak/>
        <w:t>biological:</w:t>
      </w:r>
    </w:p>
    <w:p w:rsidR="00B177A9" w:rsidRPr="00B25200" w:rsidRDefault="00CE0824" w:rsidP="0016720C">
      <w:pPr>
        <w:spacing w:after="0" w:line="240" w:lineRule="auto"/>
        <w:ind w:firstLineChars="303" w:firstLine="848"/>
        <w:jc w:val="both"/>
        <w:rPr>
          <w:rFonts w:ascii="Times New Roman" w:hAnsi="Times New Roman"/>
          <w:sz w:val="28"/>
          <w:szCs w:val="28"/>
        </w:rPr>
      </w:pPr>
      <w:r w:rsidRPr="00B25200">
        <w:rPr>
          <w:rFonts w:ascii="Times New Roman" w:hAnsi="Times New Roman"/>
          <w:sz w:val="28"/>
          <w:szCs w:val="28"/>
          <w:lang w:val="en-US"/>
        </w:rPr>
        <w:t xml:space="preserve"> -biokonversiya raw vegetable enzymes;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-pryamayabiokonversiya vegetable raw microorganisms (growing microorganisms, various fermentation);</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 -biokonversiya plant raw material with enzymes and microorganisms;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-biokonversiya vegetable raw materials after chemical hydrolysis methods.</w:t>
      </w:r>
    </w:p>
    <w:p w:rsidR="00B177A9" w:rsidRPr="00B25200" w:rsidRDefault="00B177A9" w:rsidP="0016720C">
      <w:pPr>
        <w:numPr>
          <w:ilvl w:val="0"/>
          <w:numId w:val="16"/>
        </w:numPr>
        <w:spacing w:after="0" w:line="240" w:lineRule="auto"/>
        <w:ind w:left="0" w:firstLineChars="303" w:firstLine="848"/>
        <w:jc w:val="both"/>
        <w:rPr>
          <w:rFonts w:ascii="Times New Roman" w:hAnsi="Times New Roman"/>
          <w:sz w:val="28"/>
          <w:szCs w:val="28"/>
        </w:rPr>
      </w:pPr>
      <w:r w:rsidRPr="00B25200">
        <w:rPr>
          <w:rFonts w:ascii="Times New Roman" w:hAnsi="Times New Roman"/>
          <w:sz w:val="28"/>
          <w:szCs w:val="28"/>
        </w:rPr>
        <w:t>combined:</w:t>
      </w:r>
    </w:p>
    <w:p w:rsidR="00B177A9" w:rsidRPr="006330C0" w:rsidRDefault="00CE0824"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 -mehanohimicheskie-defibration or refining in the presence of acids or salts;</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-termohimicheskie - direct combustion, pyrolysis, gasification, liquefaction, fast pyrolysis, synthesis of methanol from the gas formed by thermal conversion of biomass timber;</w:t>
      </w:r>
    </w:p>
    <w:p w:rsidR="00B177A9" w:rsidRPr="006330C0" w:rsidRDefault="0022426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-sochetanie physical and chemical methods listed above, such as the radiolysis of CO2 in the atmosphere and others.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By biological means may be preserved not only the roughage. In world practice accumulated experience preserving damp grain like using chemical preservatives, and by storing this grain (with moisture up to 30%) in sealed containers, such as trenches, in an atmosphere of carbon dioxide formed as a result of respiration of grain, to which spent 3 ^ 6% of its weight. However, the carbon dioxide occurs in fermentation processes, - the preparation of ethanol, beer production, the anaerobic fermentation of waste farms [49,50].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Thus, the application of biotechnology in agriculture as exemplified bioconversion plant material makes better use of the crop, reduce waste and loss.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Advantages of complex processing vegetable masses also clearly visible in the example of processing of raw starch using modern methods bioindustry. Enzyme biotechnology advances allow from starch using enzymes amylase complex to obtain glucose, and it can be enzymatically converted to fructose. Thus, in principle, it solved the problem of producing starch sugar. The question arises: what is economically profitable production of sugar - based on sugar beet or corn? Hungarian experts have estimated that in the context of their country during the harvest of sugar beet 45 t / ha of maize and 7 t / ha of sugar from corn starch costs 3.53 HUF</w:t>
      </w:r>
      <w:smartTag w:uri="urn:schemas-microsoft-com:office:smarttags" w:element="metricconverter">
        <w:smartTagPr>
          <w:attr w:name="ProductID" w:val="1 кг"/>
        </w:smartTagPr>
        <w:r w:rsidRPr="006330C0">
          <w:rPr>
            <w:rFonts w:ascii="Times New Roman" w:hAnsi="Times New Roman"/>
            <w:sz w:val="28"/>
            <w:szCs w:val="28"/>
            <w:lang w:val="en-US"/>
          </w:rPr>
          <w:t>1 kg</w:t>
        </w:r>
      </w:smartTag>
      <w:r w:rsidRPr="006330C0">
        <w:rPr>
          <w:rFonts w:ascii="Times New Roman" w:hAnsi="Times New Roman"/>
          <w:sz w:val="28"/>
          <w:szCs w:val="28"/>
          <w:lang w:val="en-US"/>
        </w:rPr>
        <w:t>And beet - 5.4 forint. Complex processing corn grain using enzymatic conversion of starch into sugars and microbial conversion parts sugar to ethanol can be obtained from 1 m maize 0,399 tons of liquid sugar containing 71% solids, 0.112 m of absolute alcohol (ethanol), 0.065 m germ fraction rich in oil and 0.224 ton of feed protein concentrate [51].</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However, these methods are not without drawbacks, and they need to be an improvement.</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The method involves hydrolysis of vegetable raw materials it soaking, steaming the raw material heating to </w:t>
      </w:r>
      <w:r w:rsidR="00851952">
        <w:rPr>
          <w:rFonts w:ascii="Times New Roman" w:hAnsi="Times New Roman"/>
          <w:sz w:val="28"/>
          <w:szCs w:val="28"/>
          <w:lang w:val="en-US"/>
        </w:rPr>
        <w:t xml:space="preserve">hydrolyze apart </w:t>
      </w:r>
      <w:r w:rsidRPr="006330C0">
        <w:rPr>
          <w:rFonts w:ascii="Times New Roman" w:hAnsi="Times New Roman"/>
          <w:sz w:val="28"/>
          <w:szCs w:val="28"/>
          <w:lang w:val="en-US"/>
        </w:rPr>
        <w:t xml:space="preserve"> equipped with filtering devices hydrolysis feedstock with dilute sulfuric acid and removal of the hydrolyzate obtained through the filtering device. As plant raw material used substandard grain cereals. Soaking grain carried with water until the hydronic 4.0-5.0. Hydrolysis it is carried out at 155-160oC for 15-20 min. Retraction of the hydrolyzate is carried out together with negidroliziruemym residue.</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Vegetable raw materials which is used as substandard cereal grain is charged into gidrolizapparat provided with filter means in the form of pulp, previously prepared in the vessel, or in dry form by means of loading vehicles with simultaneous supply of hot water apparatus. The grain is soaked with hot water until the hydronic 4.0-5.0. After loading the mixture was heated with live steam to 95-105oC. Then vacuum is concentrated sulfuric acid at the rate of 40-</w:t>
      </w:r>
      <w:smartTag w:uri="urn:schemas-microsoft-com:office:smarttags" w:element="metricconverter">
        <w:smartTagPr>
          <w:attr w:name="ProductID" w:val="50 л"/>
        </w:smartTagPr>
        <w:r w:rsidRPr="006330C0">
          <w:rPr>
            <w:rFonts w:ascii="Times New Roman" w:hAnsi="Times New Roman"/>
            <w:sz w:val="28"/>
            <w:szCs w:val="28"/>
            <w:lang w:val="en-US"/>
          </w:rPr>
          <w:t>50 l</w:t>
        </w:r>
      </w:smartTag>
      <w:r w:rsidRPr="006330C0">
        <w:rPr>
          <w:rFonts w:ascii="Times New Roman" w:hAnsi="Times New Roman"/>
          <w:sz w:val="28"/>
          <w:szCs w:val="28"/>
          <w:lang w:val="en-US"/>
        </w:rPr>
        <w:t>1 t of raw material and hot water in such a quantity that the liquor was 8.10. The hydrolysis is carried out at grain - 155-60oC for 15-20 min. This is due to the fact that the grain contains 73-76% polysaccharide, 68-70% legkogidroizoliruemyh substances and 10-12% non-hydrolyzable substances. The small content of nonhydrolyzable residue located in a suspended state, allows its removal together with the hydrolyzate [51,52].</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In gidrolizapparat </w:t>
      </w:r>
      <w:smartTag w:uri="urn:schemas-microsoft-com:office:smarttags" w:element="metricconverter">
        <w:smartTagPr>
          <w:attr w:name="ProductID" w:val="37 м3"/>
        </w:smartTagPr>
        <w:r w:rsidRPr="006330C0">
          <w:rPr>
            <w:rFonts w:ascii="Times New Roman" w:hAnsi="Times New Roman"/>
            <w:sz w:val="28"/>
            <w:szCs w:val="28"/>
            <w:lang w:val="en-US"/>
          </w:rPr>
          <w:t>37 m3</w:t>
        </w:r>
      </w:smartTag>
      <w:r w:rsidRPr="006330C0">
        <w:rPr>
          <w:rFonts w:ascii="Times New Roman" w:hAnsi="Times New Roman"/>
          <w:sz w:val="28"/>
          <w:szCs w:val="28"/>
          <w:lang w:val="en-US"/>
        </w:rPr>
        <w:t>charged grains 2.5 m conveyor belt. Simultaneously, the hot water is supplied until the hydronic 5. presoaked grain heated steaming for 20 minutes and then fed in an amount of cooking acid</w:t>
      </w:r>
      <w:smartTag w:uri="urn:schemas-microsoft-com:office:smarttags" w:element="metricconverter">
        <w:smartTagPr>
          <w:attr w:name="ProductID" w:val="135 л"/>
        </w:smartTagPr>
        <w:r w:rsidRPr="006330C0">
          <w:rPr>
            <w:rFonts w:ascii="Times New Roman" w:hAnsi="Times New Roman"/>
            <w:sz w:val="28"/>
            <w:szCs w:val="28"/>
            <w:lang w:val="en-US"/>
          </w:rPr>
          <w:t>135 l</w:t>
        </w:r>
      </w:smartTag>
      <w:r w:rsidRPr="006330C0">
        <w:rPr>
          <w:rFonts w:ascii="Times New Roman" w:hAnsi="Times New Roman"/>
          <w:sz w:val="28"/>
          <w:szCs w:val="28"/>
          <w:lang w:val="en-US"/>
        </w:rPr>
        <w:t xml:space="preserve">and conduct hydrolysis for 20 minutes. </w:t>
      </w:r>
      <w:r w:rsidR="00851952">
        <w:rPr>
          <w:rFonts w:ascii="Times New Roman" w:hAnsi="Times New Roman"/>
          <w:sz w:val="28"/>
          <w:szCs w:val="28"/>
          <w:lang w:val="en-US"/>
        </w:rPr>
        <w:t xml:space="preserve">Hydrolyze apart </w:t>
      </w:r>
      <w:r w:rsidRPr="006330C0">
        <w:rPr>
          <w:rFonts w:ascii="Times New Roman" w:hAnsi="Times New Roman"/>
          <w:sz w:val="28"/>
          <w:szCs w:val="28"/>
          <w:lang w:val="en-US"/>
        </w:rPr>
        <w:t xml:space="preserve"> pressure reaches 0.5 MPa. Selection of the hydrolyzate is carried out together with nonhydrolyzable residue through the filter device. These devices are used to supply steam. The concentration poluchennomgidrolizate reduktsiruyuschih substances is 13,2%, PB output (reducing substances) with 2.2 tons of cooking, i.e. 73.7%. Yield and quality of the PB hydrolyzate evaluated by methods accepted in the vegetable raw material chemistry: the concentration of PB-ebuliostaticheskim method furfural content - bromidbromatnym method of mineral and organic acids and particulates - gravimetrically.</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Known methods for processing of various plant materials / straw, bark and others. / For animal feed by the hydrolysis of crushed material with sulfuric acid with the addition of the catalyst / metal, urea / in order to increase the content of monosaccharides in the feed /a.s. USSR N</w:t>
      </w:r>
      <w:smartTag w:uri="urn:schemas-microsoft-com:office:smarttags" w:element="metricconverter">
        <w:smartTagPr>
          <w:attr w:name="ProductID" w:val="651652, A"/>
        </w:smartTagPr>
        <w:r w:rsidRPr="006330C0">
          <w:rPr>
            <w:rFonts w:ascii="Times New Roman" w:hAnsi="Times New Roman"/>
            <w:sz w:val="28"/>
            <w:szCs w:val="28"/>
            <w:lang w:val="en-US"/>
          </w:rPr>
          <w:t>651652, A</w:t>
        </w:r>
      </w:smartTag>
      <w:r w:rsidRPr="006330C0">
        <w:rPr>
          <w:rFonts w:ascii="Times New Roman" w:hAnsi="Times New Roman"/>
          <w:sz w:val="28"/>
          <w:szCs w:val="28"/>
          <w:lang w:val="en-US"/>
        </w:rPr>
        <w:t>23 K 1/12, 1979 AS USSR N</w:t>
      </w:r>
      <w:smartTag w:uri="urn:schemas-microsoft-com:office:smarttags" w:element="metricconverter">
        <w:smartTagPr>
          <w:attr w:name="ProductID" w:val="1713538, A"/>
        </w:smartTagPr>
        <w:r w:rsidRPr="006330C0">
          <w:rPr>
            <w:rFonts w:ascii="Times New Roman" w:hAnsi="Times New Roman"/>
            <w:sz w:val="28"/>
            <w:szCs w:val="28"/>
            <w:lang w:val="en-US"/>
          </w:rPr>
          <w:t>1713538, A</w:t>
        </w:r>
      </w:smartTag>
      <w:r w:rsidRPr="006330C0">
        <w:rPr>
          <w:rFonts w:ascii="Times New Roman" w:hAnsi="Times New Roman"/>
          <w:sz w:val="28"/>
          <w:szCs w:val="28"/>
          <w:lang w:val="en-US"/>
        </w:rPr>
        <w:t>23 K 1/12, 23.02.92.Byul. N 7 [53]</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 process of industrial production of monosaccharides and mixtures of carbohydrate-containing vegetable raw materials for use in the food and pharmaceutical industry: shredded mass legumes </w:t>
      </w:r>
      <w:smartTag w:uri="urn:schemas-microsoft-com:office:smarttags" w:element="metricconverter">
        <w:smartTagPr>
          <w:attr w:name="ProductID" w:val="100 кг"/>
        </w:smartTagPr>
        <w:r w:rsidRPr="006330C0">
          <w:rPr>
            <w:rFonts w:ascii="Times New Roman" w:hAnsi="Times New Roman"/>
            <w:sz w:val="28"/>
            <w:szCs w:val="28"/>
            <w:lang w:val="en-US"/>
          </w:rPr>
          <w:t>100 kg</w:t>
        </w:r>
      </w:smartTag>
      <w:r w:rsidRPr="006330C0">
        <w:rPr>
          <w:rFonts w:ascii="Times New Roman" w:hAnsi="Times New Roman"/>
          <w:sz w:val="28"/>
          <w:szCs w:val="28"/>
          <w:lang w:val="en-US"/>
        </w:rPr>
        <w:t xml:space="preserve"> placed in the reaction vessel volume </w:t>
      </w:r>
      <w:smartTag w:uri="urn:schemas-microsoft-com:office:smarttags" w:element="metricconverter">
        <w:smartTagPr>
          <w:attr w:name="ProductID" w:val="1 м3"/>
        </w:smartTagPr>
        <w:r w:rsidRPr="006330C0">
          <w:rPr>
            <w:rFonts w:ascii="Times New Roman" w:hAnsi="Times New Roman"/>
            <w:sz w:val="28"/>
            <w:szCs w:val="28"/>
            <w:lang w:val="en-US"/>
          </w:rPr>
          <w:t>1 m3</w:t>
        </w:r>
      </w:smartTag>
      <w:r w:rsidRPr="006330C0">
        <w:rPr>
          <w:rFonts w:ascii="Times New Roman" w:hAnsi="Times New Roman"/>
          <w:sz w:val="28"/>
          <w:szCs w:val="28"/>
          <w:lang w:val="en-US"/>
        </w:rPr>
        <w:t xml:space="preserve">, poured </w:t>
      </w:r>
      <w:smartTag w:uri="urn:schemas-microsoft-com:office:smarttags" w:element="metricconverter">
        <w:smartTagPr>
          <w:attr w:name="ProductID" w:val="500 кг"/>
        </w:smartTagPr>
        <w:r w:rsidRPr="006330C0">
          <w:rPr>
            <w:rFonts w:ascii="Times New Roman" w:hAnsi="Times New Roman"/>
            <w:sz w:val="28"/>
            <w:szCs w:val="28"/>
            <w:lang w:val="en-US"/>
          </w:rPr>
          <w:t>500 kg</w:t>
        </w:r>
      </w:smartTag>
      <w:r w:rsidRPr="006330C0">
        <w:rPr>
          <w:rFonts w:ascii="Times New Roman" w:hAnsi="Times New Roman"/>
          <w:sz w:val="28"/>
          <w:szCs w:val="28"/>
          <w:lang w:val="en-US"/>
        </w:rPr>
        <w:t xml:space="preserve"> solution of 0.5% sulfuric acid by weight, dry steam is heated to 135oC temperature, thoroughly stirred and allowed to stand for 1.5 hours. After 1.5 h the hydrolysis mixture is introduced into </w:t>
      </w:r>
      <w:smartTag w:uri="urn:schemas-microsoft-com:office:smarttags" w:element="metricconverter">
        <w:smartTagPr>
          <w:attr w:name="ProductID" w:val="2,5 кг"/>
        </w:smartTagPr>
        <w:r w:rsidRPr="006330C0">
          <w:rPr>
            <w:rFonts w:ascii="Times New Roman" w:hAnsi="Times New Roman"/>
            <w:sz w:val="28"/>
            <w:szCs w:val="28"/>
            <w:lang w:val="en-US"/>
          </w:rPr>
          <w:t>2.5 kg</w:t>
        </w:r>
      </w:smartTag>
      <w:r w:rsidRPr="006330C0">
        <w:rPr>
          <w:rFonts w:ascii="Times New Roman" w:hAnsi="Times New Roman"/>
          <w:sz w:val="28"/>
          <w:szCs w:val="28"/>
          <w:lang w:val="en-US"/>
        </w:rPr>
        <w:t xml:space="preserve"> urea thoroughly mixed and incubated for 30 minutes at the same temperature, and after 30 min is introduced </w:t>
      </w:r>
      <w:smartTag w:uri="urn:schemas-microsoft-com:office:smarttags" w:element="metricconverter">
        <w:smartTagPr>
          <w:attr w:name="ProductID" w:val="40 л"/>
        </w:smartTagPr>
        <w:r w:rsidRPr="006330C0">
          <w:rPr>
            <w:rFonts w:ascii="Times New Roman" w:hAnsi="Times New Roman"/>
            <w:sz w:val="28"/>
            <w:szCs w:val="28"/>
            <w:lang w:val="en-US"/>
          </w:rPr>
          <w:t>40 l</w:t>
        </w:r>
      </w:smartTag>
      <w:r w:rsidRPr="006330C0">
        <w:rPr>
          <w:rFonts w:ascii="Times New Roman" w:hAnsi="Times New Roman"/>
          <w:sz w:val="28"/>
          <w:szCs w:val="28"/>
          <w:lang w:val="en-US"/>
        </w:rPr>
        <w:t xml:space="preserve"> saturated solution </w:t>
      </w:r>
      <w:smartTag w:uri="urn:schemas-microsoft-com:office:smarttags" w:element="metricconverter">
        <w:smartTagPr>
          <w:attr w:name="ProductID" w:val="5 кг"/>
        </w:smartTagPr>
        <w:r w:rsidRPr="006330C0">
          <w:rPr>
            <w:rFonts w:ascii="Times New Roman" w:hAnsi="Times New Roman"/>
            <w:sz w:val="28"/>
            <w:szCs w:val="28"/>
            <w:lang w:val="en-US"/>
          </w:rPr>
          <w:t>5 kg</w:t>
        </w:r>
      </w:smartTag>
      <w:r w:rsidRPr="006330C0">
        <w:rPr>
          <w:rFonts w:ascii="Times New Roman" w:hAnsi="Times New Roman"/>
          <w:sz w:val="28"/>
          <w:szCs w:val="28"/>
          <w:lang w:val="en-US"/>
        </w:rPr>
        <w:t xml:space="preserve"> barium hydroxide, the reaction mixture was cooled, carefully stirred for 2 h, check pH environment, which should be between 5.5 and 6.5.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neutralized solution was separated from the precipitate by centrifugation, purified with activated charcoal and concentrated using a vacuum evaporator to the volume of 2/3 at a temperature</w:t>
      </w:r>
      <w:r w:rsidRPr="006330C0">
        <w:rPr>
          <w:rFonts w:ascii="Times New Roman" w:hAnsi="Times New Roman"/>
          <w:color w:val="FF0000"/>
          <w:sz w:val="28"/>
          <w:szCs w:val="28"/>
          <w:lang w:val="en-US"/>
        </w:rPr>
        <w:t>60 -70oC</w:t>
      </w:r>
      <w:r w:rsidRPr="006330C0">
        <w:rPr>
          <w:rFonts w:ascii="Times New Roman" w:hAnsi="Times New Roman"/>
          <w:sz w:val="28"/>
          <w:szCs w:val="28"/>
          <w:lang w:val="en-US"/>
        </w:rPr>
        <w:t xml:space="preserve">and introduced into a 1: 1 solution evaporated to 96o ethanol to precipitate the sugars in the solution. After keeping the solution with crystals of sugars at a temperature of 20oC for 8 hours, the crystals obtained are collected by centrifugation at 3000 13000 rev / min, 96o washed with ethanol and the precipitate was dried under high vacuum at a temperature of 45oC. The yield of </w:t>
      </w:r>
      <w:r w:rsidRPr="006330C0">
        <w:rPr>
          <w:rFonts w:ascii="Times New Roman" w:hAnsi="Times New Roman"/>
          <w:sz w:val="28"/>
          <w:szCs w:val="28"/>
          <w:lang w:val="en-US"/>
        </w:rPr>
        <w:lastRenderedPageBreak/>
        <w:t>monosaccharides is 20% [54]. Adding urea earlier than 1.5 hour the reaction medium does not lead to a catalytic effect, since not enough destroyed lignin-cellulosic complex acid.</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Adding urea after 3 hours the reaction mixture leads to unnecessary energy consumption and degradation of arabinose, mannose and some other labile sugars. Maintaining the reaction mixture of urea of ​​less than 30 minutes leads to less accumulation of simple sugars that proves insufficient catalytic activity urea. Maintaining the reaction mixture with urea for more than 60 minutes leads to dekstruktsii sugars resulting accumulated pentoses rather than hexoses and reaction products of sugars with urea glycosylureas, galaktozilmochevina et al. In the claimed range ratio of urea and solids has the highest catalytic urea activity at exorbitant values ​​sugar yield is reduced. By reducing the amount of ethyl alcohol, the holding time below the claimed limit sugar crystallization does not occur,</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Brewer's grain is a waste product of the brewing industry and is formed by the use of crushed barley malt wort during boiling. On</w:t>
      </w:r>
      <w:smartTag w:uri="urn:schemas-microsoft-com:office:smarttags" w:element="metricconverter">
        <w:smartTagPr>
          <w:attr w:name="ProductID" w:val="100 кг"/>
        </w:smartTagPr>
        <w:r w:rsidRPr="006330C0">
          <w:rPr>
            <w:rFonts w:ascii="Times New Roman" w:hAnsi="Times New Roman"/>
            <w:sz w:val="28"/>
            <w:szCs w:val="28"/>
            <w:lang w:val="en-US"/>
          </w:rPr>
          <w:t>100 kg</w:t>
        </w:r>
      </w:smartTag>
      <w:r w:rsidRPr="006330C0">
        <w:rPr>
          <w:rFonts w:ascii="Times New Roman" w:hAnsi="Times New Roman"/>
          <w:sz w:val="28"/>
          <w:szCs w:val="28"/>
          <w:lang w:val="en-US"/>
        </w:rPr>
        <w:t xml:space="preserve"> produced wort receive 115-</w:t>
      </w:r>
      <w:smartTag w:uri="urn:schemas-microsoft-com:office:smarttags" w:element="metricconverter">
        <w:smartTagPr>
          <w:attr w:name="ProductID" w:val="130 кг"/>
        </w:smartTagPr>
        <w:r w:rsidRPr="006330C0">
          <w:rPr>
            <w:rFonts w:ascii="Times New Roman" w:hAnsi="Times New Roman"/>
            <w:sz w:val="28"/>
            <w:szCs w:val="28"/>
            <w:lang w:val="en-US"/>
          </w:rPr>
          <w:t>130 kg</w:t>
        </w:r>
      </w:smartTag>
      <w:r w:rsidRPr="006330C0">
        <w:rPr>
          <w:rFonts w:ascii="Times New Roman" w:hAnsi="Times New Roman"/>
          <w:sz w:val="28"/>
          <w:szCs w:val="28"/>
          <w:lang w:val="en-US"/>
        </w:rPr>
        <w:t>wet spent grain. Depending on the method of isolation of wort brewer's grain has a mushy appearance from the liquid to a crumbly bread faint odor from light yellow to brown TU-10-5031536-135-90).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Brewer's grain (natural humidity 75-80%) having the following composition,%: hydrolyzable polysaccharides (LGP) 29.5; trudnogidrolizuemye polysaccharides (THP), 11.0; lignin, 20.5; geksozany 14.0; pentosans 26.5; ash 5.6 substance; proteins 20.0; fats and waxes 8 subjected to wet grinding in a disk mill for 3 FritschPulverizette</w:t>
      </w:r>
      <w:r w:rsidRPr="006330C0">
        <w:rPr>
          <w:rFonts w:ascii="Times New Roman" w:hAnsi="Times New Roman"/>
          <w:color w:val="FF0000"/>
          <w:sz w:val="28"/>
          <w:szCs w:val="28"/>
          <w:lang w:val="en-US"/>
        </w:rPr>
        <w:t xml:space="preserve">at </w:t>
      </w:r>
      <w:r w:rsidRPr="006330C0">
        <w:rPr>
          <w:rFonts w:ascii="Times New Roman" w:hAnsi="Times New Roman"/>
          <w:sz w:val="28"/>
          <w:szCs w:val="28"/>
          <w:lang w:val="en-US"/>
        </w:rPr>
        <w:t>oscillation frequency 25 Hz vibrator. After separation of the produced mass to a screw press to form a solid phase 40-50% moisture and liquid suspension, in a second process step, the high temperature washing the pulp in a ratio of phases (solid: liquid) of 1: 4. The shutter speed is carried out with periodic stirring for 10 minutes at 160 ° C, whereupon the solid phase is separated from the suspension and hydrolysis solids of 2.0% sulfuric acid at 100 ° C for 3 hours at liquor ratio 10 [55]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total content of sugars in the hydrolyzate is 4.8%, while the concentration of the total amount of sugar is 71.0% xylose, 17.0% arabinose, 10.0% galactose and 2.0% glucose. Purity hydrolyzate is 80.0%.</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Cellulose consists of long chains of </w:t>
      </w:r>
      <w:r w:rsidRPr="00B25200">
        <w:rPr>
          <w:rFonts w:ascii="Times New Roman" w:hAnsi="Times New Roman"/>
          <w:sz w:val="28"/>
          <w:szCs w:val="28"/>
        </w:rPr>
        <w:t>β</w:t>
      </w:r>
      <w:r w:rsidRPr="006330C0">
        <w:rPr>
          <w:rFonts w:ascii="Times New Roman" w:hAnsi="Times New Roman"/>
          <w:sz w:val="28"/>
          <w:szCs w:val="28"/>
          <w:lang w:val="en-US"/>
        </w:rPr>
        <w:t>-glycosidic bond at position 1,4. These links attach cellulose high degree of crystallization, which determines the possibility of low exposure to enzymes or acid catalysts. Hemicellulose is an amorphous hetero-polymer which is easily hydrolyzed. Lignin - aromatic three-dimensional polymer that fills gaps between the cellulose and hemicellulose within the plant fiber [56].</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It was found that three-quarters of the approximately 24 million tons of biomass produced on cultivated lands and grasslands, transformed into waste. This waste has long sought to be used to create alternative fuels, chemicals and other nutrients. However, experiments of cellulose hydrolysis still has not resulted in a cost-effective mode of production in large amounts of sugars that mainly determined high degree of crystallization of cellulose structures and the presence of lignin therein.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When conducting cellulose hydrolysis in dilute acid medium typically is sulfuric acid having a concentration of from 0.5 to 15%. Also, for hydrolysis requires a temperature in the range from 90 to 600oC and the pressure to 800 psi. At high temperatures, decompose sugar to form furfural and other undesirable by-products. As a result, the glucose yield is very low, typically less than 50%. Accordingly, the method of hydrolysis in dilute acid medium makes it impossible to obtain sugars from materials containing cellulose in high quantities and at low cost [57-59].</w:t>
      </w:r>
    </w:p>
    <w:p w:rsidR="00D32C72" w:rsidRPr="00B25200" w:rsidRDefault="00B177A9" w:rsidP="0016720C">
      <w:pPr>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The starting materials, mixed in a ratio such that the cellulose and hemicellulose content is at least 65%, with a preferred value of approximately 75%. First, optional, step of the process is to wash the biomass to remove dirt and impurities.</w:t>
      </w:r>
    </w:p>
    <w:p w:rsidR="00D32C72" w:rsidRPr="006330C0" w:rsidRDefault="00D32C72"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Fig. 2 shows that the rice straw 1, the biomass used as an example in these figures, is washed with water 2. The advantages of the process of this invention can be classified with a wide range of starting materials including rice straw, which is more difficult to process than other materials in connection with a high silica content. It should be noted however, that the essence of this invention is not limited to any particular type of biomass, thus meaning a wide range of materials. Rice straw is just a typical example of the natural biomass.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p>
    <w:p w:rsidR="00B177A9" w:rsidRPr="00B25200" w:rsidRDefault="0016720C" w:rsidP="0016720C">
      <w:pPr>
        <w:spacing w:after="0" w:line="240" w:lineRule="auto"/>
        <w:ind w:firstLineChars="303" w:firstLine="848"/>
        <w:jc w:val="both"/>
        <w:rPr>
          <w:rFonts w:ascii="Times New Roman" w:hAnsi="Times New Roman"/>
          <w:sz w:val="28"/>
          <w:szCs w:val="28"/>
        </w:rPr>
      </w:pPr>
      <w:r>
        <w:rPr>
          <w:rFonts w:ascii="Times New Roman" w:hAnsi="Times New Roman"/>
          <w:noProof/>
          <w:sz w:val="28"/>
          <w:szCs w:val="28"/>
        </w:rPr>
        <w:drawing>
          <wp:inline distT="0" distB="0" distL="0" distR="0">
            <wp:extent cx="3248025" cy="2466975"/>
            <wp:effectExtent l="19050" t="0" r="9525" b="0"/>
            <wp:docPr id="10" name="Рисунок 3" descr="http://img.findpatent.ru/img_data/24/2468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img.findpatent.ru/img_data/24/246811.gif"/>
                    <pic:cNvPicPr>
                      <a:picLocks noChangeAspect="1" noChangeArrowheads="1"/>
                    </pic:cNvPicPr>
                  </pic:nvPicPr>
                  <pic:blipFill>
                    <a:blip r:embed="rId19"/>
                    <a:srcRect b="4645"/>
                    <a:stretch>
                      <a:fillRect/>
                    </a:stretch>
                  </pic:blipFill>
                  <pic:spPr bwMode="auto">
                    <a:xfrm>
                      <a:off x="0" y="0"/>
                      <a:ext cx="3248025" cy="2466975"/>
                    </a:xfrm>
                    <a:prstGeom prst="rect">
                      <a:avLst/>
                    </a:prstGeom>
                    <a:noFill/>
                    <a:ln w="9525">
                      <a:noFill/>
                      <a:miter lim="800000"/>
                      <a:headEnd/>
                      <a:tailEnd/>
                    </a:ln>
                  </pic:spPr>
                </pic:pic>
              </a:graphicData>
            </a:graphic>
          </wp:inline>
        </w:drawing>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1 - rice straw, 2 - water 3 - Wash (optional) 4 - to the sump, 5 - water for reuse, 6 - precipitate 6a - settler 7 - chopper solid, 7a - solid 8 - outlet orifice 8a - dryer, 8b - pairs, 8b - air 8g - condensate, 9 - acid, 9a - dekristallizator 1, 9b - pairs, 9b - condensate 10 - gel, 11 - water, 11 - the first hydrolysis stage 12 - pairs, 13 - water 13a - belt press 14 - lignin solids, 15 - solution mixture of the acid and sugar, 16 - NaOH, 17 - solids, 18 - caustic soda, extract, 23 - outlet 24 - dry ue solids 25 - acid, 25a - dekristallizator 2, 26 - Gel, 27 - water 27a - second hydrolysis step, 28 - hydrolyzate, 29 - belt press, 29a - processing silica, 29b - wet fuel comprising lignin,</w:t>
      </w:r>
    </w:p>
    <w:p w:rsidR="00D32C72" w:rsidRPr="00B25200" w:rsidRDefault="00D32C72" w:rsidP="0016720C">
      <w:pPr>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2 Hydrolysis rice straw</w:t>
      </w:r>
    </w:p>
    <w:p w:rsidR="00D32C72" w:rsidRPr="00B25200" w:rsidRDefault="00D32C72" w:rsidP="0016720C">
      <w:pPr>
        <w:spacing w:after="0" w:line="240" w:lineRule="auto"/>
        <w:ind w:firstLineChars="303" w:firstLine="848"/>
        <w:jc w:val="both"/>
        <w:rPr>
          <w:rFonts w:ascii="Times New Roman" w:hAnsi="Times New Roman"/>
          <w:sz w:val="28"/>
          <w:szCs w:val="28"/>
          <w:lang w:val="kk-KZ"/>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After washing the used water overflows into the settler 4, in order to prevent dirt and other sediments gathered on the bottom 6, after which the water 5 can be re-used for washing the next batch of rice straw before processing [60-64].</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After purification, rice straw, it can be dried 8, preferably humidity value is around 10%. After drying, the material is ground 7 to particles of size from 0.075 to</w:t>
      </w:r>
      <w:smartTag w:uri="urn:schemas-microsoft-com:office:smarttags" w:element="metricconverter">
        <w:smartTagPr>
          <w:attr w:name="ProductID" w:val="7 мм"/>
        </w:smartTagPr>
        <w:r w:rsidRPr="006330C0">
          <w:rPr>
            <w:rFonts w:ascii="Times New Roman" w:hAnsi="Times New Roman"/>
            <w:sz w:val="28"/>
            <w:szCs w:val="28"/>
            <w:lang w:val="en-US"/>
          </w:rPr>
          <w:t>7 mm</w:t>
        </w:r>
      </w:smartTag>
      <w:r w:rsidRPr="006330C0">
        <w:rPr>
          <w:rFonts w:ascii="Times New Roman" w:hAnsi="Times New Roman"/>
          <w:sz w:val="28"/>
          <w:szCs w:val="28"/>
          <w:lang w:val="en-US"/>
        </w:rPr>
        <w:t>. A preferred particle size is from 3 to</w:t>
      </w:r>
      <w:smartTag w:uri="urn:schemas-microsoft-com:office:smarttags" w:element="metricconverter">
        <w:smartTagPr>
          <w:attr w:name="ProductID" w:val="7 мм"/>
        </w:smartTagPr>
        <w:r w:rsidRPr="006330C0">
          <w:rPr>
            <w:rFonts w:ascii="Times New Roman" w:hAnsi="Times New Roman"/>
            <w:sz w:val="28"/>
            <w:szCs w:val="28"/>
            <w:lang w:val="en-US"/>
          </w:rPr>
          <w:t>7 mm</w:t>
        </w:r>
      </w:smartTag>
      <w:r w:rsidRPr="006330C0">
        <w:rPr>
          <w:rFonts w:ascii="Times New Roman" w:hAnsi="Times New Roman"/>
          <w:sz w:val="28"/>
          <w:szCs w:val="28"/>
          <w:lang w:val="en-US"/>
        </w:rPr>
        <w:t xml:space="preserve">, Wherein the average particle size is </w:t>
      </w:r>
      <w:smartTag w:uri="urn:schemas-microsoft-com:office:smarttags" w:element="metricconverter">
        <w:smartTagPr>
          <w:attr w:name="ProductID" w:val="5 мм"/>
        </w:smartTagPr>
        <w:r w:rsidRPr="006330C0">
          <w:rPr>
            <w:rFonts w:ascii="Times New Roman" w:hAnsi="Times New Roman"/>
            <w:sz w:val="28"/>
            <w:szCs w:val="28"/>
            <w:lang w:val="en-US"/>
          </w:rPr>
          <w:t>5 mm</w:t>
        </w:r>
      </w:smartTag>
      <w:r w:rsidRPr="006330C0">
        <w:rPr>
          <w:rFonts w:ascii="Times New Roman" w:hAnsi="Times New Roman"/>
          <w:sz w:val="28"/>
          <w:szCs w:val="28"/>
          <w:lang w:val="en-US"/>
        </w:rPr>
        <w:t>. It should be noted that for some materials the sequence of these two steps can be changed. Thus, the material may be wet-milled in gidropulpera type devices, and then dried.</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Now, rice straw prepared for decrystalisation. According to the method claimed in the invention, raw materials containing cellulose and / or hemicellulose is first mixed with concentrated sulfuric acid 9 at a concentration of from 25 to 90% in order to achieve efficient decrystallization. A preferred value of the concentration of acid used is from 70 to 77%. Acid must be added in such an amount that the ratio of the weight of pure acid to the weight of materials containing cellulose and hemicellulose, was at least 1: 1. Preferably, the ratio is 1.25: 1. After the addition of acid to the biomass formed a thick gel 10. The mixing of the starting material with an acid has the advantage that it leads to rupture of bonds between the chains of cellulose and hemicellulose,</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Decrystallization is performed at a temperature not exceeding 80oC, with the preferred amount is 60-80oC. If the temperature during decrystallization exceeds 80oC, much of C6 sugars excluded from subsequent hydrolysis. Under the conditions stipulated by the invention are stored sugar with the highest reactivity are formed at the beginning of the hydrolysis process. Availability decrystallization step prevents premature hydrolysis and consequently increases the degree of decomposition of sugars [65-69].</w:t>
      </w:r>
    </w:p>
    <w:p w:rsidR="00B177A9" w:rsidRPr="00B25200" w:rsidRDefault="00B177A9" w:rsidP="0016720C">
      <w:pPr>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After step dekristallizatsiikontsentrirovannnuyu acid is preferably diluted to a concentration of 20 to 30%, which are used preferably return water 11. The mixture is then heated to a temperature of 80 to 100oC to effect hydrolysis 12. The duration of hydrolysis is from 40 to 480 minutes depending on temperature and concentration cellulose and hemicellulose in the feedstock. After an appropriate time has passed, the rate of decomposition of hexoses and pentoses will exceed their rate of formation. Thus, to increase the sugar yield, it is important to terminate the end of the appropriate time and the first stage of hydrolysis to remove the sugar and then perform a second hydrolysis step for the conversion of the remaining cellulose and hemicellulose to sugars.</w:t>
      </w:r>
    </w:p>
    <w:p w:rsidR="00D32C72" w:rsidRPr="006330C0" w:rsidRDefault="00D32C72"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After pressing, the remaining pellet containing the solid washed with water in an amount </w:t>
      </w:r>
      <w:smartTag w:uri="urn:schemas-microsoft-com:office:smarttags" w:element="metricconverter">
        <w:smartTagPr>
          <w:attr w:name="ProductID" w:val="170 г"/>
        </w:smartTagPr>
        <w:r w:rsidRPr="006330C0">
          <w:rPr>
            <w:rFonts w:ascii="Times New Roman" w:hAnsi="Times New Roman"/>
            <w:sz w:val="28"/>
            <w:szCs w:val="28"/>
            <w:lang w:val="en-US"/>
          </w:rPr>
          <w:t>170 g</w:t>
        </w:r>
      </w:smartTag>
      <w:r w:rsidRPr="006330C0">
        <w:rPr>
          <w:rFonts w:ascii="Times New Roman" w:hAnsi="Times New Roman"/>
          <w:sz w:val="28"/>
          <w:szCs w:val="28"/>
          <w:lang w:val="en-US"/>
        </w:rPr>
        <w:t xml:space="preserve"> and again subjected to pressing, after which the liquid was obtained containing 16.3% acid and 8.92% sugar, which was used for subsequent washing to increase the sugar yield.</w:t>
      </w:r>
    </w:p>
    <w:p w:rsidR="00B177A9" w:rsidRPr="00B25200" w:rsidRDefault="0016720C" w:rsidP="0016720C">
      <w:pPr>
        <w:spacing w:after="0" w:line="240" w:lineRule="auto"/>
        <w:ind w:firstLineChars="303" w:firstLine="848"/>
        <w:jc w:val="both"/>
        <w:rPr>
          <w:rFonts w:ascii="Times New Roman" w:hAnsi="Times New Roman"/>
          <w:sz w:val="28"/>
          <w:szCs w:val="28"/>
        </w:rPr>
      </w:pPr>
      <w:r>
        <w:rPr>
          <w:rFonts w:ascii="Times New Roman" w:hAnsi="Times New Roman"/>
          <w:noProof/>
          <w:sz w:val="28"/>
          <w:szCs w:val="28"/>
        </w:rPr>
        <w:lastRenderedPageBreak/>
        <w:drawing>
          <wp:inline distT="0" distB="0" distL="0" distR="0">
            <wp:extent cx="3495675" cy="2628900"/>
            <wp:effectExtent l="19050" t="0" r="0" b="0"/>
            <wp:docPr id="11" name="Рисунок 4" descr="http://img.findpatent.ru/img_data/24/2468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img.findpatent.ru/img_data/24/246812.gif"/>
                    <pic:cNvPicPr>
                      <a:picLocks noChangeAspect="1" noChangeArrowheads="1"/>
                    </pic:cNvPicPr>
                  </pic:nvPicPr>
                  <pic:blipFill>
                    <a:blip r:embed="rId20"/>
                    <a:srcRect l="1285" t="1590" r="-1411" b="4089"/>
                    <a:stretch>
                      <a:fillRect/>
                    </a:stretch>
                  </pic:blipFill>
                  <pic:spPr bwMode="auto">
                    <a:xfrm>
                      <a:off x="0" y="0"/>
                      <a:ext cx="3495675" cy="2628900"/>
                    </a:xfrm>
                    <a:prstGeom prst="rect">
                      <a:avLst/>
                    </a:prstGeom>
                    <a:noFill/>
                    <a:ln w="9525">
                      <a:noFill/>
                      <a:miter lim="800000"/>
                      <a:headEnd/>
                      <a:tailEnd/>
                    </a:ln>
                  </pic:spPr>
                </pic:pic>
              </a:graphicData>
            </a:graphic>
          </wp:inline>
        </w:drawing>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8b - steam 8d - condensate, 9b - condensate 31 - acid mixture solution with sugars, 31a - separation device 32 - acid solution, 33 - solution of sugar, 34 - water, 35 - the repository acid, 36 - water, 37 - limestone, 38 - gypsum, 38a - neutralizer 39 - sugar 40 - substances 40a - fermentation step 1, 42 - outlet 43 - sugar yield, 43a - centrifuge 1, 44 - base 45 - ethanol, 45a - molecular sieve, 46 - stage distillation column 1, 46a - precipitation, 47 - mixing, 48 - water 49 - gasoline 50 - denatured alcohol.</w:t>
      </w:r>
    </w:p>
    <w:p w:rsidR="00D32C72" w:rsidRPr="006330C0" w:rsidRDefault="00F16166"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kk-KZ"/>
        </w:rPr>
        <w:t>Figure 3-The recycling of materials containing high amounts of silica</w:t>
      </w:r>
    </w:p>
    <w:p w:rsidR="00F16166" w:rsidRPr="00B25200" w:rsidRDefault="00F16166" w:rsidP="0016720C">
      <w:pPr>
        <w:spacing w:after="0" w:line="240" w:lineRule="auto"/>
        <w:ind w:firstLineChars="303" w:firstLine="848"/>
        <w:jc w:val="both"/>
        <w:rPr>
          <w:rFonts w:ascii="Times New Roman" w:hAnsi="Times New Roman"/>
          <w:sz w:val="28"/>
          <w:szCs w:val="28"/>
          <w:lang w:val="kk-KZ"/>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Very advantageous is the recycling of materials containing high amounts of silica. This method is shown in Figure 3. Compressed solids 14 remaining after the first hydrolysis can be treated with 5-10% sodium dioxide 16 to extract silicic acid 18. This stage of the process is optional and is carried out in those cases where the biomass contains high amounts of silica, e.g. during processing rice straw or cotton waste. After treatment with sodium dioxide 16 is first preheated solid 16A and then pressed 17 and washed with water to remove the liquid 18. This liquid is treated with acid 19A to reduce the pH, thereby forming a precipitate 21 which is separated, preferably by filtration 22. The material in the filter is bleached 19B to production material which is a pure silica gel. The silica gel may be subjected to further processing for the production of sodium silicate, potassium silicate, or other useful materials.</w:t>
      </w:r>
    </w:p>
    <w:p w:rsidR="00B177A9" w:rsidRPr="00B25200" w:rsidRDefault="0016720C" w:rsidP="0016720C">
      <w:pPr>
        <w:spacing w:after="0" w:line="240" w:lineRule="auto"/>
        <w:ind w:firstLineChars="303" w:firstLine="848"/>
        <w:jc w:val="both"/>
        <w:rPr>
          <w:rFonts w:ascii="Times New Roman" w:hAnsi="Times New Roman"/>
          <w:sz w:val="28"/>
          <w:szCs w:val="28"/>
        </w:rPr>
      </w:pPr>
      <w:r>
        <w:rPr>
          <w:rFonts w:ascii="Times New Roman" w:hAnsi="Times New Roman"/>
          <w:noProof/>
          <w:sz w:val="28"/>
          <w:szCs w:val="28"/>
        </w:rPr>
        <w:lastRenderedPageBreak/>
        <w:drawing>
          <wp:inline distT="0" distB="0" distL="0" distR="0">
            <wp:extent cx="3533775" cy="2857500"/>
            <wp:effectExtent l="19050" t="0" r="9525" b="0"/>
            <wp:docPr id="12" name="Рисунок 5" descr="http://img.findpatent.ru/img_data/24/2468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img.findpatent.ru/img_data/24/246813.gif"/>
                    <pic:cNvPicPr>
                      <a:picLocks noChangeAspect="1" noChangeArrowheads="1"/>
                    </pic:cNvPicPr>
                  </pic:nvPicPr>
                  <pic:blipFill>
                    <a:blip r:embed="rId21"/>
                    <a:srcRect r="-89" b="6738"/>
                    <a:stretch>
                      <a:fillRect/>
                    </a:stretch>
                  </pic:blipFill>
                  <pic:spPr bwMode="auto">
                    <a:xfrm>
                      <a:off x="0" y="0"/>
                      <a:ext cx="3533775" cy="2857500"/>
                    </a:xfrm>
                    <a:prstGeom prst="rect">
                      <a:avLst/>
                    </a:prstGeom>
                    <a:noFill/>
                    <a:ln w="9525">
                      <a:noFill/>
                      <a:miter lim="800000"/>
                      <a:headEnd/>
                      <a:tailEnd/>
                    </a:ln>
                  </pic:spPr>
                </pic:pic>
              </a:graphicData>
            </a:graphic>
          </wp:inline>
        </w:drawing>
      </w:r>
    </w:p>
    <w:p w:rsidR="00B177A9" w:rsidRPr="00B25200" w:rsidRDefault="00B177A9" w:rsidP="0016720C">
      <w:pPr>
        <w:spacing w:after="0" w:line="240" w:lineRule="auto"/>
        <w:ind w:firstLineChars="303" w:firstLine="848"/>
        <w:jc w:val="both"/>
        <w:rPr>
          <w:rFonts w:ascii="Times New Roman" w:hAnsi="Times New Roman"/>
          <w:sz w:val="28"/>
          <w:szCs w:val="28"/>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8 - an outlet 8b - steam 8d - condensate 14 - lignin solids, 14a - a reservoir for mixing and incubation, 16 - NaOH, 16A - acid, 17 - pressing and filtration, 17a - pellet dryer dekristallizatora, 18 - silica and the liquid, 19 - acid treatment and crystallization 19A - acid, 19B - bleaching, 20 - outlet 21 - solid silica, 22 - pressing and filtration, 22a - liquid returned into the process, 51 - clarification, purification 52 - wet silica, 53 - water is returned into the process, 54 - filter, 55 - water for washing 56 - silica 57 - the cut rvuar finished product.</w:t>
      </w:r>
    </w:p>
    <w:p w:rsidR="00D32C72" w:rsidRPr="00B25200" w:rsidRDefault="00D32C72" w:rsidP="0016720C">
      <w:pPr>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4 Production method</w:t>
      </w:r>
    </w:p>
    <w:p w:rsidR="00F16166" w:rsidRPr="00B25200" w:rsidRDefault="00F16166" w:rsidP="0016720C">
      <w:pPr>
        <w:spacing w:after="0" w:line="240" w:lineRule="auto"/>
        <w:ind w:firstLineChars="303" w:firstLine="848"/>
        <w:jc w:val="center"/>
        <w:rPr>
          <w:rFonts w:ascii="Times New Roman" w:hAnsi="Times New Roman"/>
          <w:sz w:val="28"/>
          <w:szCs w:val="28"/>
          <w:lang w:val="kk-KZ"/>
        </w:rPr>
      </w:pP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To increase the performance of the output of the sugars produced by the method of the present invention, another aspect of the invention is a secondary stage decrystallization and hydrolysis. The solids remaining after the first hydrolysis, or the solids remaining after treatment with sodium hydroxide to extract silica, are dried 23. The dry solids 24 are mixed with concentrated sulfuric acid 25 at a concentration of 25 to 90% in order to carry out secondary decrystallization. The preferred concentration of acid is from 70 to 77%. Processing material during the same time as in the first decrystallization is not necessary. Practically second decrystallization step can take place during the few minutes it takes to mix the acid and the solid material.</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concentrated acid is then diluted to a concentration of preferably from 20 to 30%, for which preferably use return water 27. The mixture is then heated for the production of secondary hydrolysis. The resulting gel 28 is pressed to obtain a secondary flow 30 acid and sugars, and then flows from the two hydrolysis steps are mixed. The remaining solid material was collected, and from it can be made granular fuel 29. It is advantageous that the granulation of the lignin-rich cake helps reduce the waste produced as a result of carrying out this method.</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After compaction the precipitate was dried to a moisture content of approximately 10%. It was shown that the heating value of the sludge is 8600 BTU / lb. This fuel material, which is primarily lignin with unrecovered sugar, some sugar </w:t>
      </w:r>
      <w:r w:rsidRPr="006330C0">
        <w:rPr>
          <w:rFonts w:ascii="Times New Roman" w:hAnsi="Times New Roman"/>
          <w:sz w:val="28"/>
          <w:szCs w:val="28"/>
          <w:lang w:val="en-US"/>
        </w:rPr>
        <w:lastRenderedPageBreak/>
        <w:t>degradation products, and some unreacted cellulose burned extremely well and an ash content as a result of combustion is less than 1% [70-75]</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Separation of acids and sugars.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 accordance with another aspect of the invention provides an improved method for separating the acid and sugar in the hydrolyzate produced by hydrolysis in acid medium of materials containing cellulose and hemicellulose. As shown in FIG. 2, the flow of acid and sugar solution is processed in the apparatus 31 for separation, which is a strong acid resin layer on polystyrene-divinylbenzene. The resin is preferably connected crosslinked with divinylbenzene, the concentration of which is preferably from 6 to 8%, and treated with sulfuric acid to obtain the value of the exchange capacity of at least 2 meq / g. A number of these resins is economically reasonable, these include DOWEX 40166, available from "Dow Chemical" Fayneks GS-16, supplied by "Fayneks", Finland, Purolite with PCR-771, supplied "Purolite Inc.." BeylaSinvid PA and IR-118, supplied by "Rohm and Haas". Most preferred is the use of resin DouHFS 43281.01 supplied "from Dow Chemical." The resin is in the form of beads with a diameter of 200 to 500 microns. The flow rate of the resin bed is from 2 to 5 m / h, wherein the density of the layer at different sections is from 0.6 to 0.9 g / ml. The resin bed should be heated, preferably to a temperature from 40 to 60oC. They can be used and higher temperatures but this will result in premature failure of the resin layer. Lower temperatures may lead to the fact that the separation is less effective. The sugar is adsorbed in a column by passing therethrough acid solution 32. After the acid is removed from the adsorbent, resin may be purified gas which is substantially free of oxygen, i.e. the amount of dissolved oxygen in the gas must not exceed 0.1 ppm. This gas is used to remove the remaining acid from the resin, resulting in the separation process takes place more accurately.</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After extracting the acid resin is washed with water 34 that is substantially free of oxygen. The amount of oxygen dissolved in water, preferably less than 0.5 ppm, or still more preferably 0.1 ppm. As a result, this washing is formed sugar stream 33 containing at least 98% of sugars in the hydrolyzate that was added to a plant for separation.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As a result of the separation process, three streams are collected: the acid stream, the sugar stream and a mixed stream with an acid sugar, which is circulated again in the secondary separation process. acid stream 32 is reconcentrated and returned for reuse, as will be more fully described below. The sugar stream 33, which preferably comprises at least 15% sugar and not more than 3% acid, can then if desired be subjected to fermentation. The purity of the sugar can be calculated as a percentage to the weight of the sugar components of the stream which do not contain water. All sugar with a purity above 83.3% (100 x 15/18) is suitable for fermentation.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presence of acid at a concentration higher than 3% in the sugar stream does not cause problems for further processing. However, the change ratio of said sugar and acid when separating can reduce the overall process economics.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For example, in an ideal separation process for the recovery of the adsorbent </w:t>
      </w:r>
      <w:smartTag w:uri="urn:schemas-microsoft-com:office:smarttags" w:element="metricconverter">
        <w:smartTagPr>
          <w:attr w:name="ProductID" w:val="100 г"/>
        </w:smartTagPr>
        <w:r w:rsidRPr="006330C0">
          <w:rPr>
            <w:rFonts w:ascii="Times New Roman" w:hAnsi="Times New Roman"/>
            <w:sz w:val="28"/>
            <w:szCs w:val="28"/>
            <w:lang w:val="en-US"/>
          </w:rPr>
          <w:t>100 g</w:t>
        </w:r>
      </w:smartTag>
      <w:r w:rsidRPr="006330C0">
        <w:rPr>
          <w:rFonts w:ascii="Times New Roman" w:hAnsi="Times New Roman"/>
          <w:sz w:val="28"/>
          <w:szCs w:val="28"/>
          <w:lang w:val="en-US"/>
        </w:rPr>
        <w:t xml:space="preserve"> sample solution containing </w:t>
      </w:r>
      <w:smartTag w:uri="urn:schemas-microsoft-com:office:smarttags" w:element="metricconverter">
        <w:smartTagPr>
          <w:attr w:name="ProductID" w:val="30 г"/>
        </w:smartTagPr>
        <w:r w:rsidRPr="006330C0">
          <w:rPr>
            <w:rFonts w:ascii="Times New Roman" w:hAnsi="Times New Roman"/>
            <w:sz w:val="28"/>
            <w:szCs w:val="28"/>
            <w:lang w:val="en-US"/>
          </w:rPr>
          <w:t>30 g</w:t>
        </w:r>
      </w:smartTag>
      <w:r w:rsidRPr="006330C0">
        <w:rPr>
          <w:rFonts w:ascii="Times New Roman" w:hAnsi="Times New Roman"/>
          <w:sz w:val="28"/>
          <w:szCs w:val="28"/>
          <w:lang w:val="en-US"/>
        </w:rPr>
        <w:t xml:space="preserve"> acid, </w:t>
      </w:r>
      <w:smartTag w:uri="urn:schemas-microsoft-com:office:smarttags" w:element="metricconverter">
        <w:smartTagPr>
          <w:attr w:name="ProductID" w:val="15 г"/>
        </w:smartTagPr>
        <w:r w:rsidRPr="006330C0">
          <w:rPr>
            <w:rFonts w:ascii="Times New Roman" w:hAnsi="Times New Roman"/>
            <w:sz w:val="28"/>
            <w:szCs w:val="28"/>
            <w:lang w:val="en-US"/>
          </w:rPr>
          <w:t>15 g</w:t>
        </w:r>
      </w:smartTag>
      <w:r w:rsidRPr="006330C0">
        <w:rPr>
          <w:rFonts w:ascii="Times New Roman" w:hAnsi="Times New Roman"/>
          <w:sz w:val="28"/>
          <w:szCs w:val="28"/>
          <w:lang w:val="en-US"/>
        </w:rPr>
        <w:t xml:space="preserve"> sugar and </w:t>
      </w:r>
      <w:smartTag w:uri="urn:schemas-microsoft-com:office:smarttags" w:element="metricconverter">
        <w:smartTagPr>
          <w:attr w:name="ProductID" w:val="55 г"/>
        </w:smartTagPr>
        <w:r w:rsidRPr="006330C0">
          <w:rPr>
            <w:rFonts w:ascii="Times New Roman" w:hAnsi="Times New Roman"/>
            <w:sz w:val="28"/>
            <w:szCs w:val="28"/>
            <w:lang w:val="en-US"/>
          </w:rPr>
          <w:t>55 g</w:t>
        </w:r>
      </w:smartTag>
      <w:r w:rsidRPr="006330C0">
        <w:rPr>
          <w:rFonts w:ascii="Times New Roman" w:hAnsi="Times New Roman"/>
          <w:sz w:val="28"/>
          <w:szCs w:val="28"/>
          <w:lang w:val="en-US"/>
        </w:rPr>
        <w:t xml:space="preserve"> water from the separation column should be used </w:t>
      </w:r>
      <w:smartTag w:uri="urn:schemas-microsoft-com:office:smarttags" w:element="metricconverter">
        <w:smartTagPr>
          <w:attr w:name="ProductID" w:val="100 г"/>
        </w:smartTagPr>
        <w:r w:rsidRPr="006330C0">
          <w:rPr>
            <w:rFonts w:ascii="Times New Roman" w:hAnsi="Times New Roman"/>
            <w:sz w:val="28"/>
            <w:szCs w:val="28"/>
            <w:lang w:val="en-US"/>
          </w:rPr>
          <w:t>100 g</w:t>
        </w:r>
      </w:smartTag>
      <w:r w:rsidRPr="006330C0">
        <w:rPr>
          <w:rFonts w:ascii="Times New Roman" w:hAnsi="Times New Roman"/>
          <w:sz w:val="28"/>
          <w:szCs w:val="28"/>
          <w:lang w:val="en-US"/>
        </w:rPr>
        <w:t xml:space="preserve">water. In the case of exact separation sugar </w:t>
      </w:r>
      <w:r w:rsidRPr="006330C0">
        <w:rPr>
          <w:rFonts w:ascii="Times New Roman" w:hAnsi="Times New Roman"/>
          <w:sz w:val="28"/>
          <w:szCs w:val="28"/>
          <w:lang w:val="en-US"/>
        </w:rPr>
        <w:lastRenderedPageBreak/>
        <w:t>stream would contain</w:t>
      </w:r>
      <w:smartTag w:uri="urn:schemas-microsoft-com:office:smarttags" w:element="metricconverter">
        <w:smartTagPr>
          <w:attr w:name="ProductID" w:val="15 г"/>
        </w:smartTagPr>
        <w:r w:rsidRPr="006330C0">
          <w:rPr>
            <w:rFonts w:ascii="Times New Roman" w:hAnsi="Times New Roman"/>
            <w:sz w:val="28"/>
            <w:szCs w:val="28"/>
            <w:lang w:val="en-US"/>
          </w:rPr>
          <w:t>15 g</w:t>
        </w:r>
      </w:smartTag>
      <w:r w:rsidRPr="006330C0">
        <w:rPr>
          <w:rFonts w:ascii="Times New Roman" w:hAnsi="Times New Roman"/>
          <w:sz w:val="28"/>
          <w:szCs w:val="28"/>
          <w:lang w:val="en-US"/>
        </w:rPr>
        <w:t xml:space="preserve"> sugar and </w:t>
      </w:r>
      <w:smartTag w:uri="urn:schemas-microsoft-com:office:smarttags" w:element="metricconverter">
        <w:smartTagPr>
          <w:attr w:name="ProductID" w:val="85 г"/>
        </w:smartTagPr>
        <w:r w:rsidRPr="006330C0">
          <w:rPr>
            <w:rFonts w:ascii="Times New Roman" w:hAnsi="Times New Roman"/>
            <w:sz w:val="28"/>
            <w:szCs w:val="28"/>
            <w:lang w:val="en-US"/>
          </w:rPr>
          <w:t>85 g</w:t>
        </w:r>
      </w:smartTag>
      <w:r w:rsidRPr="006330C0">
        <w:rPr>
          <w:rFonts w:ascii="Times New Roman" w:hAnsi="Times New Roman"/>
          <w:sz w:val="28"/>
          <w:szCs w:val="28"/>
          <w:lang w:val="en-US"/>
        </w:rPr>
        <w:t>water. In this case, should remain</w:t>
      </w:r>
      <w:smartTag w:uri="urn:schemas-microsoft-com:office:smarttags" w:element="metricconverter">
        <w:smartTagPr>
          <w:attr w:name="ProductID" w:val="30 г"/>
        </w:smartTagPr>
        <w:r w:rsidRPr="006330C0">
          <w:rPr>
            <w:rFonts w:ascii="Times New Roman" w:hAnsi="Times New Roman"/>
            <w:sz w:val="28"/>
            <w:szCs w:val="28"/>
            <w:lang w:val="en-US"/>
          </w:rPr>
          <w:t>30 g</w:t>
        </w:r>
      </w:smartTag>
      <w:r w:rsidRPr="006330C0">
        <w:rPr>
          <w:rFonts w:ascii="Times New Roman" w:hAnsi="Times New Roman"/>
          <w:sz w:val="28"/>
          <w:szCs w:val="28"/>
          <w:lang w:val="en-US"/>
        </w:rPr>
        <w:t xml:space="preserve"> acid and </w:t>
      </w:r>
      <w:smartTag w:uri="urn:schemas-microsoft-com:office:smarttags" w:element="metricconverter">
        <w:smartTagPr>
          <w:attr w:name="ProductID" w:val="70 г"/>
        </w:smartTagPr>
        <w:r w:rsidRPr="006330C0">
          <w:rPr>
            <w:rFonts w:ascii="Times New Roman" w:hAnsi="Times New Roman"/>
            <w:sz w:val="28"/>
            <w:szCs w:val="28"/>
            <w:lang w:val="en-US"/>
          </w:rPr>
          <w:t>70 g</w:t>
        </w:r>
      </w:smartTag>
      <w:r w:rsidRPr="006330C0">
        <w:rPr>
          <w:rFonts w:ascii="Times New Roman" w:hAnsi="Times New Roman"/>
          <w:sz w:val="28"/>
          <w:szCs w:val="28"/>
          <w:lang w:val="en-US"/>
        </w:rPr>
        <w:t xml:space="preserve"> (100 + 55-85) of water for the same acid concentration of 30%, as the original solution.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However, the actual weight to extracting sample </w:t>
      </w:r>
      <w:smartTag w:uri="urn:schemas-microsoft-com:office:smarttags" w:element="metricconverter">
        <w:smartTagPr>
          <w:attr w:name="ProductID" w:val="100 г"/>
        </w:smartTagPr>
        <w:r w:rsidRPr="006330C0">
          <w:rPr>
            <w:rFonts w:ascii="Times New Roman" w:hAnsi="Times New Roman"/>
            <w:sz w:val="28"/>
            <w:szCs w:val="28"/>
            <w:lang w:val="en-US"/>
          </w:rPr>
          <w:t>100 g</w:t>
        </w:r>
      </w:smartTag>
      <w:r w:rsidRPr="006330C0">
        <w:rPr>
          <w:rFonts w:ascii="Times New Roman" w:hAnsi="Times New Roman"/>
          <w:sz w:val="28"/>
          <w:szCs w:val="28"/>
          <w:lang w:val="en-US"/>
        </w:rPr>
        <w:t xml:space="preserve"> solution of the above must be added to the column </w:t>
      </w:r>
      <w:smartTag w:uri="urn:schemas-microsoft-com:office:smarttags" w:element="metricconverter">
        <w:smartTagPr>
          <w:attr w:name="ProductID" w:val="200 г"/>
        </w:smartTagPr>
        <w:r w:rsidRPr="006330C0">
          <w:rPr>
            <w:rFonts w:ascii="Times New Roman" w:hAnsi="Times New Roman"/>
            <w:sz w:val="28"/>
            <w:szCs w:val="28"/>
            <w:lang w:val="en-US"/>
          </w:rPr>
          <w:t>200 g</w:t>
        </w:r>
      </w:smartTag>
      <w:r w:rsidRPr="006330C0">
        <w:rPr>
          <w:rFonts w:ascii="Times New Roman" w:hAnsi="Times New Roman"/>
          <w:sz w:val="28"/>
          <w:szCs w:val="28"/>
          <w:lang w:val="en-US"/>
        </w:rPr>
        <w:t>water. The sugar stream is still 15%, but in this case the acid stream contains</w:t>
      </w:r>
      <w:smartTag w:uri="urn:schemas-microsoft-com:office:smarttags" w:element="metricconverter">
        <w:smartTagPr>
          <w:attr w:name="ProductID" w:val="170 г"/>
        </w:smartTagPr>
        <w:r w:rsidRPr="006330C0">
          <w:rPr>
            <w:rFonts w:ascii="Times New Roman" w:hAnsi="Times New Roman"/>
            <w:sz w:val="28"/>
            <w:szCs w:val="28"/>
            <w:lang w:val="en-US"/>
          </w:rPr>
          <w:t>170 g</w:t>
        </w:r>
      </w:smartTag>
      <w:r w:rsidRPr="006330C0">
        <w:rPr>
          <w:rFonts w:ascii="Times New Roman" w:hAnsi="Times New Roman"/>
          <w:sz w:val="28"/>
          <w:szCs w:val="28"/>
          <w:lang w:val="en-US"/>
        </w:rPr>
        <w:t xml:space="preserve"> (200 + 55-85) of water and </w:t>
      </w:r>
      <w:smartTag w:uri="urn:schemas-microsoft-com:office:smarttags" w:element="metricconverter">
        <w:smartTagPr>
          <w:attr w:name="ProductID" w:val="30 г"/>
        </w:smartTagPr>
        <w:r w:rsidRPr="006330C0">
          <w:rPr>
            <w:rFonts w:ascii="Times New Roman" w:hAnsi="Times New Roman"/>
            <w:sz w:val="28"/>
            <w:szCs w:val="28"/>
            <w:lang w:val="en-US"/>
          </w:rPr>
          <w:t>30 g</w:t>
        </w:r>
      </w:smartTag>
      <w:r w:rsidRPr="006330C0">
        <w:rPr>
          <w:rFonts w:ascii="Times New Roman" w:hAnsi="Times New Roman"/>
          <w:sz w:val="28"/>
          <w:szCs w:val="28"/>
          <w:lang w:val="en-US"/>
        </w:rPr>
        <w:t>acid, whereby the acid concentration is 15%. Thus, if the purity of the acid stream was 95% at 15% acid concentration in each extracting process will be lost together with some acid</w:t>
      </w:r>
      <w:smartTag w:uri="urn:schemas-microsoft-com:office:smarttags" w:element="metricconverter">
        <w:smartTagPr>
          <w:attr w:name="ProductID" w:val="1,5 г"/>
        </w:smartTagPr>
        <w:r w:rsidRPr="006330C0">
          <w:rPr>
            <w:rFonts w:ascii="Times New Roman" w:hAnsi="Times New Roman"/>
            <w:sz w:val="28"/>
            <w:szCs w:val="28"/>
            <w:lang w:val="en-US"/>
          </w:rPr>
          <w:t>1.5 g</w:t>
        </w:r>
      </w:smartTag>
      <w:r w:rsidRPr="006330C0">
        <w:rPr>
          <w:rFonts w:ascii="Times New Roman" w:hAnsi="Times New Roman"/>
          <w:sz w:val="28"/>
          <w:szCs w:val="28"/>
          <w:lang w:val="en-US"/>
        </w:rPr>
        <w:t>Sahara. If the sugar stream purity is 95% at a concentration of 15% for each extraction process will be lost</w:t>
      </w:r>
      <w:smartTag w:uri="urn:schemas-microsoft-com:office:smarttags" w:element="metricconverter">
        <w:smartTagPr>
          <w:attr w:name="ProductID" w:val="0,75 г"/>
        </w:smartTagPr>
        <w:r w:rsidRPr="006330C0">
          <w:rPr>
            <w:rFonts w:ascii="Times New Roman" w:hAnsi="Times New Roman"/>
            <w:sz w:val="28"/>
            <w:szCs w:val="28"/>
            <w:lang w:val="en-US"/>
          </w:rPr>
          <w:t>0.75 g</w:t>
        </w:r>
      </w:smartTag>
      <w:r w:rsidRPr="006330C0">
        <w:rPr>
          <w:rFonts w:ascii="Times New Roman" w:hAnsi="Times New Roman"/>
          <w:sz w:val="28"/>
          <w:szCs w:val="28"/>
          <w:lang w:val="en-US"/>
        </w:rPr>
        <w:t>acid. This difference is determined by the fact that the acid stream contains twice as much material. Thus, the purity of the acid stream is a more important parameter than the purity of the sugar stream.</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acid solution 32 recovered from the separation installation, after concentration can be directed for reuse in the earlier stages of the process according to the invention. When using the conventional one-step evaporator 36 reaches increasing acid concentration up to 35%. It is preferred to use a three-stage evaporator, supplied by "Kemitriks", Toronto, Ontario, Canada, which makes it possible to increase the concentration to 70 - 77%. Water 35 obtained in the concentrator can be used as water for rinsing the adsorbent in the apparatus for the separation of the resin layer.</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Fermentation.</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sugar solution 33, extracted from the plant for separation after hydrolysis in acid medium, may contain residual acid. Acid must first be neutralized 37, preferably with slaked lime, to achieve pH values ​​of from 10 to 12. At such pH value was successfully removed all traces of metal ions which may affect the subsequent processing process. In this step, added substances 40 such as magnesium, nitrogen, potassium phosphate and vitamins that promote the growth of microorganisms.</w:t>
      </w:r>
    </w:p>
    <w:p w:rsidR="00B177A9" w:rsidRPr="006330C0" w:rsidRDefault="00B177A9"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After the end of the fermentation process, which lasts 3-5 days, the fermentation products and microorganisms are separated, preferably in a centrifuge 41. The microorganisms 43 can be reused for processing the next batch of sugars. A solution of alcohol 44 may be directed to distillation column 46, for further processing.</w:t>
      </w:r>
    </w:p>
    <w:p w:rsidR="006434BE" w:rsidRPr="006330C0" w:rsidRDefault="009343EB" w:rsidP="0016720C">
      <w:pPr>
        <w:tabs>
          <w:tab w:val="left" w:pos="900"/>
          <w:tab w:val="left" w:leader="underscore" w:pos="9941"/>
        </w:tabs>
        <w:spacing w:after="0" w:line="240" w:lineRule="auto"/>
        <w:ind w:firstLineChars="303" w:firstLine="848"/>
        <w:rPr>
          <w:rFonts w:ascii="Times New Roman" w:hAnsi="Times New Roman"/>
          <w:caps/>
          <w:sz w:val="28"/>
          <w:szCs w:val="28"/>
          <w:lang w:val="en-US"/>
        </w:rPr>
      </w:pPr>
      <w:r w:rsidRPr="006330C0">
        <w:rPr>
          <w:rFonts w:ascii="Times New Roman" w:hAnsi="Times New Roman"/>
          <w:caps/>
          <w:sz w:val="28"/>
          <w:szCs w:val="28"/>
          <w:lang w:val="en-US"/>
        </w:rPr>
        <w:br w:type="page"/>
      </w:r>
      <w:r w:rsidR="006434BE" w:rsidRPr="006330C0">
        <w:rPr>
          <w:rFonts w:ascii="Times New Roman" w:hAnsi="Times New Roman"/>
          <w:caps/>
          <w:sz w:val="28"/>
          <w:szCs w:val="28"/>
          <w:lang w:val="en-US"/>
        </w:rPr>
        <w:lastRenderedPageBreak/>
        <w:t>3 Investigation of the chemical composition and the hydrolysis process planned types of recyclable waste, to create a regulatory information classifying raw</w:t>
      </w:r>
    </w:p>
    <w:p w:rsidR="00B177A9" w:rsidRPr="006330C0" w:rsidRDefault="00B177A9" w:rsidP="0016720C">
      <w:pPr>
        <w:tabs>
          <w:tab w:val="left" w:pos="900"/>
          <w:tab w:val="left" w:leader="underscore" w:pos="9941"/>
        </w:tabs>
        <w:spacing w:after="0" w:line="240" w:lineRule="auto"/>
        <w:ind w:firstLineChars="303" w:firstLine="852"/>
        <w:jc w:val="center"/>
        <w:rPr>
          <w:rFonts w:ascii="Times New Roman" w:hAnsi="Times New Roman"/>
          <w:b/>
          <w:sz w:val="28"/>
          <w:szCs w:val="28"/>
          <w:lang w:val="en-US"/>
        </w:rPr>
      </w:pPr>
    </w:p>
    <w:p w:rsidR="006434BE" w:rsidRPr="006330C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en-US"/>
        </w:rPr>
      </w:pPr>
      <w:r w:rsidRPr="006330C0">
        <w:rPr>
          <w:rFonts w:ascii="Times New Roman" w:hAnsi="Times New Roman"/>
          <w:color w:val="000000"/>
          <w:sz w:val="28"/>
          <w:szCs w:val="28"/>
          <w:lang w:val="en-US"/>
        </w:rPr>
        <w:t>The results are summarized in Table 1.</w:t>
      </w: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r w:rsidRPr="006330C0">
        <w:rPr>
          <w:rFonts w:ascii="Times New Roman" w:hAnsi="Times New Roman"/>
          <w:color w:val="000000"/>
          <w:sz w:val="28"/>
          <w:szCs w:val="28"/>
          <w:lang w:val="en-US"/>
        </w:rPr>
        <w:t>Table 1 - Chemical composition of carbohydrate</w:t>
      </w:r>
      <w:r w:rsidRPr="006330C0">
        <w:rPr>
          <w:rFonts w:ascii="Times New Roman" w:hAnsi="Times New Roman"/>
          <w:sz w:val="28"/>
          <w:szCs w:val="28"/>
          <w:lang w:val="en-US"/>
        </w:rPr>
        <w:t xml:space="preserve"> agricultural and industrial wastes</w:t>
      </w:r>
      <w:r w:rsidRPr="006330C0">
        <w:rPr>
          <w:rFonts w:ascii="Times New Roman" w:hAnsi="Times New Roman"/>
          <w:color w:val="000000"/>
          <w:sz w:val="28"/>
          <w:szCs w:val="28"/>
          <w:lang w:val="en-US"/>
        </w:rPr>
        <w:t xml:space="preserve">, Wt. </w:t>
      </w:r>
      <w:r w:rsidRPr="00B25200">
        <w:rPr>
          <w:rFonts w:ascii="Times New Roman" w:hAnsi="Times New Roman"/>
          <w:color w:val="000000"/>
          <w:sz w:val="28"/>
          <w:szCs w:val="28"/>
        </w:rPr>
        <w:t>%</w:t>
      </w: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p>
    <w:tbl>
      <w:tblPr>
        <w:tblW w:w="9477" w:type="dxa"/>
        <w:tblLayout w:type="fixed"/>
        <w:tblCellMar>
          <w:top w:w="15" w:type="dxa"/>
          <w:left w:w="15" w:type="dxa"/>
          <w:bottom w:w="15" w:type="dxa"/>
          <w:right w:w="15" w:type="dxa"/>
        </w:tblCellMar>
        <w:tblLook w:val="00A0"/>
      </w:tblPr>
      <w:tblGrid>
        <w:gridCol w:w="408"/>
        <w:gridCol w:w="1592"/>
        <w:gridCol w:w="1276"/>
        <w:gridCol w:w="1334"/>
        <w:gridCol w:w="986"/>
        <w:gridCol w:w="694"/>
        <w:gridCol w:w="1306"/>
        <w:gridCol w:w="783"/>
        <w:gridCol w:w="1098"/>
      </w:tblGrid>
      <w:tr w:rsidR="00170E3B" w:rsidRPr="00B25200" w:rsidTr="00925B42">
        <w:trPr>
          <w:trHeight w:val="979"/>
        </w:trPr>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303" w:firstLine="727"/>
              <w:jc w:val="center"/>
              <w:rPr>
                <w:rFonts w:ascii="Times New Roman" w:hAnsi="Times New Roman"/>
                <w:sz w:val="24"/>
                <w:szCs w:val="24"/>
              </w:rPr>
            </w:pPr>
            <w:r w:rsidRPr="00925B42">
              <w:rPr>
                <w:rFonts w:ascii="Times New Roman" w:hAnsi="Times New Roman"/>
                <w:sz w:val="24"/>
                <w:szCs w:val="24"/>
              </w:rPr>
              <w:t>№ p / p</w:t>
            </w:r>
          </w:p>
        </w:tc>
        <w:tc>
          <w:tcPr>
            <w:tcW w:w="1592"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lang w:val="kk-KZ"/>
              </w:rPr>
            </w:pPr>
            <w:r w:rsidRPr="00925B42">
              <w:rPr>
                <w:rFonts w:ascii="Times New Roman" w:hAnsi="Times New Roman"/>
                <w:sz w:val="24"/>
                <w:szCs w:val="24"/>
                <w:lang w:val="en-US"/>
              </w:rPr>
              <w:t>Naim</w:t>
            </w:r>
          </w:p>
          <w:p w:rsidR="006434BE" w:rsidRPr="00925B42" w:rsidRDefault="006434BE" w:rsidP="00925B42">
            <w:pPr>
              <w:spacing w:after="0" w:line="240" w:lineRule="auto"/>
              <w:ind w:right="-189" w:firstLineChars="7" w:firstLine="17"/>
              <w:jc w:val="center"/>
              <w:rPr>
                <w:rFonts w:ascii="Times New Roman" w:hAnsi="Times New Roman"/>
                <w:sz w:val="24"/>
                <w:szCs w:val="24"/>
                <w:lang w:val="kk-KZ"/>
              </w:rPr>
            </w:pPr>
            <w:r w:rsidRPr="00925B42">
              <w:rPr>
                <w:rFonts w:ascii="Times New Roman" w:hAnsi="Times New Roman"/>
                <w:sz w:val="24"/>
                <w:szCs w:val="24"/>
                <w:lang w:val="en-US"/>
              </w:rPr>
              <w:t>Considerations component of</w:t>
            </w:r>
          </w:p>
          <w:p w:rsidR="006434BE" w:rsidRPr="00925B42" w:rsidRDefault="006434BE" w:rsidP="00925B42">
            <w:pPr>
              <w:spacing w:after="0" w:line="240" w:lineRule="auto"/>
              <w:ind w:right="-189" w:firstLineChars="7" w:firstLine="17"/>
              <w:jc w:val="center"/>
              <w:rPr>
                <w:rFonts w:ascii="Times New Roman" w:hAnsi="Times New Roman"/>
                <w:sz w:val="24"/>
                <w:szCs w:val="24"/>
                <w:lang w:val="en-US"/>
              </w:rPr>
            </w:pPr>
            <w:r w:rsidRPr="00925B42">
              <w:rPr>
                <w:rFonts w:ascii="Times New Roman" w:hAnsi="Times New Roman"/>
                <w:sz w:val="24"/>
                <w:szCs w:val="24"/>
                <w:lang w:val="en-US"/>
              </w:rPr>
              <w:t>Comrade</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corn cobs</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lang w:val="kk-KZ"/>
              </w:rPr>
            </w:pPr>
            <w:r w:rsidRPr="00925B42">
              <w:rPr>
                <w:rFonts w:ascii="Times New Roman" w:hAnsi="Times New Roman"/>
                <w:sz w:val="24"/>
                <w:szCs w:val="24"/>
              </w:rPr>
              <w:t>sunflower</w:t>
            </w:r>
          </w:p>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naya husk</w:t>
            </w:r>
          </w:p>
        </w:tc>
        <w:tc>
          <w:tcPr>
            <w:tcW w:w="986"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rice husks</w:t>
            </w:r>
          </w:p>
        </w:tc>
        <w:tc>
          <w:tcPr>
            <w:tcW w:w="6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Riso-</w:t>
            </w:r>
          </w:p>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Wai</w:t>
            </w:r>
          </w:p>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shucks</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rPr>
            </w:pPr>
            <w:r w:rsidRPr="00925B42">
              <w:rPr>
                <w:rFonts w:ascii="Times New Roman" w:hAnsi="Times New Roman"/>
                <w:sz w:val="24"/>
                <w:szCs w:val="24"/>
              </w:rPr>
              <w:t>cotton husks</w:t>
            </w:r>
          </w:p>
        </w:tc>
        <w:tc>
          <w:tcPr>
            <w:tcW w:w="783"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lang w:val="kk-KZ"/>
              </w:rPr>
            </w:pPr>
            <w:r w:rsidRPr="00925B42">
              <w:rPr>
                <w:rFonts w:ascii="Times New Roman" w:hAnsi="Times New Roman"/>
                <w:sz w:val="24"/>
                <w:szCs w:val="24"/>
                <w:lang w:val="kk-KZ"/>
              </w:rPr>
              <w:t>Guz-share</w:t>
            </w: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6434BE" w:rsidRPr="00925B42" w:rsidRDefault="006434BE" w:rsidP="00925B42">
            <w:pPr>
              <w:spacing w:after="0" w:line="240" w:lineRule="auto"/>
              <w:ind w:right="-189" w:firstLineChars="7" w:firstLine="17"/>
              <w:jc w:val="center"/>
              <w:rPr>
                <w:rFonts w:ascii="Times New Roman" w:hAnsi="Times New Roman"/>
                <w:sz w:val="24"/>
                <w:szCs w:val="24"/>
                <w:lang w:val="kk-KZ"/>
              </w:rPr>
            </w:pPr>
            <w:r w:rsidRPr="00925B42">
              <w:rPr>
                <w:rFonts w:ascii="Times New Roman" w:hAnsi="Times New Roman"/>
                <w:sz w:val="24"/>
                <w:szCs w:val="24"/>
                <w:lang w:val="kk-KZ"/>
              </w:rPr>
              <w:t>brewer's grain</w:t>
            </w:r>
          </w:p>
        </w:tc>
      </w:tr>
      <w:tr w:rsidR="00170E3B" w:rsidRPr="00B25200" w:rsidTr="00925B42">
        <w:trPr>
          <w:trHeight w:val="330"/>
        </w:trPr>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925B42" w:rsidP="00925B42">
            <w:pPr>
              <w:spacing w:after="0" w:line="240" w:lineRule="auto"/>
              <w:ind w:right="-189" w:firstLineChars="303" w:firstLine="848"/>
              <w:jc w:val="center"/>
              <w:rPr>
                <w:rFonts w:ascii="Times New Roman" w:hAnsi="Times New Roman"/>
                <w:sz w:val="28"/>
                <w:szCs w:val="28"/>
              </w:rPr>
            </w:pPr>
            <w:r w:rsidRPr="00B25200">
              <w:rPr>
                <w:rFonts w:ascii="Times New Roman" w:hAnsi="Times New Roman"/>
                <w:sz w:val="28"/>
                <w:szCs w:val="28"/>
              </w:rPr>
              <w:t>O</w:t>
            </w:r>
          </w:p>
        </w:tc>
        <w:tc>
          <w:tcPr>
            <w:tcW w:w="1592"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both"/>
              <w:rPr>
                <w:rFonts w:ascii="Times New Roman" w:hAnsi="Times New Roman"/>
                <w:sz w:val="28"/>
                <w:szCs w:val="28"/>
              </w:rPr>
            </w:pPr>
            <w:r w:rsidRPr="00B25200">
              <w:rPr>
                <w:rFonts w:ascii="Times New Roman" w:hAnsi="Times New Roman"/>
                <w:sz w:val="28"/>
                <w:szCs w:val="28"/>
              </w:rPr>
              <w:t>LGPS</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38,4-43</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24.7</w:t>
            </w:r>
          </w:p>
        </w:tc>
        <w:tc>
          <w:tcPr>
            <w:tcW w:w="98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20.5</w:t>
            </w:r>
          </w:p>
        </w:tc>
        <w:tc>
          <w:tcPr>
            <w:tcW w:w="6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20.3</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28.1</w:t>
            </w:r>
          </w:p>
        </w:tc>
        <w:tc>
          <w:tcPr>
            <w:tcW w:w="78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24.7</w:t>
            </w: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21.32</w:t>
            </w:r>
          </w:p>
        </w:tc>
      </w:tr>
      <w:tr w:rsidR="00170E3B" w:rsidRPr="00B25200" w:rsidTr="00925B42">
        <w:trPr>
          <w:trHeight w:val="330"/>
        </w:trPr>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925B42">
            <w:pPr>
              <w:spacing w:after="0" w:line="240" w:lineRule="auto"/>
              <w:ind w:right="-189" w:firstLineChars="303" w:firstLine="848"/>
              <w:jc w:val="center"/>
              <w:rPr>
                <w:rFonts w:ascii="Times New Roman" w:hAnsi="Times New Roman"/>
                <w:sz w:val="28"/>
                <w:szCs w:val="28"/>
              </w:rPr>
            </w:pPr>
            <w:r w:rsidRPr="00B25200">
              <w:rPr>
                <w:rFonts w:ascii="Times New Roman" w:hAnsi="Times New Roman"/>
                <w:sz w:val="28"/>
                <w:szCs w:val="28"/>
              </w:rPr>
              <w:t>2</w:t>
            </w:r>
          </w:p>
        </w:tc>
        <w:tc>
          <w:tcPr>
            <w:tcW w:w="1592"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both"/>
              <w:rPr>
                <w:rFonts w:ascii="Times New Roman" w:hAnsi="Times New Roman"/>
                <w:sz w:val="28"/>
                <w:szCs w:val="28"/>
              </w:rPr>
            </w:pPr>
            <w:r w:rsidRPr="00B25200">
              <w:rPr>
                <w:rFonts w:ascii="Times New Roman" w:hAnsi="Times New Roman"/>
                <w:sz w:val="28"/>
                <w:szCs w:val="28"/>
              </w:rPr>
              <w:t>TGPS</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36,2-40,0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32.4</w:t>
            </w:r>
          </w:p>
        </w:tc>
        <w:tc>
          <w:tcPr>
            <w:tcW w:w="98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32.8</w:t>
            </w:r>
          </w:p>
        </w:tc>
        <w:tc>
          <w:tcPr>
            <w:tcW w:w="6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40.7</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41.5</w:t>
            </w:r>
          </w:p>
        </w:tc>
        <w:tc>
          <w:tcPr>
            <w:tcW w:w="78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42.4</w:t>
            </w: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24.66</w:t>
            </w:r>
          </w:p>
        </w:tc>
      </w:tr>
      <w:tr w:rsidR="00170E3B" w:rsidRPr="00B25200" w:rsidTr="00925B42">
        <w:trPr>
          <w:trHeight w:val="330"/>
        </w:trPr>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925B42">
            <w:pPr>
              <w:spacing w:after="0" w:line="240" w:lineRule="auto"/>
              <w:ind w:right="-189" w:firstLineChars="303" w:firstLine="848"/>
              <w:jc w:val="center"/>
              <w:rPr>
                <w:rFonts w:ascii="Times New Roman" w:hAnsi="Times New Roman"/>
                <w:sz w:val="28"/>
                <w:szCs w:val="28"/>
              </w:rPr>
            </w:pPr>
            <w:r w:rsidRPr="00B25200">
              <w:rPr>
                <w:rFonts w:ascii="Times New Roman" w:hAnsi="Times New Roman"/>
                <w:sz w:val="28"/>
                <w:szCs w:val="28"/>
              </w:rPr>
              <w:t>3</w:t>
            </w:r>
          </w:p>
        </w:tc>
        <w:tc>
          <w:tcPr>
            <w:tcW w:w="1592"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both"/>
              <w:rPr>
                <w:rFonts w:ascii="Times New Roman" w:hAnsi="Times New Roman"/>
                <w:sz w:val="28"/>
                <w:szCs w:val="28"/>
              </w:rPr>
            </w:pPr>
            <w:r w:rsidRPr="00B25200">
              <w:rPr>
                <w:rFonts w:ascii="Times New Roman" w:hAnsi="Times New Roman"/>
                <w:sz w:val="28"/>
                <w:szCs w:val="28"/>
              </w:rPr>
              <w:t>pentosans</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36,9-38,8</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19.4</w:t>
            </w:r>
          </w:p>
        </w:tc>
        <w:tc>
          <w:tcPr>
            <w:tcW w:w="98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17.5</w:t>
            </w:r>
          </w:p>
        </w:tc>
        <w:tc>
          <w:tcPr>
            <w:tcW w:w="6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19.2</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23.1</w:t>
            </w:r>
          </w:p>
        </w:tc>
        <w:tc>
          <w:tcPr>
            <w:tcW w:w="78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23.9</w:t>
            </w: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28.03</w:t>
            </w:r>
          </w:p>
        </w:tc>
      </w:tr>
      <w:tr w:rsidR="00170E3B" w:rsidRPr="00B25200" w:rsidTr="00925B42">
        <w:trPr>
          <w:trHeight w:val="330"/>
        </w:trPr>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925B42" w:rsidP="00925B42">
            <w:pPr>
              <w:spacing w:after="0" w:line="240" w:lineRule="auto"/>
              <w:ind w:right="-189" w:firstLineChars="303" w:firstLine="848"/>
              <w:jc w:val="center"/>
              <w:rPr>
                <w:rFonts w:ascii="Times New Roman" w:hAnsi="Times New Roman"/>
                <w:sz w:val="28"/>
                <w:szCs w:val="28"/>
                <w:lang w:val="en-US"/>
              </w:rPr>
            </w:pPr>
            <w:r w:rsidRPr="00B25200">
              <w:rPr>
                <w:rFonts w:ascii="Times New Roman" w:hAnsi="Times New Roman"/>
                <w:sz w:val="28"/>
                <w:szCs w:val="28"/>
                <w:lang w:val="en-US"/>
              </w:rPr>
              <w:t>F</w:t>
            </w:r>
          </w:p>
        </w:tc>
        <w:tc>
          <w:tcPr>
            <w:tcW w:w="1592"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both"/>
              <w:rPr>
                <w:rFonts w:ascii="Times New Roman" w:hAnsi="Times New Roman"/>
                <w:sz w:val="28"/>
                <w:szCs w:val="28"/>
              </w:rPr>
            </w:pPr>
            <w:r w:rsidRPr="00B25200">
              <w:rPr>
                <w:rFonts w:ascii="Times New Roman" w:hAnsi="Times New Roman"/>
                <w:sz w:val="28"/>
                <w:szCs w:val="28"/>
              </w:rPr>
              <w:t>lignin</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16,4-21,0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31.9</w:t>
            </w:r>
          </w:p>
        </w:tc>
        <w:tc>
          <w:tcPr>
            <w:tcW w:w="98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21.5</w:t>
            </w:r>
          </w:p>
        </w:tc>
        <w:tc>
          <w:tcPr>
            <w:tcW w:w="6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27.0</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rPr>
            </w:pPr>
            <w:r w:rsidRPr="00B25200">
              <w:rPr>
                <w:rFonts w:ascii="Times New Roman" w:hAnsi="Times New Roman"/>
                <w:sz w:val="28"/>
                <w:szCs w:val="28"/>
              </w:rPr>
              <w:t>34.6</w:t>
            </w:r>
          </w:p>
        </w:tc>
        <w:tc>
          <w:tcPr>
            <w:tcW w:w="78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20.5</w:t>
            </w: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189" w:firstLineChars="7" w:firstLine="20"/>
              <w:jc w:val="center"/>
              <w:rPr>
                <w:rFonts w:ascii="Times New Roman" w:hAnsi="Times New Roman"/>
                <w:sz w:val="28"/>
                <w:szCs w:val="28"/>
                <w:lang w:val="kk-KZ"/>
              </w:rPr>
            </w:pPr>
            <w:r w:rsidRPr="00B25200">
              <w:rPr>
                <w:rFonts w:ascii="Times New Roman" w:hAnsi="Times New Roman"/>
                <w:sz w:val="28"/>
                <w:szCs w:val="28"/>
                <w:lang w:val="kk-KZ"/>
              </w:rPr>
              <w:t>15.9</w:t>
            </w:r>
          </w:p>
        </w:tc>
      </w:tr>
    </w:tbl>
    <w:p w:rsidR="006434BE" w:rsidRPr="00B25200" w:rsidRDefault="006434BE" w:rsidP="0016720C">
      <w:pPr>
        <w:spacing w:after="0" w:line="240" w:lineRule="auto"/>
        <w:ind w:firstLineChars="303" w:firstLine="848"/>
        <w:jc w:val="both"/>
        <w:rPr>
          <w:rFonts w:ascii="Times New Roman" w:hAnsi="Times New Roman"/>
          <w:color w:val="FF0000"/>
          <w:sz w:val="28"/>
          <w:szCs w:val="28"/>
          <w:lang w:val="kk-KZ" w:eastAsia="ko-KR"/>
        </w:rPr>
      </w:pPr>
    </w:p>
    <w:p w:rsidR="003C5B7B" w:rsidRPr="006330C0" w:rsidRDefault="003C5B7B" w:rsidP="0016720C">
      <w:pPr>
        <w:shd w:val="clear" w:color="auto" w:fill="FFFFFF"/>
        <w:spacing w:after="0" w:line="240" w:lineRule="auto"/>
        <w:ind w:firstLineChars="303" w:firstLine="848"/>
        <w:jc w:val="both"/>
        <w:rPr>
          <w:rFonts w:ascii="Times New Roman" w:hAnsi="Times New Roman"/>
          <w:color w:val="FF0000"/>
          <w:sz w:val="28"/>
          <w:szCs w:val="28"/>
          <w:lang w:val="en-US"/>
        </w:rPr>
      </w:pPr>
      <w:r w:rsidRPr="006330C0">
        <w:rPr>
          <w:rFonts w:ascii="Times New Roman" w:hAnsi="Times New Roman"/>
          <w:sz w:val="28"/>
          <w:szCs w:val="28"/>
          <w:lang w:val="en-US"/>
        </w:rPr>
        <w:t>As can be seen from Table 2. modern carbohydrate chemistry waste is broadly according to previously published data from other domestic and foreign researchers (3.1-drawing). Based on these findings the study of the chemical composition, taking into account the annual production volume of waste by us as optimal for the depolymerization of polysaccharides selected guza-unit and spent grains.</w:t>
      </w:r>
    </w:p>
    <w:p w:rsidR="006434BE" w:rsidRPr="00B25200" w:rsidRDefault="006434BE" w:rsidP="0016720C">
      <w:pPr>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 xml:space="preserve">Chemical composition guza-units is given in Table 2. The data demonstrate the suitability of the chosen species of plant raw materials to produce polysaccharides. </w:t>
      </w:r>
    </w:p>
    <w:p w:rsidR="007F5956" w:rsidRPr="00B25200" w:rsidRDefault="007F5956" w:rsidP="0016720C">
      <w:pPr>
        <w:spacing w:after="0" w:line="240" w:lineRule="auto"/>
        <w:ind w:firstLineChars="303" w:firstLine="848"/>
        <w:jc w:val="both"/>
        <w:rPr>
          <w:rFonts w:ascii="Times New Roman" w:hAnsi="Times New Roman"/>
          <w:sz w:val="28"/>
          <w:szCs w:val="28"/>
          <w:lang w:val="kk-KZ"/>
        </w:rPr>
      </w:pP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r w:rsidRPr="00B25200">
        <w:rPr>
          <w:rFonts w:ascii="Times New Roman" w:hAnsi="Times New Roman"/>
          <w:color w:val="000000"/>
          <w:sz w:val="28"/>
          <w:szCs w:val="28"/>
        </w:rPr>
        <w:t>Table 2 - Chemical composition guza-units</w:t>
      </w:r>
    </w:p>
    <w:tbl>
      <w:tblPr>
        <w:tblW w:w="0" w:type="auto"/>
        <w:jc w:val="center"/>
        <w:tblCellMar>
          <w:top w:w="15" w:type="dxa"/>
          <w:left w:w="15" w:type="dxa"/>
          <w:bottom w:w="15" w:type="dxa"/>
          <w:right w:w="15" w:type="dxa"/>
        </w:tblCellMar>
        <w:tblLook w:val="00A0"/>
      </w:tblPr>
      <w:tblGrid>
        <w:gridCol w:w="6229"/>
        <w:gridCol w:w="3126"/>
      </w:tblGrid>
      <w:tr w:rsidR="006434BE" w:rsidRPr="00B25200" w:rsidTr="00236B62">
        <w:trPr>
          <w:jc w:val="center"/>
        </w:trPr>
        <w:tc>
          <w:tcPr>
            <w:tcW w:w="6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Names of Parts</w:t>
            </w: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Content,%</w:t>
            </w:r>
          </w:p>
        </w:tc>
      </w:tr>
      <w:tr w:rsidR="006434BE" w:rsidRPr="00B25200" w:rsidTr="00236B62">
        <w:trPr>
          <w:jc w:val="center"/>
        </w:trPr>
        <w:tc>
          <w:tcPr>
            <w:tcW w:w="6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The ash material</w:t>
            </w: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2.3</w:t>
            </w:r>
          </w:p>
        </w:tc>
      </w:tr>
      <w:tr w:rsidR="006434BE" w:rsidRPr="00B25200" w:rsidTr="00236B62">
        <w:trPr>
          <w:jc w:val="center"/>
        </w:trPr>
        <w:tc>
          <w:tcPr>
            <w:tcW w:w="6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hydrolyzable polysaccharides</w:t>
            </w: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24.7</w:t>
            </w:r>
          </w:p>
        </w:tc>
      </w:tr>
      <w:tr w:rsidR="006434BE" w:rsidRPr="00B25200" w:rsidTr="00236B62">
        <w:trPr>
          <w:jc w:val="center"/>
        </w:trPr>
        <w:tc>
          <w:tcPr>
            <w:tcW w:w="6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Trudnogidrolizuemye polysaccharides</w:t>
            </w: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42.4</w:t>
            </w:r>
          </w:p>
        </w:tc>
      </w:tr>
      <w:tr w:rsidR="006434BE" w:rsidRPr="00B25200" w:rsidTr="00236B62">
        <w:trPr>
          <w:jc w:val="center"/>
        </w:trPr>
        <w:tc>
          <w:tcPr>
            <w:tcW w:w="6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Gekozany</w:t>
            </w: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29.5,</w:t>
            </w:r>
          </w:p>
        </w:tc>
      </w:tr>
      <w:tr w:rsidR="006434BE" w:rsidRPr="00B25200" w:rsidTr="00236B62">
        <w:trPr>
          <w:jc w:val="center"/>
        </w:trPr>
        <w:tc>
          <w:tcPr>
            <w:tcW w:w="62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Pentosans (no uronic acid)</w:t>
            </w: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34BE" w:rsidRPr="00B25200" w:rsidRDefault="006434BE" w:rsidP="0016720C">
            <w:pPr>
              <w:spacing w:after="0" w:line="240" w:lineRule="auto"/>
              <w:ind w:firstLineChars="303" w:firstLine="848"/>
              <w:jc w:val="both"/>
              <w:rPr>
                <w:rFonts w:ascii="Times New Roman" w:hAnsi="Times New Roman"/>
                <w:color w:val="000000"/>
                <w:sz w:val="28"/>
                <w:szCs w:val="28"/>
              </w:rPr>
            </w:pPr>
            <w:r w:rsidRPr="00B25200">
              <w:rPr>
                <w:rFonts w:ascii="Times New Roman" w:hAnsi="Times New Roman"/>
                <w:color w:val="000000"/>
                <w:sz w:val="28"/>
                <w:szCs w:val="28"/>
              </w:rPr>
              <w:t>23.9</w:t>
            </w:r>
          </w:p>
        </w:tc>
      </w:tr>
    </w:tbl>
    <w:p w:rsidR="00925B42" w:rsidRDefault="00925B42" w:rsidP="0016720C">
      <w:pPr>
        <w:shd w:val="clear" w:color="auto" w:fill="FFFFFF"/>
        <w:spacing w:after="0" w:line="240" w:lineRule="auto"/>
        <w:ind w:firstLineChars="303" w:firstLine="818"/>
        <w:jc w:val="both"/>
        <w:rPr>
          <w:rStyle w:val="50pt"/>
          <w:rFonts w:ascii="Times New Roman" w:hAnsi="Times New Roman"/>
          <w:b w:val="0"/>
          <w:bCs w:val="0"/>
          <w:lang w:val="en-US"/>
        </w:rPr>
      </w:pPr>
    </w:p>
    <w:p w:rsidR="00611406" w:rsidRPr="00B25200" w:rsidRDefault="00611406" w:rsidP="0016720C">
      <w:pPr>
        <w:shd w:val="clear" w:color="auto" w:fill="FFFFFF"/>
        <w:spacing w:after="0" w:line="240" w:lineRule="auto"/>
        <w:ind w:firstLineChars="303" w:firstLine="818"/>
        <w:jc w:val="both"/>
        <w:rPr>
          <w:rFonts w:ascii="Times New Roman" w:hAnsi="Times New Roman"/>
          <w:b/>
          <w:color w:val="000000"/>
          <w:sz w:val="28"/>
          <w:szCs w:val="28"/>
          <w:lang w:val="kk-KZ"/>
        </w:rPr>
      </w:pPr>
      <w:r w:rsidRPr="00B25200">
        <w:rPr>
          <w:rStyle w:val="50pt"/>
          <w:rFonts w:ascii="Times New Roman" w:hAnsi="Times New Roman"/>
          <w:b w:val="0"/>
          <w:bCs w:val="0"/>
          <w:lang w:val="kk-KZ"/>
        </w:rPr>
        <w:t xml:space="preserve">3.1 Number of crops </w:t>
      </w:r>
      <w:r w:rsidRPr="00B25200">
        <w:rPr>
          <w:rFonts w:ascii="Times New Roman" w:hAnsi="Times New Roman"/>
          <w:b/>
          <w:color w:val="000000"/>
          <w:sz w:val="28"/>
          <w:szCs w:val="28"/>
        </w:rPr>
        <w:t xml:space="preserve">crops </w:t>
      </w:r>
    </w:p>
    <w:p w:rsidR="00611406" w:rsidRPr="00B25200" w:rsidRDefault="00611406" w:rsidP="0016720C">
      <w:pPr>
        <w:shd w:val="clear" w:color="auto" w:fill="FFFFFF"/>
        <w:spacing w:after="0" w:line="240" w:lineRule="auto"/>
        <w:ind w:firstLineChars="303" w:firstLine="848"/>
        <w:jc w:val="both"/>
        <w:rPr>
          <w:rFonts w:ascii="Times New Roman" w:hAnsi="Times New Roman"/>
          <w:color w:val="000000"/>
          <w:sz w:val="28"/>
          <w:szCs w:val="28"/>
          <w:lang w:val="kk-KZ"/>
        </w:rPr>
      </w:pPr>
    </w:p>
    <w:p w:rsidR="006434BE" w:rsidRPr="006330C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en-US"/>
        </w:rPr>
      </w:pPr>
      <w:r w:rsidRPr="006330C0">
        <w:rPr>
          <w:rFonts w:ascii="Times New Roman" w:hAnsi="Times New Roman"/>
          <w:color w:val="000000"/>
          <w:sz w:val="28"/>
          <w:szCs w:val="28"/>
          <w:lang w:val="en-US"/>
        </w:rPr>
        <w:t>It is known that waste of agriculture are cotton stalks (guza-share), corn, sunflower, corn cobs, cotton, rice, etc. By Industry Food waste includes spent grains and molasses.</w:t>
      </w:r>
    </w:p>
    <w:p w:rsidR="006434BE" w:rsidRPr="006330C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en-US"/>
        </w:rPr>
      </w:pPr>
      <w:r w:rsidRPr="006330C0">
        <w:rPr>
          <w:rFonts w:ascii="Times New Roman" w:hAnsi="Times New Roman"/>
          <w:color w:val="000000"/>
          <w:sz w:val="28"/>
          <w:szCs w:val="28"/>
          <w:lang w:val="en-US"/>
        </w:rPr>
        <w:t>To expand the range used for the depolymerization of polysaccharides of vegetable raw materials were analyzed statistical data on crop and in the Republic of Kazakhstan.</w:t>
      </w: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r w:rsidRPr="006330C0">
        <w:rPr>
          <w:rFonts w:ascii="Times New Roman" w:hAnsi="Times New Roman"/>
          <w:color w:val="000000"/>
          <w:sz w:val="28"/>
          <w:szCs w:val="28"/>
          <w:lang w:val="en-US"/>
        </w:rPr>
        <w:t>Table 3 - Gross harvest of agricultural crops in the Republic of Kazakhstan, thousand quintals</w:t>
      </w: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p>
    <w:tbl>
      <w:tblPr>
        <w:tblW w:w="0" w:type="auto"/>
        <w:tblCellMar>
          <w:top w:w="15" w:type="dxa"/>
          <w:left w:w="15" w:type="dxa"/>
          <w:bottom w:w="15" w:type="dxa"/>
          <w:right w:w="15" w:type="dxa"/>
        </w:tblCellMar>
        <w:tblLook w:val="00A0"/>
      </w:tblPr>
      <w:tblGrid>
        <w:gridCol w:w="611"/>
        <w:gridCol w:w="794"/>
        <w:gridCol w:w="766"/>
        <w:gridCol w:w="888"/>
        <w:gridCol w:w="870"/>
        <w:gridCol w:w="1096"/>
        <w:gridCol w:w="760"/>
        <w:gridCol w:w="1176"/>
        <w:gridCol w:w="830"/>
        <w:gridCol w:w="864"/>
        <w:gridCol w:w="753"/>
      </w:tblGrid>
      <w:tr w:rsidR="006434BE" w:rsidRPr="00B25200" w:rsidTr="00B177A9">
        <w:trPr>
          <w:trHeight w:val="736"/>
        </w:trPr>
        <w:tc>
          <w:tcPr>
            <w:tcW w:w="611"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rPr>
                <w:rFonts w:ascii="Times New Roman" w:hAnsi="Times New Roman"/>
                <w:sz w:val="28"/>
                <w:szCs w:val="28"/>
              </w:rPr>
            </w:pPr>
            <w:r w:rsidRPr="00B25200">
              <w:rPr>
                <w:rFonts w:ascii="Times New Roman" w:hAnsi="Times New Roman"/>
                <w:sz w:val="28"/>
                <w:szCs w:val="28"/>
              </w:rPr>
              <w:t>Year</w:t>
            </w:r>
          </w:p>
        </w:tc>
        <w:tc>
          <w:tcPr>
            <w:tcW w:w="7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Rees</w:t>
            </w:r>
          </w:p>
        </w:tc>
        <w:tc>
          <w:tcPr>
            <w:tcW w:w="76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Gre-Chikhi</w:t>
            </w:r>
          </w:p>
        </w:tc>
        <w:tc>
          <w:tcPr>
            <w:tcW w:w="88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lang w:val="kk-KZ"/>
              </w:rPr>
            </w:pPr>
            <w:r w:rsidRPr="00B25200">
              <w:rPr>
                <w:rFonts w:ascii="Times New Roman" w:hAnsi="Times New Roman"/>
                <w:sz w:val="28"/>
                <w:szCs w:val="28"/>
              </w:rPr>
              <w:t>Corn</w:t>
            </w:r>
          </w:p>
        </w:tc>
        <w:tc>
          <w:tcPr>
            <w:tcW w:w="8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oats</w:t>
            </w:r>
          </w:p>
        </w:tc>
        <w:tc>
          <w:tcPr>
            <w:tcW w:w="109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wheat</w:t>
            </w:r>
          </w:p>
        </w:tc>
        <w:tc>
          <w:tcPr>
            <w:tcW w:w="76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millet</w:t>
            </w:r>
          </w:p>
        </w:tc>
        <w:tc>
          <w:tcPr>
            <w:tcW w:w="11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Raw cotton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peas</w:t>
            </w:r>
          </w:p>
        </w:tc>
        <w:tc>
          <w:tcPr>
            <w:tcW w:w="5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chickpeas</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lang w:val="kk-KZ"/>
              </w:rPr>
            </w:pPr>
            <w:r w:rsidRPr="00B25200">
              <w:rPr>
                <w:rFonts w:ascii="Times New Roman" w:hAnsi="Times New Roman"/>
                <w:sz w:val="28"/>
                <w:szCs w:val="28"/>
                <w:lang w:val="kk-KZ"/>
              </w:rPr>
              <w:t>Beet</w:t>
            </w:r>
          </w:p>
        </w:tc>
      </w:tr>
      <w:tr w:rsidR="006434BE" w:rsidRPr="00B25200" w:rsidTr="00B177A9">
        <w:trPr>
          <w:trHeight w:val="508"/>
        </w:trPr>
        <w:tc>
          <w:tcPr>
            <w:tcW w:w="611"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rPr>
                <w:rFonts w:ascii="Times New Roman" w:hAnsi="Times New Roman"/>
                <w:sz w:val="28"/>
                <w:szCs w:val="28"/>
              </w:rPr>
            </w:pPr>
            <w:r w:rsidRPr="00B25200">
              <w:rPr>
                <w:rFonts w:ascii="Times New Roman" w:hAnsi="Times New Roman"/>
                <w:sz w:val="28"/>
                <w:szCs w:val="28"/>
              </w:rPr>
              <w:t>2012</w:t>
            </w:r>
          </w:p>
        </w:tc>
        <w:tc>
          <w:tcPr>
            <w:tcW w:w="7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3508.3</w:t>
            </w:r>
          </w:p>
        </w:tc>
        <w:tc>
          <w:tcPr>
            <w:tcW w:w="76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480.4</w:t>
            </w:r>
          </w:p>
        </w:tc>
        <w:tc>
          <w:tcPr>
            <w:tcW w:w="88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5 204.3</w:t>
            </w:r>
          </w:p>
        </w:tc>
        <w:tc>
          <w:tcPr>
            <w:tcW w:w="8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1 471.6</w:t>
            </w:r>
          </w:p>
        </w:tc>
        <w:tc>
          <w:tcPr>
            <w:tcW w:w="109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98 411.3</w:t>
            </w:r>
          </w:p>
        </w:tc>
        <w:tc>
          <w:tcPr>
            <w:tcW w:w="76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226.3</w:t>
            </w:r>
          </w:p>
        </w:tc>
        <w:tc>
          <w:tcPr>
            <w:tcW w:w="11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3790.7</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514.7</w:t>
            </w:r>
          </w:p>
        </w:tc>
        <w:tc>
          <w:tcPr>
            <w:tcW w:w="5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151.7</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i/>
                <w:sz w:val="28"/>
                <w:szCs w:val="28"/>
              </w:rPr>
            </w:pPr>
            <w:r w:rsidRPr="00B25200">
              <w:rPr>
                <w:rStyle w:val="afc"/>
                <w:rFonts w:ascii="Times New Roman" w:hAnsi="Times New Roman"/>
                <w:i w:val="0"/>
                <w:color w:val="333333"/>
                <w:sz w:val="28"/>
                <w:szCs w:val="28"/>
                <w:bdr w:val="none" w:sz="0" w:space="0" w:color="auto" w:frame="1"/>
              </w:rPr>
              <w:t>11.8</w:t>
            </w:r>
          </w:p>
        </w:tc>
      </w:tr>
      <w:tr w:rsidR="006434BE" w:rsidRPr="00B25200" w:rsidTr="00B177A9">
        <w:trPr>
          <w:trHeight w:val="517"/>
        </w:trPr>
        <w:tc>
          <w:tcPr>
            <w:tcW w:w="611"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rPr>
                <w:rFonts w:ascii="Times New Roman" w:hAnsi="Times New Roman"/>
                <w:sz w:val="28"/>
                <w:szCs w:val="28"/>
              </w:rPr>
            </w:pPr>
            <w:r w:rsidRPr="00B25200">
              <w:rPr>
                <w:rFonts w:ascii="Times New Roman" w:hAnsi="Times New Roman"/>
                <w:sz w:val="28"/>
                <w:szCs w:val="28"/>
              </w:rPr>
              <w:t>2013</w:t>
            </w:r>
          </w:p>
        </w:tc>
        <w:tc>
          <w:tcPr>
            <w:tcW w:w="7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3443.0</w:t>
            </w:r>
          </w:p>
        </w:tc>
        <w:tc>
          <w:tcPr>
            <w:tcW w:w="76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835.7</w:t>
            </w:r>
          </w:p>
        </w:tc>
        <w:tc>
          <w:tcPr>
            <w:tcW w:w="88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5 692.6</w:t>
            </w:r>
          </w:p>
        </w:tc>
        <w:tc>
          <w:tcPr>
            <w:tcW w:w="8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3 048.0</w:t>
            </w:r>
          </w:p>
        </w:tc>
        <w:tc>
          <w:tcPr>
            <w:tcW w:w="109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139,408.1</w:t>
            </w:r>
          </w:p>
        </w:tc>
        <w:tc>
          <w:tcPr>
            <w:tcW w:w="76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544.5</w:t>
            </w:r>
          </w:p>
        </w:tc>
        <w:tc>
          <w:tcPr>
            <w:tcW w:w="11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3960.7</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427.9</w:t>
            </w:r>
          </w:p>
        </w:tc>
        <w:tc>
          <w:tcPr>
            <w:tcW w:w="5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187.6</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color w:val="181818"/>
                <w:sz w:val="28"/>
                <w:szCs w:val="28"/>
                <w:shd w:val="clear" w:color="auto" w:fill="F5F5F1"/>
              </w:rPr>
              <w:t>5.2</w:t>
            </w:r>
          </w:p>
        </w:tc>
      </w:tr>
      <w:tr w:rsidR="006434BE" w:rsidRPr="00B25200" w:rsidTr="00B177A9">
        <w:trPr>
          <w:trHeight w:val="510"/>
        </w:trPr>
        <w:tc>
          <w:tcPr>
            <w:tcW w:w="611"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rPr>
                <w:rFonts w:ascii="Times New Roman" w:hAnsi="Times New Roman"/>
                <w:sz w:val="28"/>
                <w:szCs w:val="28"/>
              </w:rPr>
            </w:pPr>
            <w:r w:rsidRPr="00B25200">
              <w:rPr>
                <w:rFonts w:ascii="Times New Roman" w:hAnsi="Times New Roman"/>
                <w:sz w:val="28"/>
                <w:szCs w:val="28"/>
              </w:rPr>
              <w:t>2014</w:t>
            </w:r>
          </w:p>
        </w:tc>
        <w:tc>
          <w:tcPr>
            <w:tcW w:w="794"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3770.4</w:t>
            </w:r>
          </w:p>
        </w:tc>
        <w:tc>
          <w:tcPr>
            <w:tcW w:w="76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465.3</w:t>
            </w:r>
          </w:p>
        </w:tc>
        <w:tc>
          <w:tcPr>
            <w:tcW w:w="888"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6 639.9</w:t>
            </w:r>
          </w:p>
        </w:tc>
        <w:tc>
          <w:tcPr>
            <w:tcW w:w="8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2 259.9</w:t>
            </w:r>
          </w:p>
        </w:tc>
        <w:tc>
          <w:tcPr>
            <w:tcW w:w="109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129,968.6</w:t>
            </w:r>
          </w:p>
        </w:tc>
        <w:tc>
          <w:tcPr>
            <w:tcW w:w="76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272.5</w:t>
            </w:r>
          </w:p>
        </w:tc>
        <w:tc>
          <w:tcPr>
            <w:tcW w:w="1176"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3210</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347.9</w:t>
            </w:r>
          </w:p>
        </w:tc>
        <w:tc>
          <w:tcPr>
            <w:tcW w:w="570"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sz w:val="28"/>
                <w:szCs w:val="28"/>
              </w:rPr>
              <w:t>47.0</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rsidR="006434BE" w:rsidRPr="00B25200" w:rsidRDefault="006434BE" w:rsidP="0016720C">
            <w:pPr>
              <w:spacing w:after="0" w:line="240" w:lineRule="auto"/>
              <w:ind w:right="-270"/>
              <w:jc w:val="center"/>
              <w:rPr>
                <w:rFonts w:ascii="Times New Roman" w:hAnsi="Times New Roman"/>
                <w:sz w:val="28"/>
                <w:szCs w:val="28"/>
              </w:rPr>
            </w:pPr>
            <w:r w:rsidRPr="00B25200">
              <w:rPr>
                <w:rFonts w:ascii="Times New Roman" w:hAnsi="Times New Roman"/>
                <w:color w:val="000000"/>
                <w:sz w:val="28"/>
                <w:szCs w:val="28"/>
                <w:lang w:val="kk-KZ"/>
              </w:rPr>
              <w:t>36.8</w:t>
            </w:r>
          </w:p>
        </w:tc>
      </w:tr>
    </w:tbl>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p>
    <w:p w:rsidR="006434BE" w:rsidRPr="00B25200" w:rsidRDefault="006434BE" w:rsidP="0016720C">
      <w:pPr>
        <w:shd w:val="clear" w:color="auto" w:fill="FFFFFF"/>
        <w:spacing w:after="0" w:line="240" w:lineRule="auto"/>
        <w:ind w:firstLineChars="303" w:firstLine="848"/>
        <w:jc w:val="both"/>
        <w:rPr>
          <w:rFonts w:ascii="Times New Roman" w:hAnsi="Times New Roman"/>
          <w:color w:val="000000"/>
          <w:sz w:val="28"/>
          <w:szCs w:val="28"/>
          <w:lang w:val="kk-KZ"/>
        </w:rPr>
      </w:pPr>
      <w:r w:rsidRPr="006330C0">
        <w:rPr>
          <w:rFonts w:ascii="Times New Roman" w:hAnsi="Times New Roman"/>
          <w:color w:val="000000"/>
          <w:sz w:val="28"/>
          <w:szCs w:val="28"/>
          <w:lang w:val="en-US"/>
        </w:rPr>
        <w:t>The table shows that in the Republic of Kazakhstan made a sufficient number of crops, which offal create the necessary framework for the implementation of the processes of depolymerization of natural polysaccharides to produce sugars, polyols, ethanol and feed additives. Later we tested was selected vegetable raw materials to determine its suitability for processes depolymerization of polysaccharides, as its chemical composition depends on the crop variety, soil and climatic conditions, agricultural techniques, storage time and conditions, and other factors.</w:t>
      </w:r>
    </w:p>
    <w:p w:rsidR="006434BE" w:rsidRPr="006330C0" w:rsidRDefault="0016720C" w:rsidP="0016720C">
      <w:pPr>
        <w:spacing w:after="0" w:line="240" w:lineRule="auto"/>
        <w:ind w:firstLineChars="303" w:firstLine="848"/>
        <w:jc w:val="center"/>
        <w:rPr>
          <w:rFonts w:ascii="Times New Roman" w:hAnsi="Times New Roman"/>
          <w:sz w:val="28"/>
          <w:szCs w:val="28"/>
          <w:lang w:val="en-US"/>
        </w:rPr>
      </w:pPr>
      <w:r>
        <w:rPr>
          <w:rFonts w:ascii="Times New Roman" w:hAnsi="Times New Roman"/>
          <w:noProof/>
          <w:sz w:val="28"/>
          <w:szCs w:val="28"/>
        </w:rPr>
        <w:drawing>
          <wp:inline distT="0" distB="0" distL="0" distR="0">
            <wp:extent cx="5829300" cy="1724025"/>
            <wp:effectExtent l="0" t="0" r="0" b="0"/>
            <wp:docPr id="13" name="Объект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AC6485" w:rsidRPr="00B25200">
        <w:rPr>
          <w:rFonts w:ascii="Times New Roman" w:hAnsi="Times New Roman"/>
          <w:sz w:val="28"/>
          <w:szCs w:val="28"/>
          <w:lang w:val="kk-KZ"/>
        </w:rPr>
        <w:t>Figure 3.1-chemical composition of the waste processing plants with / agricultural raw material, mass%</w:t>
      </w:r>
    </w:p>
    <w:p w:rsidR="003C0F42" w:rsidRPr="006330C0" w:rsidRDefault="00254F1C" w:rsidP="0016720C">
      <w:pPr>
        <w:spacing w:after="0" w:line="240" w:lineRule="auto"/>
        <w:ind w:firstLineChars="303" w:firstLine="848"/>
        <w:rPr>
          <w:rFonts w:ascii="Times New Roman" w:hAnsi="Times New Roman"/>
          <w:sz w:val="28"/>
          <w:szCs w:val="28"/>
          <w:lang w:val="en-US"/>
        </w:rPr>
      </w:pPr>
      <w:r w:rsidRPr="006330C0">
        <w:rPr>
          <w:rFonts w:ascii="Times New Roman" w:hAnsi="Times New Roman"/>
          <w:noProof/>
          <w:sz w:val="28"/>
          <w:szCs w:val="28"/>
          <w:lang w:val="en-US"/>
        </w:rPr>
        <w:t xml:space="preserve"> </w:t>
      </w:r>
      <w:r w:rsidR="0016720C">
        <w:rPr>
          <w:rFonts w:ascii="Times New Roman" w:hAnsi="Times New Roman"/>
          <w:noProof/>
          <w:sz w:val="28"/>
          <w:szCs w:val="28"/>
        </w:rPr>
        <w:drawing>
          <wp:inline distT="0" distB="0" distL="0" distR="0">
            <wp:extent cx="2800350" cy="1800225"/>
            <wp:effectExtent l="19050" t="0" r="0" b="0"/>
            <wp:docPr id="14"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23"/>
                    <a:srcRect t="20975"/>
                    <a:stretch>
                      <a:fillRect/>
                    </a:stretch>
                  </pic:blipFill>
                  <pic:spPr bwMode="auto">
                    <a:xfrm>
                      <a:off x="0" y="0"/>
                      <a:ext cx="2800350" cy="1800225"/>
                    </a:xfrm>
                    <a:prstGeom prst="rect">
                      <a:avLst/>
                    </a:prstGeom>
                    <a:noFill/>
                    <a:ln w="9525">
                      <a:noFill/>
                      <a:miter lim="800000"/>
                      <a:headEnd/>
                      <a:tailEnd/>
                    </a:ln>
                  </pic:spPr>
                </pic:pic>
              </a:graphicData>
            </a:graphic>
          </wp:inline>
        </w:drawing>
      </w:r>
      <w:r w:rsidRPr="006330C0">
        <w:rPr>
          <w:rFonts w:ascii="Times New Roman" w:hAnsi="Times New Roman"/>
          <w:noProof/>
          <w:sz w:val="28"/>
          <w:szCs w:val="28"/>
          <w:lang w:val="en-US"/>
        </w:rPr>
        <w:t xml:space="preserve"> </w:t>
      </w:r>
      <w:r w:rsidR="0016720C">
        <w:rPr>
          <w:rFonts w:ascii="Times New Roman" w:hAnsi="Times New Roman"/>
          <w:noProof/>
          <w:sz w:val="28"/>
          <w:szCs w:val="28"/>
        </w:rPr>
        <w:drawing>
          <wp:inline distT="0" distB="0" distL="0" distR="0">
            <wp:extent cx="2543175" cy="1800225"/>
            <wp:effectExtent l="19050" t="0" r="9525" b="0"/>
            <wp:docPr id="15" name="Диаграм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24"/>
                    <a:srcRect t="23280" b="-198"/>
                    <a:stretch>
                      <a:fillRect/>
                    </a:stretch>
                  </pic:blipFill>
                  <pic:spPr bwMode="auto">
                    <a:xfrm>
                      <a:off x="0" y="0"/>
                      <a:ext cx="2543175" cy="1800225"/>
                    </a:xfrm>
                    <a:prstGeom prst="rect">
                      <a:avLst/>
                    </a:prstGeom>
                    <a:noFill/>
                    <a:ln w="9525">
                      <a:noFill/>
                      <a:miter lim="800000"/>
                      <a:headEnd/>
                      <a:tailEnd/>
                    </a:ln>
                  </pic:spPr>
                </pic:pic>
              </a:graphicData>
            </a:graphic>
          </wp:inline>
        </w:drawing>
      </w:r>
    </w:p>
    <w:p w:rsidR="006434BE" w:rsidRPr="006330C0" w:rsidRDefault="003C0F42" w:rsidP="0016720C">
      <w:pPr>
        <w:tabs>
          <w:tab w:val="left" w:pos="2221"/>
        </w:tabs>
        <w:spacing w:after="0" w:line="240" w:lineRule="auto"/>
        <w:ind w:firstLineChars="303" w:firstLine="848"/>
        <w:rPr>
          <w:rFonts w:ascii="Times New Roman" w:hAnsi="Times New Roman"/>
          <w:sz w:val="28"/>
          <w:szCs w:val="28"/>
          <w:lang w:val="en-US"/>
        </w:rPr>
      </w:pPr>
      <w:r w:rsidRPr="006330C0">
        <w:rPr>
          <w:rFonts w:ascii="Times New Roman" w:hAnsi="Times New Roman"/>
          <w:sz w:val="28"/>
          <w:szCs w:val="28"/>
          <w:lang w:val="en-US"/>
        </w:rPr>
        <w:tab/>
      </w:r>
      <w:r w:rsidR="00236B62" w:rsidRPr="00B25200">
        <w:rPr>
          <w:rFonts w:ascii="Times New Roman" w:hAnsi="Times New Roman"/>
          <w:sz w:val="28"/>
          <w:szCs w:val="28"/>
          <w:lang w:val="kk-KZ"/>
        </w:rPr>
        <w:t>Figure 3.2 The overall chemical composition of the spent grains</w:t>
      </w:r>
    </w:p>
    <w:p w:rsidR="00236B62"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4772025" cy="1647825"/>
            <wp:effectExtent l="0" t="0" r="0" b="0"/>
            <wp:docPr id="16" name="Объе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36B62" w:rsidRPr="006330C0" w:rsidRDefault="00236B62" w:rsidP="0016720C">
      <w:pPr>
        <w:spacing w:after="0" w:line="240" w:lineRule="auto"/>
        <w:ind w:firstLineChars="303" w:firstLine="848"/>
        <w:jc w:val="center"/>
        <w:rPr>
          <w:rFonts w:ascii="Times New Roman" w:hAnsi="Times New Roman"/>
          <w:sz w:val="28"/>
          <w:szCs w:val="28"/>
          <w:lang w:val="en-US"/>
        </w:rPr>
      </w:pPr>
      <w:r w:rsidRPr="00B25200">
        <w:rPr>
          <w:rFonts w:ascii="Times New Roman" w:hAnsi="Times New Roman"/>
          <w:sz w:val="28"/>
          <w:szCs w:val="28"/>
        </w:rPr>
        <w:tab/>
      </w:r>
      <w:r w:rsidRPr="006330C0">
        <w:rPr>
          <w:rFonts w:ascii="Times New Roman" w:hAnsi="Times New Roman"/>
          <w:noProof/>
          <w:sz w:val="28"/>
          <w:szCs w:val="28"/>
          <w:lang w:val="en-US"/>
        </w:rPr>
        <w:t>Figure 3.3-</w:t>
      </w:r>
      <w:r w:rsidRPr="00B25200">
        <w:rPr>
          <w:rFonts w:ascii="Times New Roman" w:hAnsi="Times New Roman"/>
          <w:sz w:val="28"/>
          <w:szCs w:val="28"/>
          <w:lang w:val="kk-KZ"/>
        </w:rPr>
        <w:t xml:space="preserve"> The overall chemical composition of sugar beet molasses</w:t>
      </w:r>
    </w:p>
    <w:p w:rsidR="006434BE"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4972050" cy="1647825"/>
            <wp:effectExtent l="0" t="0" r="0" b="0"/>
            <wp:docPr id="17" name="Объект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236B62" w:rsidRPr="006330C0" w:rsidRDefault="00236B62" w:rsidP="0016720C">
      <w:pPr>
        <w:spacing w:after="0" w:line="240" w:lineRule="auto"/>
        <w:ind w:firstLineChars="303" w:firstLine="848"/>
        <w:jc w:val="center"/>
        <w:rPr>
          <w:rFonts w:ascii="Times New Roman" w:hAnsi="Times New Roman"/>
          <w:sz w:val="28"/>
          <w:szCs w:val="28"/>
          <w:lang w:val="en-US"/>
        </w:rPr>
      </w:pPr>
      <w:r w:rsidRPr="006330C0">
        <w:rPr>
          <w:rFonts w:ascii="Times New Roman" w:hAnsi="Times New Roman"/>
          <w:noProof/>
          <w:sz w:val="28"/>
          <w:szCs w:val="28"/>
          <w:lang w:val="en-US"/>
        </w:rPr>
        <w:t>Figure 3.4-</w:t>
      </w:r>
      <w:r w:rsidRPr="00B25200">
        <w:rPr>
          <w:rFonts w:ascii="Times New Roman" w:hAnsi="Times New Roman"/>
          <w:sz w:val="28"/>
          <w:szCs w:val="28"/>
          <w:lang w:val="kk-KZ"/>
        </w:rPr>
        <w:t xml:space="preserve"> The overall composition of spent grains</w:t>
      </w:r>
    </w:p>
    <w:p w:rsidR="00254F1C" w:rsidRPr="00BF0DEF" w:rsidRDefault="00254F1C" w:rsidP="0016720C">
      <w:pPr>
        <w:spacing w:after="0" w:line="240" w:lineRule="auto"/>
        <w:ind w:firstLineChars="303" w:firstLine="848"/>
        <w:jc w:val="center"/>
        <w:rPr>
          <w:rFonts w:ascii="Times New Roman" w:hAnsi="Times New Roman"/>
          <w:sz w:val="28"/>
          <w:szCs w:val="28"/>
          <w:lang w:val="en-US"/>
        </w:rPr>
      </w:pPr>
    </w:p>
    <w:p w:rsidR="006434BE" w:rsidRPr="00B25200" w:rsidRDefault="006434B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color w:val="000000"/>
          <w:sz w:val="28"/>
          <w:szCs w:val="28"/>
          <w:lang w:val="kk-KZ"/>
        </w:rPr>
        <w:t xml:space="preserve"> </w:t>
      </w:r>
      <w:r w:rsidRPr="00B25200">
        <w:rPr>
          <w:rFonts w:ascii="Times New Roman" w:hAnsi="Times New Roman"/>
          <w:sz w:val="28"/>
          <w:szCs w:val="28"/>
          <w:lang w:val="kk-KZ"/>
        </w:rPr>
        <w:t>3.2 Regulatory information classification of raw materials and waste RK</w:t>
      </w:r>
    </w:p>
    <w:p w:rsidR="006434BE" w:rsidRPr="00B25200" w:rsidRDefault="006434BE" w:rsidP="0016720C">
      <w:pPr>
        <w:tabs>
          <w:tab w:val="left" w:pos="900"/>
          <w:tab w:val="left" w:leader="underscore" w:pos="9941"/>
        </w:tabs>
        <w:spacing w:after="0" w:line="240" w:lineRule="auto"/>
        <w:ind w:firstLineChars="303" w:firstLine="848"/>
        <w:rPr>
          <w:rFonts w:ascii="Times New Roman" w:hAnsi="Times New Roman"/>
          <w:sz w:val="28"/>
          <w:szCs w:val="28"/>
          <w:lang w:val="kk-KZ"/>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748"/>
        <w:gridCol w:w="1074"/>
        <w:gridCol w:w="909"/>
        <w:gridCol w:w="648"/>
        <w:gridCol w:w="774"/>
        <w:gridCol w:w="933"/>
        <w:gridCol w:w="710"/>
        <w:gridCol w:w="817"/>
        <w:gridCol w:w="788"/>
      </w:tblGrid>
      <w:tr w:rsidR="00940E96" w:rsidRPr="00B25200" w:rsidTr="00940E96">
        <w:trPr>
          <w:cantSplit/>
          <w:trHeight w:val="1261"/>
        </w:trPr>
        <w:tc>
          <w:tcPr>
            <w:tcW w:w="2376" w:type="dxa"/>
          </w:tcPr>
          <w:p w:rsidR="005240D7"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agricultural</w:t>
            </w:r>
          </w:p>
          <w:p w:rsidR="00855B1E"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nye culture</w:t>
            </w:r>
          </w:p>
        </w:tc>
        <w:tc>
          <w:tcPr>
            <w:tcW w:w="1822" w:type="dxa"/>
            <w:gridSpan w:val="2"/>
            <w:textDirection w:val="btLr"/>
          </w:tcPr>
          <w:p w:rsidR="00855B1E" w:rsidRPr="00B25200" w:rsidRDefault="00855B1E"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rPr>
              <w:t>rice</w:t>
            </w:r>
          </w:p>
        </w:tc>
        <w:tc>
          <w:tcPr>
            <w:tcW w:w="909" w:type="dxa"/>
            <w:textDirection w:val="btLr"/>
          </w:tcPr>
          <w:p w:rsidR="00855B1E" w:rsidRPr="00B25200" w:rsidRDefault="00855B1E"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rPr>
              <w:t>Corn</w:t>
            </w:r>
          </w:p>
        </w:tc>
        <w:tc>
          <w:tcPr>
            <w:tcW w:w="1422" w:type="dxa"/>
            <w:gridSpan w:val="2"/>
            <w:textDirection w:val="btLr"/>
          </w:tcPr>
          <w:p w:rsidR="00855B1E" w:rsidRPr="00B25200" w:rsidRDefault="00855B1E"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rPr>
              <w:t>Wheat</w:t>
            </w:r>
          </w:p>
        </w:tc>
        <w:tc>
          <w:tcPr>
            <w:tcW w:w="1643" w:type="dxa"/>
            <w:gridSpan w:val="2"/>
            <w:textDirection w:val="btLr"/>
          </w:tcPr>
          <w:p w:rsidR="00855B1E" w:rsidRPr="00B25200" w:rsidRDefault="00855B1E" w:rsidP="0016720C">
            <w:pPr>
              <w:spacing w:after="0" w:line="240" w:lineRule="auto"/>
              <w:jc w:val="center"/>
              <w:rPr>
                <w:rFonts w:ascii="Times New Roman" w:hAnsi="Times New Roman"/>
                <w:sz w:val="28"/>
                <w:szCs w:val="28"/>
              </w:rPr>
            </w:pPr>
            <w:r w:rsidRPr="00B25200">
              <w:rPr>
                <w:rFonts w:ascii="Times New Roman" w:hAnsi="Times New Roman"/>
                <w:sz w:val="28"/>
                <w:szCs w:val="28"/>
              </w:rPr>
              <w:t>Raw cotton</w:t>
            </w:r>
          </w:p>
        </w:tc>
        <w:tc>
          <w:tcPr>
            <w:tcW w:w="1605" w:type="dxa"/>
            <w:gridSpan w:val="2"/>
            <w:textDirection w:val="btLr"/>
          </w:tcPr>
          <w:p w:rsidR="00855B1E" w:rsidRPr="00B25200" w:rsidRDefault="00855B1E"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lang w:val="kk-KZ"/>
              </w:rPr>
              <w:t>Beet</w:t>
            </w:r>
          </w:p>
        </w:tc>
      </w:tr>
      <w:tr w:rsidR="00940E96" w:rsidRPr="00B25200" w:rsidTr="00940E96">
        <w:tc>
          <w:tcPr>
            <w:tcW w:w="2376" w:type="dxa"/>
          </w:tcPr>
          <w:p w:rsidR="00855B1E" w:rsidRPr="00B25200" w:rsidRDefault="00855B1E"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Count</w:t>
            </w:r>
          </w:p>
          <w:p w:rsidR="00855B1E" w:rsidRPr="00B25200" w:rsidRDefault="00855B1E"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sowing</w:t>
            </w:r>
          </w:p>
        </w:tc>
        <w:tc>
          <w:tcPr>
            <w:tcW w:w="1822" w:type="dxa"/>
            <w:gridSpan w:val="2"/>
          </w:tcPr>
          <w:p w:rsidR="00855B1E" w:rsidRPr="00B25200" w:rsidRDefault="00855B1E" w:rsidP="0016720C">
            <w:pPr>
              <w:spacing w:after="0" w:line="240" w:lineRule="auto"/>
              <w:jc w:val="center"/>
              <w:rPr>
                <w:rFonts w:ascii="Times New Roman" w:hAnsi="Times New Roman"/>
                <w:sz w:val="28"/>
                <w:szCs w:val="28"/>
              </w:rPr>
            </w:pPr>
            <w:r w:rsidRPr="00B25200">
              <w:rPr>
                <w:rFonts w:ascii="Times New Roman" w:hAnsi="Times New Roman"/>
                <w:sz w:val="28"/>
                <w:szCs w:val="28"/>
              </w:rPr>
              <w:t>3770.4</w:t>
            </w:r>
          </w:p>
        </w:tc>
        <w:tc>
          <w:tcPr>
            <w:tcW w:w="909" w:type="dxa"/>
          </w:tcPr>
          <w:p w:rsidR="00855B1E" w:rsidRPr="00B25200" w:rsidRDefault="00855B1E" w:rsidP="0016720C">
            <w:pPr>
              <w:spacing w:after="0" w:line="240" w:lineRule="auto"/>
              <w:rPr>
                <w:rFonts w:ascii="Times New Roman" w:hAnsi="Times New Roman"/>
                <w:sz w:val="28"/>
                <w:szCs w:val="28"/>
              </w:rPr>
            </w:pPr>
            <w:r w:rsidRPr="00B25200">
              <w:rPr>
                <w:rFonts w:ascii="Times New Roman" w:hAnsi="Times New Roman"/>
                <w:sz w:val="28"/>
                <w:szCs w:val="28"/>
              </w:rPr>
              <w:t>6 639.9</w:t>
            </w:r>
          </w:p>
        </w:tc>
        <w:tc>
          <w:tcPr>
            <w:tcW w:w="1422" w:type="dxa"/>
            <w:gridSpan w:val="2"/>
          </w:tcPr>
          <w:p w:rsidR="00855B1E" w:rsidRPr="00B25200" w:rsidRDefault="00855B1E" w:rsidP="0016720C">
            <w:pPr>
              <w:spacing w:after="0" w:line="240" w:lineRule="auto"/>
              <w:jc w:val="center"/>
              <w:rPr>
                <w:rFonts w:ascii="Times New Roman" w:hAnsi="Times New Roman"/>
                <w:sz w:val="28"/>
                <w:szCs w:val="28"/>
              </w:rPr>
            </w:pPr>
            <w:r w:rsidRPr="00B25200">
              <w:rPr>
                <w:rFonts w:ascii="Times New Roman" w:hAnsi="Times New Roman"/>
                <w:sz w:val="28"/>
                <w:szCs w:val="28"/>
              </w:rPr>
              <w:t>98 411.3</w:t>
            </w:r>
          </w:p>
        </w:tc>
        <w:tc>
          <w:tcPr>
            <w:tcW w:w="1643" w:type="dxa"/>
            <w:gridSpan w:val="2"/>
          </w:tcPr>
          <w:p w:rsidR="00855B1E" w:rsidRPr="00B25200" w:rsidRDefault="00855B1E" w:rsidP="0016720C">
            <w:pPr>
              <w:spacing w:after="0" w:line="240" w:lineRule="auto"/>
              <w:jc w:val="center"/>
              <w:rPr>
                <w:rFonts w:ascii="Times New Roman" w:hAnsi="Times New Roman"/>
                <w:sz w:val="28"/>
                <w:szCs w:val="28"/>
              </w:rPr>
            </w:pPr>
            <w:r w:rsidRPr="00B25200">
              <w:rPr>
                <w:rFonts w:ascii="Times New Roman" w:hAnsi="Times New Roman"/>
                <w:sz w:val="28"/>
                <w:szCs w:val="28"/>
              </w:rPr>
              <w:t>3790.7</w:t>
            </w:r>
          </w:p>
        </w:tc>
        <w:tc>
          <w:tcPr>
            <w:tcW w:w="1605" w:type="dxa"/>
            <w:gridSpan w:val="2"/>
          </w:tcPr>
          <w:p w:rsidR="00855B1E" w:rsidRPr="00B25200" w:rsidRDefault="00855B1E" w:rsidP="0016720C">
            <w:pPr>
              <w:spacing w:after="0" w:line="240" w:lineRule="auto"/>
              <w:jc w:val="center"/>
              <w:rPr>
                <w:rFonts w:ascii="Times New Roman" w:hAnsi="Times New Roman"/>
                <w:sz w:val="28"/>
                <w:szCs w:val="28"/>
              </w:rPr>
            </w:pPr>
            <w:r w:rsidRPr="00B25200">
              <w:rPr>
                <w:rFonts w:ascii="Times New Roman" w:hAnsi="Times New Roman"/>
                <w:color w:val="000000"/>
                <w:sz w:val="28"/>
                <w:szCs w:val="28"/>
                <w:lang w:val="kk-KZ"/>
              </w:rPr>
              <w:t>36.8</w:t>
            </w:r>
          </w:p>
        </w:tc>
      </w:tr>
      <w:tr w:rsidR="00940E96" w:rsidRPr="00B25200" w:rsidTr="00940E96">
        <w:trPr>
          <w:cantSplit/>
          <w:trHeight w:val="1771"/>
        </w:trPr>
        <w:tc>
          <w:tcPr>
            <w:tcW w:w="2376" w:type="dxa"/>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Waste</w:t>
            </w:r>
          </w:p>
        </w:tc>
        <w:tc>
          <w:tcPr>
            <w:tcW w:w="748" w:type="dxa"/>
            <w:textDirection w:val="btLr"/>
          </w:tcPr>
          <w:p w:rsidR="00611406" w:rsidRPr="00B25200" w:rsidRDefault="00611406" w:rsidP="0016720C">
            <w:pPr>
              <w:spacing w:after="0" w:line="240" w:lineRule="auto"/>
              <w:jc w:val="center"/>
              <w:rPr>
                <w:rFonts w:ascii="Times New Roman" w:hAnsi="Times New Roman"/>
                <w:sz w:val="28"/>
                <w:szCs w:val="28"/>
              </w:rPr>
            </w:pPr>
            <w:r w:rsidRPr="00B25200">
              <w:rPr>
                <w:rFonts w:ascii="Times New Roman" w:hAnsi="Times New Roman"/>
                <w:sz w:val="28"/>
                <w:szCs w:val="28"/>
              </w:rPr>
              <w:t>rice husks</w:t>
            </w:r>
          </w:p>
        </w:tc>
        <w:tc>
          <w:tcPr>
            <w:tcW w:w="1074" w:type="dxa"/>
            <w:textDirection w:val="btLr"/>
          </w:tcPr>
          <w:p w:rsidR="00611406" w:rsidRPr="00B25200" w:rsidRDefault="00611406" w:rsidP="0016720C">
            <w:pPr>
              <w:spacing w:after="0" w:line="240" w:lineRule="auto"/>
              <w:jc w:val="center"/>
              <w:rPr>
                <w:rFonts w:ascii="Times New Roman" w:hAnsi="Times New Roman"/>
                <w:sz w:val="28"/>
                <w:szCs w:val="28"/>
              </w:rPr>
            </w:pPr>
            <w:r w:rsidRPr="00B25200">
              <w:rPr>
                <w:rFonts w:ascii="Times New Roman" w:hAnsi="Times New Roman"/>
                <w:sz w:val="28"/>
                <w:szCs w:val="28"/>
              </w:rPr>
              <w:t>rice</w:t>
            </w:r>
          </w:p>
          <w:p w:rsidR="00611406" w:rsidRPr="00B25200" w:rsidRDefault="00611406" w:rsidP="0016720C">
            <w:pPr>
              <w:spacing w:after="0" w:line="240" w:lineRule="auto"/>
              <w:jc w:val="center"/>
              <w:rPr>
                <w:rFonts w:ascii="Times New Roman" w:hAnsi="Times New Roman"/>
                <w:sz w:val="28"/>
                <w:szCs w:val="28"/>
              </w:rPr>
            </w:pPr>
            <w:r w:rsidRPr="00B25200">
              <w:rPr>
                <w:rFonts w:ascii="Times New Roman" w:hAnsi="Times New Roman"/>
                <w:sz w:val="28"/>
                <w:szCs w:val="28"/>
              </w:rPr>
              <w:t>shucks</w:t>
            </w:r>
          </w:p>
        </w:tc>
        <w:tc>
          <w:tcPr>
            <w:tcW w:w="909" w:type="dxa"/>
            <w:textDirection w:val="btLr"/>
          </w:tcPr>
          <w:p w:rsidR="00611406" w:rsidRPr="00B25200" w:rsidRDefault="00611406" w:rsidP="0016720C">
            <w:pPr>
              <w:spacing w:after="0" w:line="240" w:lineRule="auto"/>
              <w:jc w:val="center"/>
              <w:rPr>
                <w:rFonts w:ascii="Times New Roman" w:hAnsi="Times New Roman"/>
                <w:sz w:val="28"/>
                <w:szCs w:val="28"/>
              </w:rPr>
            </w:pPr>
            <w:r w:rsidRPr="00B25200">
              <w:rPr>
                <w:rFonts w:ascii="Times New Roman" w:hAnsi="Times New Roman"/>
                <w:sz w:val="28"/>
                <w:szCs w:val="28"/>
              </w:rPr>
              <w:t>corn cobs</w:t>
            </w:r>
          </w:p>
        </w:tc>
        <w:tc>
          <w:tcPr>
            <w:tcW w:w="648" w:type="dxa"/>
            <w:textDirection w:val="btLr"/>
          </w:tcPr>
          <w:p w:rsidR="00611406" w:rsidRPr="00B25200" w:rsidRDefault="00611406"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lang w:val="kk-KZ"/>
              </w:rPr>
              <w:t>Straw</w:t>
            </w:r>
          </w:p>
        </w:tc>
        <w:tc>
          <w:tcPr>
            <w:tcW w:w="774" w:type="dxa"/>
            <w:textDirection w:val="btLr"/>
          </w:tcPr>
          <w:p w:rsidR="00611406" w:rsidRPr="00B25200" w:rsidRDefault="00611406"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lang w:val="kk-KZ"/>
              </w:rPr>
              <w:t>brewer's grain</w:t>
            </w:r>
          </w:p>
        </w:tc>
        <w:tc>
          <w:tcPr>
            <w:tcW w:w="933" w:type="dxa"/>
            <w:textDirection w:val="btLr"/>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Guz-share</w:t>
            </w:r>
          </w:p>
        </w:tc>
        <w:tc>
          <w:tcPr>
            <w:tcW w:w="710" w:type="dxa"/>
            <w:textDirection w:val="btLr"/>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rPr>
              <w:t>cotton husks</w:t>
            </w:r>
          </w:p>
        </w:tc>
        <w:tc>
          <w:tcPr>
            <w:tcW w:w="817" w:type="dxa"/>
            <w:textDirection w:val="btLr"/>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beet pulp</w:t>
            </w:r>
          </w:p>
        </w:tc>
        <w:tc>
          <w:tcPr>
            <w:tcW w:w="788" w:type="dxa"/>
            <w:textDirection w:val="btLr"/>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beet molasses</w:t>
            </w:r>
          </w:p>
        </w:tc>
      </w:tr>
      <w:tr w:rsidR="00940E96" w:rsidRPr="00B25200" w:rsidTr="00940E96">
        <w:tc>
          <w:tcPr>
            <w:tcW w:w="2376" w:type="dxa"/>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rPr>
            </w:pPr>
            <w:r w:rsidRPr="00B25200">
              <w:rPr>
                <w:rFonts w:ascii="Times New Roman" w:hAnsi="Times New Roman"/>
                <w:sz w:val="28"/>
                <w:szCs w:val="28"/>
                <w:lang w:val="kk-KZ"/>
              </w:rPr>
              <w:t>Amount, %</w:t>
            </w:r>
          </w:p>
        </w:tc>
        <w:tc>
          <w:tcPr>
            <w:tcW w:w="748"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ten</w:t>
            </w:r>
          </w:p>
        </w:tc>
        <w:tc>
          <w:tcPr>
            <w:tcW w:w="1074"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20</w:t>
            </w:r>
          </w:p>
        </w:tc>
        <w:tc>
          <w:tcPr>
            <w:tcW w:w="909"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15</w:t>
            </w:r>
          </w:p>
        </w:tc>
        <w:tc>
          <w:tcPr>
            <w:tcW w:w="648"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25</w:t>
            </w:r>
          </w:p>
        </w:tc>
        <w:tc>
          <w:tcPr>
            <w:tcW w:w="774"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ten</w:t>
            </w:r>
          </w:p>
        </w:tc>
        <w:tc>
          <w:tcPr>
            <w:tcW w:w="933"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20</w:t>
            </w:r>
          </w:p>
        </w:tc>
        <w:tc>
          <w:tcPr>
            <w:tcW w:w="710"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15</w:t>
            </w:r>
          </w:p>
        </w:tc>
        <w:tc>
          <w:tcPr>
            <w:tcW w:w="817"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17</w:t>
            </w:r>
          </w:p>
        </w:tc>
        <w:tc>
          <w:tcPr>
            <w:tcW w:w="788"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20</w:t>
            </w:r>
          </w:p>
        </w:tc>
      </w:tr>
      <w:tr w:rsidR="00940E96" w:rsidRPr="00B25200" w:rsidTr="00940E96">
        <w:tc>
          <w:tcPr>
            <w:tcW w:w="2376" w:type="dxa"/>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The ash material</w:t>
            </w:r>
          </w:p>
        </w:tc>
        <w:tc>
          <w:tcPr>
            <w:tcW w:w="748"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3.1</w:t>
            </w:r>
          </w:p>
        </w:tc>
        <w:tc>
          <w:tcPr>
            <w:tcW w:w="1074"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2.5</w:t>
            </w:r>
          </w:p>
        </w:tc>
        <w:tc>
          <w:tcPr>
            <w:tcW w:w="909"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four</w:t>
            </w:r>
          </w:p>
        </w:tc>
        <w:tc>
          <w:tcPr>
            <w:tcW w:w="648"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4.1</w:t>
            </w:r>
          </w:p>
        </w:tc>
        <w:tc>
          <w:tcPr>
            <w:tcW w:w="774" w:type="dxa"/>
          </w:tcPr>
          <w:p w:rsidR="00611406" w:rsidRPr="00B25200" w:rsidRDefault="0061140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rPr>
              <w:t>5.50</w:t>
            </w:r>
          </w:p>
        </w:tc>
        <w:tc>
          <w:tcPr>
            <w:tcW w:w="933" w:type="dxa"/>
          </w:tcPr>
          <w:p w:rsidR="00611406" w:rsidRPr="00B25200" w:rsidRDefault="00611406" w:rsidP="0016720C">
            <w:pPr>
              <w:spacing w:after="0" w:line="240" w:lineRule="auto"/>
              <w:jc w:val="both"/>
              <w:rPr>
                <w:rFonts w:ascii="Times New Roman" w:hAnsi="Times New Roman"/>
                <w:color w:val="000000"/>
                <w:sz w:val="28"/>
                <w:szCs w:val="28"/>
              </w:rPr>
            </w:pPr>
            <w:r w:rsidRPr="00B25200">
              <w:rPr>
                <w:rFonts w:ascii="Times New Roman" w:hAnsi="Times New Roman"/>
                <w:color w:val="000000"/>
                <w:sz w:val="28"/>
                <w:szCs w:val="28"/>
              </w:rPr>
              <w:t>2.3</w:t>
            </w:r>
          </w:p>
        </w:tc>
        <w:tc>
          <w:tcPr>
            <w:tcW w:w="710"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2.4</w:t>
            </w:r>
          </w:p>
        </w:tc>
        <w:tc>
          <w:tcPr>
            <w:tcW w:w="817"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five</w:t>
            </w:r>
          </w:p>
        </w:tc>
        <w:tc>
          <w:tcPr>
            <w:tcW w:w="788" w:type="dxa"/>
          </w:tcPr>
          <w:p w:rsidR="0061140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3.5</w:t>
            </w:r>
          </w:p>
        </w:tc>
      </w:tr>
      <w:tr w:rsidR="00940E96" w:rsidRPr="00B25200" w:rsidTr="00940E96">
        <w:tc>
          <w:tcPr>
            <w:tcW w:w="2376"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 xml:space="preserve">LGPS </w:t>
            </w:r>
          </w:p>
        </w:tc>
        <w:tc>
          <w:tcPr>
            <w:tcW w:w="7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18.1</w:t>
            </w:r>
          </w:p>
        </w:tc>
        <w:tc>
          <w:tcPr>
            <w:tcW w:w="1074"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18.0</w:t>
            </w:r>
          </w:p>
        </w:tc>
        <w:tc>
          <w:tcPr>
            <w:tcW w:w="909"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34-38</w:t>
            </w:r>
          </w:p>
        </w:tc>
        <w:tc>
          <w:tcPr>
            <w:tcW w:w="6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25.9</w:t>
            </w:r>
          </w:p>
        </w:tc>
        <w:tc>
          <w:tcPr>
            <w:tcW w:w="774" w:type="dxa"/>
          </w:tcPr>
          <w:p w:rsidR="00940E96" w:rsidRPr="00B25200" w:rsidRDefault="00940E96"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lang w:val="kk-KZ"/>
              </w:rPr>
              <w:t>21.32</w:t>
            </w:r>
          </w:p>
        </w:tc>
        <w:tc>
          <w:tcPr>
            <w:tcW w:w="933" w:type="dxa"/>
          </w:tcPr>
          <w:p w:rsidR="00940E96" w:rsidRPr="00B25200" w:rsidRDefault="00940E96" w:rsidP="0016720C">
            <w:pPr>
              <w:spacing w:after="0" w:line="240" w:lineRule="auto"/>
              <w:jc w:val="both"/>
              <w:rPr>
                <w:rFonts w:ascii="Times New Roman" w:hAnsi="Times New Roman"/>
                <w:color w:val="000000"/>
                <w:sz w:val="28"/>
                <w:szCs w:val="28"/>
              </w:rPr>
            </w:pPr>
            <w:r w:rsidRPr="00B25200">
              <w:rPr>
                <w:rFonts w:ascii="Times New Roman" w:hAnsi="Times New Roman"/>
                <w:color w:val="000000"/>
                <w:sz w:val="28"/>
                <w:szCs w:val="28"/>
              </w:rPr>
              <w:t>24.7</w:t>
            </w:r>
          </w:p>
        </w:tc>
        <w:tc>
          <w:tcPr>
            <w:tcW w:w="710"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24.9</w:t>
            </w:r>
          </w:p>
        </w:tc>
        <w:tc>
          <w:tcPr>
            <w:tcW w:w="817"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21</w:t>
            </w:r>
          </w:p>
        </w:tc>
        <w:tc>
          <w:tcPr>
            <w:tcW w:w="78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26.8</w:t>
            </w:r>
          </w:p>
        </w:tc>
      </w:tr>
      <w:tr w:rsidR="00940E96" w:rsidRPr="00B25200" w:rsidTr="00940E96">
        <w:tc>
          <w:tcPr>
            <w:tcW w:w="2376"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TGPS</w:t>
            </w:r>
          </w:p>
        </w:tc>
        <w:tc>
          <w:tcPr>
            <w:tcW w:w="7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29.0</w:t>
            </w:r>
          </w:p>
        </w:tc>
        <w:tc>
          <w:tcPr>
            <w:tcW w:w="1074"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36.0</w:t>
            </w:r>
          </w:p>
        </w:tc>
        <w:tc>
          <w:tcPr>
            <w:tcW w:w="909"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32-35,4</w:t>
            </w:r>
          </w:p>
        </w:tc>
        <w:tc>
          <w:tcPr>
            <w:tcW w:w="6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40</w:t>
            </w:r>
          </w:p>
        </w:tc>
        <w:tc>
          <w:tcPr>
            <w:tcW w:w="774" w:type="dxa"/>
          </w:tcPr>
          <w:p w:rsidR="00940E96" w:rsidRPr="00B25200" w:rsidRDefault="00940E96"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lang w:val="kk-KZ"/>
              </w:rPr>
              <w:t>24.66</w:t>
            </w:r>
          </w:p>
        </w:tc>
        <w:tc>
          <w:tcPr>
            <w:tcW w:w="933" w:type="dxa"/>
          </w:tcPr>
          <w:p w:rsidR="00940E96" w:rsidRPr="00B25200" w:rsidRDefault="00940E96" w:rsidP="0016720C">
            <w:pPr>
              <w:spacing w:after="0" w:line="240" w:lineRule="auto"/>
              <w:jc w:val="both"/>
              <w:rPr>
                <w:rFonts w:ascii="Times New Roman" w:hAnsi="Times New Roman"/>
                <w:color w:val="000000"/>
                <w:sz w:val="28"/>
                <w:szCs w:val="28"/>
              </w:rPr>
            </w:pPr>
            <w:r w:rsidRPr="00B25200">
              <w:rPr>
                <w:rFonts w:ascii="Times New Roman" w:hAnsi="Times New Roman"/>
                <w:color w:val="000000"/>
                <w:sz w:val="28"/>
                <w:szCs w:val="28"/>
              </w:rPr>
              <w:t>42.4</w:t>
            </w:r>
          </w:p>
        </w:tc>
        <w:tc>
          <w:tcPr>
            <w:tcW w:w="710"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34.3</w:t>
            </w:r>
          </w:p>
        </w:tc>
        <w:tc>
          <w:tcPr>
            <w:tcW w:w="817"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38.9</w:t>
            </w:r>
          </w:p>
        </w:tc>
        <w:tc>
          <w:tcPr>
            <w:tcW w:w="78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30.2</w:t>
            </w:r>
          </w:p>
        </w:tc>
      </w:tr>
      <w:tr w:rsidR="00940E96" w:rsidRPr="00B25200" w:rsidTr="00940E96">
        <w:tc>
          <w:tcPr>
            <w:tcW w:w="2376"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Geksozany</w:t>
            </w:r>
          </w:p>
        </w:tc>
        <w:tc>
          <w:tcPr>
            <w:tcW w:w="7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32.0</w:t>
            </w:r>
          </w:p>
        </w:tc>
        <w:tc>
          <w:tcPr>
            <w:tcW w:w="1074"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30.1</w:t>
            </w:r>
          </w:p>
        </w:tc>
        <w:tc>
          <w:tcPr>
            <w:tcW w:w="909"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36.7</w:t>
            </w:r>
          </w:p>
        </w:tc>
        <w:tc>
          <w:tcPr>
            <w:tcW w:w="6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w:t>
            </w:r>
          </w:p>
        </w:tc>
        <w:tc>
          <w:tcPr>
            <w:tcW w:w="774" w:type="dxa"/>
          </w:tcPr>
          <w:p w:rsidR="00940E96" w:rsidRPr="00B25200" w:rsidRDefault="00940E96" w:rsidP="0016720C">
            <w:pPr>
              <w:spacing w:after="0" w:line="240" w:lineRule="auto"/>
              <w:jc w:val="center"/>
              <w:rPr>
                <w:rFonts w:ascii="Times New Roman" w:hAnsi="Times New Roman"/>
                <w:sz w:val="28"/>
                <w:szCs w:val="28"/>
                <w:lang w:val="kk-KZ"/>
              </w:rPr>
            </w:pPr>
            <w:r w:rsidRPr="00B25200">
              <w:rPr>
                <w:rFonts w:ascii="Times New Roman" w:hAnsi="Times New Roman"/>
                <w:sz w:val="28"/>
                <w:szCs w:val="28"/>
              </w:rPr>
              <w:t>17.68</w:t>
            </w:r>
          </w:p>
        </w:tc>
        <w:tc>
          <w:tcPr>
            <w:tcW w:w="933" w:type="dxa"/>
          </w:tcPr>
          <w:p w:rsidR="00940E96" w:rsidRPr="00B25200" w:rsidRDefault="00940E96" w:rsidP="0016720C">
            <w:pPr>
              <w:spacing w:after="0" w:line="240" w:lineRule="auto"/>
              <w:jc w:val="both"/>
              <w:rPr>
                <w:rFonts w:ascii="Times New Roman" w:hAnsi="Times New Roman"/>
                <w:color w:val="000000"/>
                <w:sz w:val="28"/>
                <w:szCs w:val="28"/>
              </w:rPr>
            </w:pPr>
            <w:r w:rsidRPr="00B25200">
              <w:rPr>
                <w:rFonts w:ascii="Times New Roman" w:hAnsi="Times New Roman"/>
                <w:color w:val="000000"/>
                <w:sz w:val="28"/>
                <w:szCs w:val="28"/>
              </w:rPr>
              <w:t>29.5,</w:t>
            </w:r>
          </w:p>
        </w:tc>
        <w:tc>
          <w:tcPr>
            <w:tcW w:w="710"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34.4</w:t>
            </w:r>
          </w:p>
        </w:tc>
        <w:tc>
          <w:tcPr>
            <w:tcW w:w="817"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38.6</w:t>
            </w:r>
          </w:p>
        </w:tc>
        <w:tc>
          <w:tcPr>
            <w:tcW w:w="78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w:t>
            </w:r>
          </w:p>
        </w:tc>
      </w:tr>
      <w:tr w:rsidR="00940E96" w:rsidRPr="00B25200" w:rsidTr="00940E96">
        <w:tc>
          <w:tcPr>
            <w:tcW w:w="2376"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pentosans</w:t>
            </w:r>
          </w:p>
        </w:tc>
        <w:tc>
          <w:tcPr>
            <w:tcW w:w="7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15.5</w:t>
            </w:r>
          </w:p>
        </w:tc>
        <w:tc>
          <w:tcPr>
            <w:tcW w:w="1074"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17.0</w:t>
            </w:r>
          </w:p>
        </w:tc>
        <w:tc>
          <w:tcPr>
            <w:tcW w:w="909"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32,6-34,3</w:t>
            </w:r>
          </w:p>
        </w:tc>
        <w:tc>
          <w:tcPr>
            <w:tcW w:w="64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24.8</w:t>
            </w:r>
          </w:p>
        </w:tc>
        <w:tc>
          <w:tcPr>
            <w:tcW w:w="774"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28.03</w:t>
            </w:r>
          </w:p>
        </w:tc>
        <w:tc>
          <w:tcPr>
            <w:tcW w:w="933" w:type="dxa"/>
          </w:tcPr>
          <w:p w:rsidR="00940E96" w:rsidRPr="00B25200" w:rsidRDefault="00940E96" w:rsidP="0016720C">
            <w:pPr>
              <w:spacing w:after="0" w:line="240" w:lineRule="auto"/>
              <w:jc w:val="both"/>
              <w:rPr>
                <w:rFonts w:ascii="Times New Roman" w:hAnsi="Times New Roman"/>
                <w:color w:val="000000"/>
                <w:sz w:val="28"/>
                <w:szCs w:val="28"/>
              </w:rPr>
            </w:pPr>
            <w:r w:rsidRPr="00B25200">
              <w:rPr>
                <w:rFonts w:ascii="Times New Roman" w:hAnsi="Times New Roman"/>
                <w:color w:val="000000"/>
                <w:sz w:val="28"/>
                <w:szCs w:val="28"/>
              </w:rPr>
              <w:t>23.9</w:t>
            </w:r>
          </w:p>
        </w:tc>
        <w:tc>
          <w:tcPr>
            <w:tcW w:w="710"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20.4</w:t>
            </w:r>
          </w:p>
        </w:tc>
        <w:tc>
          <w:tcPr>
            <w:tcW w:w="817"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20.3</w:t>
            </w:r>
          </w:p>
        </w:tc>
        <w:tc>
          <w:tcPr>
            <w:tcW w:w="788" w:type="dxa"/>
          </w:tcPr>
          <w:p w:rsidR="00940E96" w:rsidRPr="00B25200" w:rsidRDefault="00940E96" w:rsidP="0016720C">
            <w:pPr>
              <w:tabs>
                <w:tab w:val="left" w:pos="900"/>
                <w:tab w:val="left" w:leader="underscore" w:pos="9941"/>
              </w:tabs>
              <w:spacing w:after="0" w:line="240" w:lineRule="auto"/>
              <w:rPr>
                <w:rFonts w:ascii="Times New Roman" w:hAnsi="Times New Roman"/>
                <w:sz w:val="28"/>
                <w:szCs w:val="28"/>
                <w:lang w:val="kk-KZ"/>
              </w:rPr>
            </w:pPr>
            <w:r w:rsidRPr="00B25200">
              <w:rPr>
                <w:rFonts w:ascii="Times New Roman" w:hAnsi="Times New Roman"/>
                <w:sz w:val="28"/>
                <w:szCs w:val="28"/>
                <w:lang w:val="kk-KZ"/>
              </w:rPr>
              <w:t>16.6</w:t>
            </w:r>
          </w:p>
        </w:tc>
      </w:tr>
    </w:tbl>
    <w:p w:rsidR="006434BE" w:rsidRPr="00B25200" w:rsidRDefault="006434BE" w:rsidP="0016720C">
      <w:pPr>
        <w:tabs>
          <w:tab w:val="left" w:pos="900"/>
          <w:tab w:val="left" w:leader="underscore" w:pos="9941"/>
        </w:tabs>
        <w:spacing w:after="0" w:line="240" w:lineRule="auto"/>
        <w:ind w:firstLineChars="303" w:firstLine="848"/>
        <w:rPr>
          <w:rFonts w:ascii="Times New Roman" w:hAnsi="Times New Roman"/>
          <w:sz w:val="28"/>
          <w:szCs w:val="28"/>
          <w:lang w:val="kk-KZ"/>
        </w:rPr>
      </w:pPr>
    </w:p>
    <w:p w:rsidR="006434BE" w:rsidRPr="00B25200" w:rsidRDefault="00144DB8" w:rsidP="0016720C">
      <w:pPr>
        <w:numPr>
          <w:ilvl w:val="1"/>
          <w:numId w:val="16"/>
        </w:numPr>
        <w:shd w:val="clear" w:color="auto" w:fill="FFFFFF"/>
        <w:spacing w:after="0" w:line="240" w:lineRule="auto"/>
        <w:ind w:left="0" w:firstLineChars="303" w:firstLine="848"/>
        <w:jc w:val="both"/>
        <w:rPr>
          <w:rFonts w:ascii="Times New Roman" w:hAnsi="Times New Roman"/>
          <w:caps/>
          <w:sz w:val="28"/>
          <w:szCs w:val="28"/>
          <w:lang w:val="kk-KZ"/>
        </w:rPr>
      </w:pPr>
      <w:r w:rsidRPr="006330C0">
        <w:rPr>
          <w:rFonts w:ascii="Times New Roman" w:hAnsi="Times New Roman"/>
          <w:caps/>
          <w:sz w:val="28"/>
          <w:szCs w:val="28"/>
          <w:lang w:val="en-US"/>
        </w:rPr>
        <w:lastRenderedPageBreak/>
        <w:t xml:space="preserve"> Recruitment and selection of optimal technology selection of polysaccharides, in order to create and describe the original technology</w:t>
      </w:r>
    </w:p>
    <w:p w:rsidR="00A4757A" w:rsidRPr="00B25200" w:rsidRDefault="00A4757A" w:rsidP="0016720C">
      <w:pPr>
        <w:pStyle w:val="a3"/>
        <w:tabs>
          <w:tab w:val="left" w:pos="567"/>
        </w:tabs>
        <w:ind w:firstLineChars="303" w:firstLine="848"/>
        <w:jc w:val="both"/>
        <w:rPr>
          <w:b w:val="0"/>
          <w:szCs w:val="28"/>
          <w:lang w:val="kk-KZ"/>
        </w:rPr>
      </w:pPr>
    </w:p>
    <w:p w:rsidR="00A4757A" w:rsidRPr="00B25200" w:rsidRDefault="00A4757A" w:rsidP="0016720C">
      <w:pPr>
        <w:pStyle w:val="a3"/>
        <w:tabs>
          <w:tab w:val="left" w:pos="567"/>
        </w:tabs>
        <w:ind w:firstLineChars="303" w:firstLine="848"/>
        <w:jc w:val="both"/>
        <w:rPr>
          <w:b w:val="0"/>
          <w:szCs w:val="28"/>
          <w:lang w:val="kk-KZ"/>
        </w:rPr>
      </w:pPr>
      <w:r w:rsidRPr="00B25200">
        <w:rPr>
          <w:b w:val="0"/>
          <w:szCs w:val="28"/>
          <w:lang w:val="kk-KZ"/>
        </w:rPr>
        <w:t>4.1 Allocation of polysaccharides</w:t>
      </w:r>
    </w:p>
    <w:p w:rsidR="00A4757A" w:rsidRPr="00B25200" w:rsidRDefault="00A4757A" w:rsidP="0016720C">
      <w:pPr>
        <w:pStyle w:val="a3"/>
        <w:tabs>
          <w:tab w:val="left" w:pos="567"/>
        </w:tabs>
        <w:ind w:firstLineChars="303" w:firstLine="848"/>
        <w:jc w:val="both"/>
        <w:rPr>
          <w:b w:val="0"/>
          <w:szCs w:val="28"/>
          <w:lang w:val="kk-KZ"/>
        </w:rPr>
      </w:pPr>
    </w:p>
    <w:p w:rsidR="00001734" w:rsidRPr="006330C0" w:rsidRDefault="00001734" w:rsidP="0016720C">
      <w:pPr>
        <w:pStyle w:val="a3"/>
        <w:tabs>
          <w:tab w:val="left" w:pos="567"/>
        </w:tabs>
        <w:ind w:firstLineChars="303" w:firstLine="848"/>
        <w:jc w:val="both"/>
        <w:rPr>
          <w:b w:val="0"/>
          <w:szCs w:val="28"/>
          <w:lang w:val="en-US"/>
        </w:rPr>
      </w:pPr>
      <w:r w:rsidRPr="006330C0">
        <w:rPr>
          <w:b w:val="0"/>
          <w:szCs w:val="28"/>
          <w:lang w:val="en-US"/>
        </w:rPr>
        <w:t>The purpose of the tests was to evaluate the possibility of m</w:t>
      </w:r>
      <w:r w:rsidR="000D57E5">
        <w:rPr>
          <w:b w:val="0"/>
          <w:szCs w:val="28"/>
          <w:lang w:val="en-US"/>
        </w:rPr>
        <w:t>odifying process by introducing</w:t>
      </w:r>
      <w:r w:rsidR="000D57E5">
        <w:rPr>
          <w:b w:val="0"/>
          <w:szCs w:val="28"/>
          <w:lang w:val="kk-KZ"/>
        </w:rPr>
        <w:t xml:space="preserve"> </w:t>
      </w:r>
      <w:r w:rsidR="000D57E5">
        <w:rPr>
          <w:b w:val="0"/>
          <w:szCs w:val="28"/>
          <w:lang w:val="en-US"/>
        </w:rPr>
        <w:t xml:space="preserve">identification </w:t>
      </w:r>
      <w:r w:rsidRPr="006330C0">
        <w:rPr>
          <w:b w:val="0"/>
          <w:szCs w:val="28"/>
          <w:lang w:val="en-US"/>
        </w:rPr>
        <w:t xml:space="preserve"> propanol in the system. at a final cooking temperature T = 160 were carried out to select optimal processing parameters 165, 170</w:t>
      </w:r>
      <w:r w:rsidRPr="00B25200">
        <w:rPr>
          <w:b w:val="0"/>
          <w:szCs w:val="28"/>
        </w:rPr>
        <w:sym w:font="Symbol" w:char="F0B0"/>
      </w:r>
      <w:r w:rsidRPr="006330C0">
        <w:rPr>
          <w:b w:val="0"/>
          <w:szCs w:val="28"/>
          <w:lang w:val="en-US"/>
        </w:rPr>
        <w:t>initial concentration of sodium hydroxide SNaOH = 3 ... 6% (in units. NaOH) and propanol content in the cooking liquor Cprop. = 0 ... 50 vol. %. A weighed portion of guza-shares (</w:t>
      </w:r>
      <w:smartTag w:uri="urn:schemas-microsoft-com:office:smarttags" w:element="metricconverter">
        <w:smartTagPr>
          <w:attr w:name="ProductID" w:val="40 г"/>
        </w:smartTagPr>
        <w:r w:rsidRPr="006330C0">
          <w:rPr>
            <w:b w:val="0"/>
            <w:szCs w:val="28"/>
            <w:lang w:val="en-US"/>
          </w:rPr>
          <w:t>40 g</w:t>
        </w:r>
      </w:smartTag>
      <w:r w:rsidRPr="006330C0">
        <w:rPr>
          <w:b w:val="0"/>
          <w:szCs w:val="28"/>
          <w:lang w:val="en-US"/>
        </w:rPr>
        <w:t>. abs. dry) was treated with water and aqueous NaOH-propanol solutions. Hydraulic cooking 5. The cooking was performed in steel autoclaves with a capacity of 400 ml, the following temperature schedule: temperature rise up to C - 0.5 hours, to a final temperature rise -</w:t>
      </w:r>
      <w:r w:rsidRPr="00B25200">
        <w:rPr>
          <w:b w:val="0"/>
          <w:szCs w:val="28"/>
        </w:rPr>
        <w:sym w:font="Symbol" w:char="F0B0"/>
      </w:r>
      <w:r w:rsidRPr="006330C0">
        <w:rPr>
          <w:b w:val="0"/>
          <w:szCs w:val="28"/>
          <w:lang w:val="en-US"/>
        </w:rPr>
        <w:t xml:space="preserve">C - 1 hour at 120 parking </w:t>
      </w:r>
      <w:r w:rsidRPr="00B25200">
        <w:rPr>
          <w:b w:val="0"/>
          <w:szCs w:val="28"/>
        </w:rPr>
        <w:sym w:font="Symbol" w:char="F0B0"/>
      </w:r>
      <w:r w:rsidRPr="006330C0">
        <w:rPr>
          <w:b w:val="0"/>
          <w:szCs w:val="28"/>
          <w:lang w:val="en-US"/>
        </w:rPr>
        <w:t>120 0.5 hr. The cooking was carried out at the final temperature for 5 hours. The autoclave was cooled after cooking, the wood residue is washed with water until neutral, dried to air-dry state and measured output, the degree of delignification (stiffness) and the content of residual lignin. The spent liquor was decanted and analyzed for lignin content and active alkali. The results were processed and presented in the form of release depending cellulose rigidity, lignin content in the solid residue on the temperature, alkali concentration, propanol content and cooking time. Analysis showed that boiling aqueous alkali solution under these conditions gives a very rigid cellulose (74 ... 87 pcs. Kappa) relatively low output (48 ... 57%). Introduction to the cooking liquor is already propanol in an amount of 10% significantly accelerates the process, since for the same cooking time (5, 6 and 7 h) obtained cellulose rigidity 37 ... 63 pcs. Kappa at exit 45 ... 48%. Further increase propanol content in the mixture to 20 vol. % Provides increased stiffness at the lowest yield: 51.9; 42.5; 35.7 units. Kappa, respectively, for the cooking duration is 5, 6 and 7 hours. With further increase of the content up to 45 vol propanol. % Lignin fraction in the solid residue increases somewhat at 6 and 7 hours boiling, the magnitude of the Kappa number and the yield remains at approximately the same level. Since the obtained pulp has a dark color, it has been suggested that lignin dissolves rapidly in the cooking medium containing 45 vol. % Propanol, in the final cooking stage is deposited on the fiber and is not removed by washing with water. Thus, in the cooking liquor content of 20 vol. % Ethanol appears necessary and sufficient to achieve an optimal yield ratio and pulp quality. When the alkali concentration of 6% were obtained samples stiffness 51.9; 42.5; 35.7 units. Kappa exit cellulose 50.7 ... 47.1%. Reducing the initial alkali concentration to normal at the beginning of soda has not produced positive results. Over 5 hours boiling under these conditions guza-unit do not boil or broken into fibers with water. Raising the temperature to 160 Over 5 hours boiling under these conditions guza-unit do not boil or broken into fibers with water. Raising the temperature to 160 Over 5 hours boiling under these conditions guza-unit do not boil or broken into fibers with water. Raising the temperature to 160</w:t>
      </w:r>
      <w:r w:rsidRPr="00B25200">
        <w:rPr>
          <w:b w:val="0"/>
          <w:szCs w:val="28"/>
        </w:rPr>
        <w:sym w:font="Symbol" w:char="F0B0"/>
      </w:r>
      <w:r w:rsidRPr="006330C0">
        <w:rPr>
          <w:b w:val="0"/>
          <w:szCs w:val="28"/>
          <w:lang w:val="en-US"/>
        </w:rPr>
        <w:t xml:space="preserve">C provides a rigid </w:t>
      </w:r>
      <w:r w:rsidRPr="006330C0">
        <w:rPr>
          <w:b w:val="0"/>
          <w:szCs w:val="28"/>
          <w:lang w:val="en-US"/>
        </w:rPr>
        <w:lastRenderedPageBreak/>
        <w:t>cellulose 28 ... 34 damage. Kappa depending on the cooking time. The yield is 42.5% less, and decreases with increasing cooking time to 7 hours As a result of analysis of experimental data were proposed optimal parameters of the cooking process in an aqueous-alkaline solution propanol -. C SNaOH = 6%,</w:t>
      </w:r>
      <w:r w:rsidRPr="00B25200">
        <w:rPr>
          <w:b w:val="0"/>
          <w:szCs w:val="28"/>
        </w:rPr>
        <w:sym w:font="Symbol" w:char="F0B0"/>
      </w:r>
      <w:r w:rsidRPr="006330C0">
        <w:rPr>
          <w:b w:val="0"/>
          <w:szCs w:val="28"/>
          <w:lang w:val="en-US"/>
        </w:rPr>
        <w:t>: Final cooking temperature T = 160, Cizop. = 20 vol. %.</w:t>
      </w:r>
    </w:p>
    <w:p w:rsidR="00001734" w:rsidRPr="006330C0" w:rsidRDefault="00001734"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Thus, on the basis of research results obtained revealed that the administration propanol soda cooking liquor at cooking temperature of 160 at the optimum</w:t>
      </w:r>
      <w:r w:rsidRPr="00B25200">
        <w:rPr>
          <w:rFonts w:ascii="Times New Roman" w:hAnsi="Times New Roman"/>
          <w:sz w:val="28"/>
          <w:szCs w:val="28"/>
        </w:rPr>
        <w:sym w:font="Symbol" w:char="F0B0"/>
      </w:r>
      <w:r w:rsidRPr="006330C0">
        <w:rPr>
          <w:rFonts w:ascii="Times New Roman" w:hAnsi="Times New Roman"/>
          <w:sz w:val="28"/>
          <w:szCs w:val="28"/>
          <w:lang w:val="en-US"/>
        </w:rPr>
        <w:t>SNaOH and C = 6%, Cprop. = 20 vol. %, To reduce the cooking temperature and, therefore, keep a carbohydrate component and to receive the semi-finished medium stringency normal exit.</w:t>
      </w:r>
    </w:p>
    <w:p w:rsidR="0081287D" w:rsidRPr="00B25200" w:rsidRDefault="0081287D" w:rsidP="0016720C">
      <w:pPr>
        <w:shd w:val="clear" w:color="auto" w:fill="FFFFFF"/>
        <w:tabs>
          <w:tab w:val="num" w:pos="180"/>
        </w:tabs>
        <w:spacing w:after="0" w:line="240" w:lineRule="auto"/>
        <w:ind w:firstLineChars="303" w:firstLine="852"/>
        <w:jc w:val="both"/>
        <w:rPr>
          <w:rFonts w:ascii="Times New Roman" w:hAnsi="Times New Roman"/>
          <w:b/>
          <w:color w:val="000000"/>
          <w:sz w:val="28"/>
          <w:szCs w:val="28"/>
          <w:lang w:val="kk-KZ"/>
        </w:rPr>
      </w:pPr>
    </w:p>
    <w:p w:rsidR="00A4757A" w:rsidRPr="00B25200" w:rsidRDefault="001812C9"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color w:val="000000"/>
          <w:sz w:val="28"/>
          <w:szCs w:val="28"/>
          <w:lang w:val="en-US"/>
        </w:rPr>
        <w:t xml:space="preserve">4.2 </w:t>
      </w:r>
      <w:r w:rsidR="000D57E5" w:rsidRPr="006330C0">
        <w:rPr>
          <w:rFonts w:ascii="Times New Roman" w:hAnsi="Times New Roman"/>
          <w:sz w:val="28"/>
          <w:szCs w:val="28"/>
          <w:lang w:val="en-US"/>
        </w:rPr>
        <w:t>Original Technology</w:t>
      </w:r>
    </w:p>
    <w:p w:rsidR="00A4757A" w:rsidRPr="00B25200" w:rsidRDefault="00A4757A" w:rsidP="0016720C">
      <w:pPr>
        <w:shd w:val="clear" w:color="auto" w:fill="FFFFFF"/>
        <w:spacing w:after="0" w:line="240" w:lineRule="auto"/>
        <w:ind w:firstLineChars="303" w:firstLine="848"/>
        <w:jc w:val="both"/>
        <w:rPr>
          <w:rFonts w:ascii="Times New Roman" w:hAnsi="Times New Roman"/>
          <w:color w:val="000000"/>
          <w:sz w:val="28"/>
          <w:szCs w:val="28"/>
          <w:lang w:val="kk-KZ"/>
        </w:rPr>
      </w:pPr>
    </w:p>
    <w:p w:rsidR="006434BE" w:rsidRPr="006330C0" w:rsidRDefault="006434B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color w:val="000000"/>
          <w:sz w:val="28"/>
          <w:szCs w:val="28"/>
          <w:lang w:val="en-US"/>
        </w:rPr>
        <w:t xml:space="preserve">To isolate polysaccharides guza-explosive units used a method or auto-hydrolysis parokreking-explosion. </w:t>
      </w:r>
      <w:r w:rsidRPr="006330C0">
        <w:rPr>
          <w:rFonts w:ascii="Times New Roman" w:hAnsi="Times New Roman"/>
          <w:sz w:val="28"/>
          <w:szCs w:val="28"/>
          <w:lang w:val="en-US"/>
        </w:rPr>
        <w:t>This process includes a short-term processing units guza-saturated steam in the temperature range 180-250 ° C, followed by sudden depressurization - "shot" of material processed in the receiver.</w:t>
      </w:r>
      <w:r w:rsidRPr="006330C0">
        <w:rPr>
          <w:rFonts w:ascii="Times New Roman" w:hAnsi="Times New Roman"/>
          <w:color w:val="000000"/>
          <w:sz w:val="28"/>
          <w:szCs w:val="28"/>
          <w:lang w:val="en-US"/>
        </w:rPr>
        <w:t xml:space="preserve"> </w:t>
      </w:r>
      <w:r w:rsidRPr="006330C0">
        <w:rPr>
          <w:rFonts w:ascii="Times New Roman" w:hAnsi="Times New Roman"/>
          <w:sz w:val="28"/>
          <w:szCs w:val="28"/>
          <w:lang w:val="en-US"/>
        </w:rPr>
        <w:t>In autohydrolysis biomass is treated with saturated steam without the introduction of catalysts. Technically, the process is implemented as follows</w:t>
      </w:r>
      <w:r w:rsidRPr="006330C0">
        <w:rPr>
          <w:rFonts w:ascii="Times New Roman" w:hAnsi="Times New Roman"/>
          <w:color w:val="000000"/>
          <w:sz w:val="28"/>
          <w:szCs w:val="28"/>
          <w:lang w:val="en-US"/>
        </w:rPr>
        <w:t xml:space="preserve"> </w:t>
      </w:r>
      <w:r w:rsidRPr="006330C0">
        <w:rPr>
          <w:rFonts w:ascii="Times New Roman" w:hAnsi="Times New Roman"/>
          <w:sz w:val="28"/>
          <w:szCs w:val="28"/>
          <w:lang w:val="en-US"/>
        </w:rPr>
        <w:t>way. The preheated to a predetermined temperature reactor loaded guza-unit from the generator and fed to the heated water vapor. During the time it reaches the desired temperature and pressure are maintained at all times during the auto-hydrolysis. Time temperature rise and the pressure is generally 5-30 seconds. auto-hydrolysis time - from seconds to</w:t>
      </w:r>
      <w:r w:rsidRPr="006330C0">
        <w:rPr>
          <w:rFonts w:ascii="Times New Roman" w:hAnsi="Times New Roman"/>
          <w:color w:val="000000"/>
          <w:sz w:val="28"/>
          <w:szCs w:val="28"/>
          <w:lang w:val="en-US"/>
        </w:rPr>
        <w:t xml:space="preserve"> </w:t>
      </w:r>
      <w:r w:rsidRPr="006330C0">
        <w:rPr>
          <w:rFonts w:ascii="Times New Roman" w:hAnsi="Times New Roman"/>
          <w:sz w:val="28"/>
          <w:szCs w:val="28"/>
          <w:lang w:val="en-US"/>
        </w:rPr>
        <w:t>a few minutes. The higher the temperature and pressure, the shorter the interval. At the last stage of the process takes place decompression system, essentially a rapid adiabatic expansion ( "shot"). The duration of the decompression - a split second. Explosive auto-hydrolysis has been realized: as a batch process. An advantage of the explosion autohydrolysis is that the resulting product can be readily divided into separate, relatively pure components, in this case cellulose and hemicellulose. The feedstock used guza-Pahud with dimensions 25 × 20 × 4 mm. Explosive autohydrolysis process performed on a batch installation with a reactor volume</w:t>
      </w:r>
      <w:smartTag w:uri="urn:schemas-microsoft-com:office:smarttags" w:element="metricconverter">
        <w:smartTagPr>
          <w:attr w:name="ProductID" w:val="0.8 л"/>
        </w:smartTagPr>
        <w:r w:rsidRPr="006330C0">
          <w:rPr>
            <w:rFonts w:ascii="Times New Roman" w:hAnsi="Times New Roman"/>
            <w:sz w:val="28"/>
            <w:szCs w:val="28"/>
            <w:lang w:val="en-US"/>
          </w:rPr>
          <w:t>0.8 l</w:t>
        </w:r>
      </w:smartTag>
      <w:r w:rsidRPr="006330C0">
        <w:rPr>
          <w:rFonts w:ascii="Times New Roman" w:hAnsi="Times New Roman"/>
          <w:sz w:val="28"/>
          <w:szCs w:val="28"/>
          <w:lang w:val="en-US"/>
        </w:rPr>
        <w:t xml:space="preserve">Shown in figure 6, in the temperature interval 180-240 ° C, pressure of saturated water vapor 12-34 atm and a processing time 60-300. Shoots </w:t>
      </w:r>
      <w:r w:rsidR="000D57E5" w:rsidRPr="006330C0">
        <w:rPr>
          <w:rFonts w:ascii="Times New Roman" w:hAnsi="Times New Roman"/>
          <w:sz w:val="28"/>
          <w:szCs w:val="28"/>
          <w:lang w:val="en-US"/>
        </w:rPr>
        <w:t>a</w:t>
      </w:r>
      <w:r w:rsidR="000D57E5">
        <w:rPr>
          <w:rFonts w:ascii="Times New Roman" w:hAnsi="Times New Roman"/>
          <w:sz w:val="28"/>
          <w:szCs w:val="28"/>
          <w:lang w:val="en-US"/>
        </w:rPr>
        <w:t>u</w:t>
      </w:r>
      <w:r w:rsidR="000D57E5" w:rsidRPr="006330C0">
        <w:rPr>
          <w:rFonts w:ascii="Times New Roman" w:hAnsi="Times New Roman"/>
          <w:sz w:val="28"/>
          <w:szCs w:val="28"/>
          <w:lang w:val="en-US"/>
        </w:rPr>
        <w:t>to</w:t>
      </w:r>
      <w:r w:rsidR="000D57E5">
        <w:rPr>
          <w:rFonts w:ascii="Times New Roman" w:hAnsi="Times New Roman"/>
          <w:sz w:val="28"/>
          <w:szCs w:val="28"/>
          <w:lang w:val="en-US"/>
        </w:rPr>
        <w:t>hy</w:t>
      </w:r>
      <w:r w:rsidR="000D57E5" w:rsidRPr="006330C0">
        <w:rPr>
          <w:rFonts w:ascii="Times New Roman" w:hAnsi="Times New Roman"/>
          <w:sz w:val="28"/>
          <w:szCs w:val="28"/>
          <w:lang w:val="en-US"/>
        </w:rPr>
        <w:t>drol</w:t>
      </w:r>
      <w:r w:rsidR="000D57E5">
        <w:rPr>
          <w:rFonts w:ascii="Times New Roman" w:hAnsi="Times New Roman"/>
          <w:sz w:val="28"/>
          <w:szCs w:val="28"/>
          <w:lang w:val="en-US"/>
        </w:rPr>
        <w:t>ysis</w:t>
      </w:r>
      <w:r w:rsidR="000D57E5" w:rsidRPr="006330C0">
        <w:rPr>
          <w:rFonts w:ascii="Times New Roman" w:hAnsi="Times New Roman"/>
          <w:sz w:val="28"/>
          <w:szCs w:val="28"/>
          <w:lang w:val="en-US"/>
        </w:rPr>
        <w:t xml:space="preserve"> </w:t>
      </w:r>
      <w:r w:rsidR="000D57E5">
        <w:rPr>
          <w:rFonts w:ascii="Times New Roman" w:hAnsi="Times New Roman"/>
          <w:sz w:val="28"/>
          <w:szCs w:val="28"/>
          <w:lang w:val="en-US"/>
        </w:rPr>
        <w:t>b</w:t>
      </w:r>
      <w:r w:rsidRPr="006330C0">
        <w:rPr>
          <w:rFonts w:ascii="Times New Roman" w:hAnsi="Times New Roman"/>
          <w:sz w:val="28"/>
          <w:szCs w:val="28"/>
          <w:lang w:val="en-US"/>
        </w:rPr>
        <w:t>y material from the reactor to the receiver volume 40-60 liters quantitatively collected and subjected to phase analyzed for the individual components according to conventional methods of analysis for water-soluble substances, lignin, cellulose and hemicellulose</w:t>
      </w:r>
    </w:p>
    <w:p w:rsidR="006434BE" w:rsidRPr="006330C0" w:rsidRDefault="006434BE" w:rsidP="0016720C">
      <w:pPr>
        <w:autoSpaceDE w:val="0"/>
        <w:autoSpaceDN w:val="0"/>
        <w:adjustRightInd w:val="0"/>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pulp after explosive autohydrolysis washed with water to give a solution of sugars, which make up the bulk of the hydrolysis products of hemicellulose. When aqueous extraction solution passes to 90% of hemicellulose. The next stage involves the extraction of degraded lignin. Lignin solvents are, by analogy with native lignin, dioxane-water (9: 1), ethanol-water (9: 1) they are removed to 90% of the lignin. In addition, use solutions of NaOH concentration of 0.4 to 2.0% as solvent. Thus, after two-phase extraction product was obtained consisting mainly of cellulose, cellulose Such may be the starting material for obtaining glucose, paper and other products</w:t>
      </w:r>
    </w:p>
    <w:p w:rsidR="00397030" w:rsidRPr="006330C0" w:rsidRDefault="00397030" w:rsidP="0016720C">
      <w:pPr>
        <w:tabs>
          <w:tab w:val="left" w:pos="900"/>
          <w:tab w:val="left" w:leader="underscore" w:pos="9941"/>
        </w:tabs>
        <w:spacing w:after="0" w:line="240" w:lineRule="auto"/>
        <w:ind w:firstLineChars="303" w:firstLine="848"/>
        <w:jc w:val="both"/>
        <w:rPr>
          <w:rFonts w:ascii="Times New Roman" w:hAnsi="Times New Roman"/>
          <w:sz w:val="28"/>
          <w:szCs w:val="28"/>
          <w:lang w:val="en-US"/>
        </w:rPr>
      </w:pPr>
    </w:p>
    <w:p w:rsidR="00397030" w:rsidRPr="00B25200" w:rsidRDefault="0016720C" w:rsidP="0016720C">
      <w:pPr>
        <w:tabs>
          <w:tab w:val="left" w:pos="900"/>
          <w:tab w:val="left" w:leader="underscore" w:pos="9941"/>
        </w:tabs>
        <w:spacing w:after="0" w:line="240" w:lineRule="auto"/>
        <w:ind w:firstLineChars="303" w:firstLine="848"/>
        <w:jc w:val="both"/>
        <w:rPr>
          <w:rFonts w:ascii="Times New Roman" w:hAnsi="Times New Roman"/>
          <w:sz w:val="28"/>
          <w:szCs w:val="28"/>
          <w:lang w:val="kk-KZ"/>
        </w:rPr>
      </w:pPr>
      <w:r>
        <w:rPr>
          <w:rFonts w:ascii="Times New Roman" w:hAnsi="Times New Roman"/>
          <w:noProof/>
          <w:sz w:val="28"/>
          <w:szCs w:val="28"/>
        </w:rPr>
        <w:drawing>
          <wp:inline distT="0" distB="0" distL="0" distR="0">
            <wp:extent cx="5734050" cy="3657600"/>
            <wp:effectExtent l="1905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srcRect/>
                    <a:stretch>
                      <a:fillRect/>
                    </a:stretch>
                  </pic:blipFill>
                  <pic:spPr bwMode="auto">
                    <a:xfrm>
                      <a:off x="0" y="0"/>
                      <a:ext cx="5734050" cy="3657600"/>
                    </a:xfrm>
                    <a:prstGeom prst="rect">
                      <a:avLst/>
                    </a:prstGeom>
                    <a:noFill/>
                    <a:ln w="9525">
                      <a:noFill/>
                      <a:miter lim="800000"/>
                      <a:headEnd/>
                      <a:tailEnd/>
                    </a:ln>
                  </pic:spPr>
                </pic:pic>
              </a:graphicData>
            </a:graphic>
          </wp:inline>
        </w:drawing>
      </w:r>
    </w:p>
    <w:p w:rsidR="006434BE" w:rsidRPr="00B25200" w:rsidRDefault="00A4757A" w:rsidP="0016720C">
      <w:pPr>
        <w:tabs>
          <w:tab w:val="left" w:pos="900"/>
          <w:tab w:val="left" w:leader="underscore" w:pos="9941"/>
        </w:tabs>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4.1- autohydrolysis</w:t>
      </w:r>
    </w:p>
    <w:p w:rsidR="00A4757A" w:rsidRPr="00B25200" w:rsidRDefault="0016720C" w:rsidP="0016720C">
      <w:pPr>
        <w:spacing w:after="0" w:line="240" w:lineRule="auto"/>
        <w:ind w:firstLineChars="303" w:firstLine="848"/>
        <w:jc w:val="center"/>
        <w:rPr>
          <w:rFonts w:ascii="Times New Roman" w:hAnsi="Times New Roman"/>
          <w:sz w:val="28"/>
          <w:szCs w:val="28"/>
        </w:rPr>
      </w:pPr>
      <w:bookmarkStart w:id="15" w:name="_GoBack"/>
      <w:r>
        <w:rPr>
          <w:rFonts w:ascii="Times New Roman" w:hAnsi="Times New Roman"/>
          <w:noProof/>
          <w:sz w:val="28"/>
          <w:szCs w:val="28"/>
        </w:rPr>
        <w:drawing>
          <wp:inline distT="0" distB="0" distL="0" distR="0">
            <wp:extent cx="3467100" cy="3305175"/>
            <wp:effectExtent l="19050" t="0" r="0" b="0"/>
            <wp:docPr id="21" name="Рисунок 21"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6"/>
                    <pic:cNvPicPr>
                      <a:picLocks noChangeAspect="1" noChangeArrowheads="1"/>
                    </pic:cNvPicPr>
                  </pic:nvPicPr>
                  <pic:blipFill>
                    <a:blip r:embed="rId28"/>
                    <a:srcRect/>
                    <a:stretch>
                      <a:fillRect/>
                    </a:stretch>
                  </pic:blipFill>
                  <pic:spPr bwMode="auto">
                    <a:xfrm>
                      <a:off x="0" y="0"/>
                      <a:ext cx="3467100" cy="3305175"/>
                    </a:xfrm>
                    <a:prstGeom prst="rect">
                      <a:avLst/>
                    </a:prstGeom>
                    <a:noFill/>
                    <a:ln w="9525">
                      <a:noFill/>
                      <a:miter lim="800000"/>
                      <a:headEnd/>
                      <a:tailEnd/>
                    </a:ln>
                  </pic:spPr>
                </pic:pic>
              </a:graphicData>
            </a:graphic>
          </wp:inline>
        </w:drawing>
      </w:r>
      <w:bookmarkEnd w:id="15"/>
    </w:p>
    <w:p w:rsidR="00A4757A" w:rsidRPr="006330C0" w:rsidRDefault="00A4757A" w:rsidP="0016720C">
      <w:pPr>
        <w:spacing w:after="0" w:line="240" w:lineRule="auto"/>
        <w:ind w:firstLineChars="303" w:firstLine="848"/>
        <w:jc w:val="center"/>
        <w:rPr>
          <w:rFonts w:ascii="Times New Roman" w:hAnsi="Times New Roman"/>
          <w:sz w:val="28"/>
          <w:szCs w:val="28"/>
          <w:lang w:val="en-US"/>
        </w:rPr>
      </w:pPr>
      <w:r w:rsidRPr="006330C0">
        <w:rPr>
          <w:rFonts w:ascii="Times New Roman" w:hAnsi="Times New Roman"/>
          <w:sz w:val="28"/>
          <w:szCs w:val="28"/>
          <w:lang w:val="en-US"/>
        </w:rPr>
        <w:t>1-steam generator; 2-paronakopitel; 3 reactor (V = 0.8 l); 4- cyclone (V = 40-</w:t>
      </w:r>
      <w:smartTag w:uri="urn:schemas-microsoft-com:office:smarttags" w:element="metricconverter">
        <w:smartTagPr>
          <w:attr w:name="ProductID" w:val="60 л"/>
        </w:smartTagPr>
        <w:r w:rsidRPr="006330C0">
          <w:rPr>
            <w:rFonts w:ascii="Times New Roman" w:hAnsi="Times New Roman"/>
            <w:sz w:val="28"/>
            <w:szCs w:val="28"/>
            <w:lang w:val="en-US"/>
          </w:rPr>
          <w:t>60 l</w:t>
        </w:r>
      </w:smartTag>
      <w:r w:rsidRPr="006330C0">
        <w:rPr>
          <w:rFonts w:ascii="Times New Roman" w:hAnsi="Times New Roman"/>
          <w:sz w:val="28"/>
          <w:szCs w:val="28"/>
          <w:lang w:val="en-US"/>
        </w:rPr>
        <w:t>).; 5 a</w:t>
      </w:r>
      <w:r w:rsidR="000D57E5">
        <w:rPr>
          <w:rFonts w:ascii="Times New Roman" w:hAnsi="Times New Roman"/>
          <w:sz w:val="28"/>
          <w:szCs w:val="28"/>
          <w:lang w:val="en-US"/>
        </w:rPr>
        <w:t>u</w:t>
      </w:r>
      <w:r w:rsidRPr="006330C0">
        <w:rPr>
          <w:rFonts w:ascii="Times New Roman" w:hAnsi="Times New Roman"/>
          <w:sz w:val="28"/>
          <w:szCs w:val="28"/>
          <w:lang w:val="en-US"/>
        </w:rPr>
        <w:t>to</w:t>
      </w:r>
      <w:r w:rsidR="000D57E5">
        <w:rPr>
          <w:rFonts w:ascii="Times New Roman" w:hAnsi="Times New Roman"/>
          <w:sz w:val="28"/>
          <w:szCs w:val="28"/>
          <w:lang w:val="en-US"/>
        </w:rPr>
        <w:t>hy</w:t>
      </w:r>
      <w:r w:rsidRPr="006330C0">
        <w:rPr>
          <w:rFonts w:ascii="Times New Roman" w:hAnsi="Times New Roman"/>
          <w:sz w:val="28"/>
          <w:szCs w:val="28"/>
          <w:lang w:val="en-US"/>
        </w:rPr>
        <w:t>drol</w:t>
      </w:r>
      <w:r w:rsidR="000D57E5">
        <w:rPr>
          <w:rFonts w:ascii="Times New Roman" w:hAnsi="Times New Roman"/>
          <w:sz w:val="28"/>
          <w:szCs w:val="28"/>
          <w:lang w:val="en-US"/>
        </w:rPr>
        <w:t>ysis</w:t>
      </w:r>
      <w:r w:rsidRPr="006330C0">
        <w:rPr>
          <w:rFonts w:ascii="Times New Roman" w:hAnsi="Times New Roman"/>
          <w:sz w:val="28"/>
          <w:szCs w:val="28"/>
          <w:lang w:val="en-US"/>
        </w:rPr>
        <w:t>-output units; 6-condensate outlet; 7 Gouzée feed-unit; 8-output pair; 9-12-off valves; 13-ball valve for discharge of the product</w:t>
      </w:r>
    </w:p>
    <w:p w:rsidR="00A4757A" w:rsidRPr="006330C0" w:rsidRDefault="00A4757A" w:rsidP="0016720C">
      <w:pPr>
        <w:spacing w:after="0" w:line="240" w:lineRule="auto"/>
        <w:ind w:firstLineChars="303" w:firstLine="848"/>
        <w:jc w:val="center"/>
        <w:rPr>
          <w:rFonts w:ascii="Times New Roman" w:hAnsi="Times New Roman"/>
          <w:sz w:val="28"/>
          <w:szCs w:val="28"/>
          <w:lang w:val="en-US"/>
        </w:rPr>
      </w:pPr>
      <w:r w:rsidRPr="00B25200">
        <w:rPr>
          <w:rFonts w:ascii="Times New Roman" w:hAnsi="Times New Roman"/>
          <w:sz w:val="28"/>
          <w:szCs w:val="28"/>
          <w:lang w:val="kk-KZ"/>
        </w:rPr>
        <w:t>Figure 4.2 experimental setup used for explosive-units autohydrolysis Gouzée</w:t>
      </w:r>
    </w:p>
    <w:p w:rsidR="00397030" w:rsidRPr="006330C0" w:rsidRDefault="00397030" w:rsidP="0016720C">
      <w:pPr>
        <w:tabs>
          <w:tab w:val="left" w:pos="900"/>
          <w:tab w:val="left" w:leader="underscore" w:pos="9941"/>
        </w:tabs>
        <w:spacing w:after="0" w:line="240" w:lineRule="auto"/>
        <w:ind w:firstLineChars="303" w:firstLine="848"/>
        <w:jc w:val="both"/>
        <w:rPr>
          <w:rFonts w:ascii="Times New Roman" w:hAnsi="Times New Roman"/>
          <w:sz w:val="28"/>
          <w:szCs w:val="28"/>
          <w:lang w:val="en-US"/>
        </w:rPr>
      </w:pPr>
    </w:p>
    <w:p w:rsidR="00397030" w:rsidRPr="00B25200" w:rsidRDefault="00397030" w:rsidP="0016720C">
      <w:pPr>
        <w:tabs>
          <w:tab w:val="left" w:pos="900"/>
          <w:tab w:val="left" w:leader="underscore" w:pos="9941"/>
        </w:tabs>
        <w:spacing w:after="0" w:line="240" w:lineRule="auto"/>
        <w:ind w:firstLineChars="303" w:firstLine="848"/>
        <w:rPr>
          <w:rFonts w:ascii="Times New Roman" w:hAnsi="Times New Roman"/>
          <w:sz w:val="28"/>
          <w:szCs w:val="28"/>
          <w:lang w:val="kk-KZ"/>
        </w:rPr>
      </w:pPr>
    </w:p>
    <w:p w:rsidR="00A4757A" w:rsidRPr="00B25200" w:rsidRDefault="00A4757A" w:rsidP="0016720C">
      <w:pPr>
        <w:tabs>
          <w:tab w:val="left" w:pos="900"/>
          <w:tab w:val="left" w:leader="underscore" w:pos="9941"/>
        </w:tabs>
        <w:spacing w:after="0" w:line="240" w:lineRule="auto"/>
        <w:ind w:firstLineChars="303" w:firstLine="848"/>
        <w:rPr>
          <w:rFonts w:ascii="Times New Roman" w:hAnsi="Times New Roman"/>
          <w:sz w:val="28"/>
          <w:szCs w:val="28"/>
          <w:lang w:val="kk-KZ"/>
        </w:rPr>
      </w:pPr>
    </w:p>
    <w:p w:rsidR="00A4757A" w:rsidRPr="00B25200" w:rsidRDefault="00A4757A" w:rsidP="0016720C">
      <w:pPr>
        <w:tabs>
          <w:tab w:val="left" w:pos="900"/>
          <w:tab w:val="left" w:leader="underscore" w:pos="9941"/>
        </w:tabs>
        <w:spacing w:after="0" w:line="240" w:lineRule="auto"/>
        <w:ind w:firstLineChars="303" w:firstLine="848"/>
        <w:rPr>
          <w:rFonts w:ascii="Times New Roman" w:hAnsi="Times New Roman"/>
          <w:sz w:val="28"/>
          <w:szCs w:val="28"/>
          <w:lang w:val="kk-KZ"/>
        </w:rPr>
      </w:pPr>
    </w:p>
    <w:p w:rsidR="00397030" w:rsidRPr="00B25200" w:rsidRDefault="00397030" w:rsidP="0016720C">
      <w:pPr>
        <w:spacing w:after="0" w:line="240" w:lineRule="auto"/>
        <w:ind w:firstLineChars="303" w:firstLine="848"/>
        <w:jc w:val="both"/>
        <w:rPr>
          <w:rFonts w:ascii="Times New Roman" w:hAnsi="Times New Roman"/>
          <w:caps/>
          <w:sz w:val="28"/>
          <w:szCs w:val="28"/>
          <w:lang w:val="kk-KZ"/>
        </w:rPr>
      </w:pPr>
      <w:r w:rsidRPr="006330C0">
        <w:rPr>
          <w:rFonts w:ascii="Times New Roman" w:hAnsi="Times New Roman"/>
          <w:caps/>
          <w:sz w:val="28"/>
          <w:szCs w:val="28"/>
          <w:lang w:val="en-US"/>
        </w:rPr>
        <w:lastRenderedPageBreak/>
        <w:t>5 Development of original methods of acid and enzymatic hydrolysis of plant material, in order to develop new methods for the hydrolysis of plant raw materials</w:t>
      </w:r>
    </w:p>
    <w:p w:rsidR="00397030" w:rsidRPr="00B25200" w:rsidRDefault="00397030" w:rsidP="0016720C">
      <w:pPr>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5.1 Selection of hydrolyzing agents</w:t>
      </w:r>
    </w:p>
    <w:p w:rsidR="0043203E" w:rsidRPr="00B25200" w:rsidRDefault="0043203E" w:rsidP="0016720C">
      <w:pPr>
        <w:shd w:val="clear" w:color="auto" w:fill="FFFFFF"/>
        <w:spacing w:after="0" w:line="240" w:lineRule="auto"/>
        <w:ind w:firstLineChars="303" w:firstLine="852"/>
        <w:jc w:val="both"/>
        <w:rPr>
          <w:rFonts w:ascii="Times New Roman" w:hAnsi="Times New Roman"/>
          <w:b/>
          <w:sz w:val="28"/>
          <w:szCs w:val="28"/>
          <w:lang w:val="kk-KZ"/>
        </w:rPr>
      </w:pPr>
    </w:p>
    <w:p w:rsidR="0043203E" w:rsidRPr="00B25200" w:rsidRDefault="00144DB8"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 xml:space="preserve">The results of a comparative study of hydrolysis guza-unit sulfuric, sulfurous, and hydrochloric acid at a concentration of 2% . and steady operating temperature of 119 - 123 ° C (fig.5.1 - Figure 5.3) showed that sulfurous acid is preferable, since when it is used less volatile metabolites formed than when using other mineral acids (pressure increase in the closed vessel is not significant hydrolyser - temperature and pressure fluctuations practically </w:t>
      </w:r>
      <w:r w:rsidR="000D57E5" w:rsidRPr="006330C0">
        <w:rPr>
          <w:rFonts w:ascii="Times New Roman" w:hAnsi="Times New Roman"/>
          <w:sz w:val="28"/>
          <w:szCs w:val="28"/>
          <w:lang w:val="en-US"/>
        </w:rPr>
        <w:t>proportionally</w:t>
      </w:r>
      <w:r w:rsidRPr="006330C0">
        <w:rPr>
          <w:rFonts w:ascii="Times New Roman" w:hAnsi="Times New Roman"/>
          <w:sz w:val="28"/>
          <w:szCs w:val="28"/>
          <w:lang w:val="en-US"/>
        </w:rPr>
        <w:t>) [17]. Visible on separate graphs of temperature fluctuations at the beginning of the process associated with operation of the regulator (output mode to take up to 50 minutes).</w:t>
      </w:r>
    </w:p>
    <w:p w:rsidR="003C0F42" w:rsidRPr="00B25200" w:rsidRDefault="0016720C" w:rsidP="0016720C">
      <w:pPr>
        <w:spacing w:after="0" w:line="240" w:lineRule="auto"/>
        <w:ind w:firstLineChars="303" w:firstLine="848"/>
        <w:rPr>
          <w:rFonts w:ascii="Times New Roman" w:hAnsi="Times New Roman"/>
          <w:sz w:val="28"/>
          <w:szCs w:val="28"/>
          <w:lang w:val="kk-KZ"/>
        </w:rPr>
      </w:pPr>
      <w:r>
        <w:rPr>
          <w:rFonts w:ascii="Times New Roman" w:hAnsi="Times New Roman"/>
          <w:noProof/>
          <w:sz w:val="28"/>
          <w:szCs w:val="28"/>
        </w:rPr>
        <w:drawing>
          <wp:inline distT="0" distB="0" distL="0" distR="0">
            <wp:extent cx="2543175" cy="1876425"/>
            <wp:effectExtent l="0" t="0" r="0" b="0"/>
            <wp:docPr id="22" name="Объект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00254F1C" w:rsidRPr="006330C0">
        <w:rPr>
          <w:rFonts w:ascii="Times New Roman" w:hAnsi="Times New Roman"/>
          <w:sz w:val="28"/>
          <w:szCs w:val="28"/>
          <w:lang w:val="en-US"/>
        </w:rPr>
        <w:t xml:space="preserve"> </w:t>
      </w:r>
      <w:r>
        <w:rPr>
          <w:rFonts w:ascii="Times New Roman" w:hAnsi="Times New Roman"/>
          <w:noProof/>
          <w:sz w:val="28"/>
          <w:szCs w:val="28"/>
        </w:rPr>
        <w:drawing>
          <wp:inline distT="0" distB="0" distL="0" distR="0">
            <wp:extent cx="2876550" cy="1876425"/>
            <wp:effectExtent l="0" t="0" r="0" b="0"/>
            <wp:docPr id="23" name="Объект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3C0F42" w:rsidRPr="00B25200" w:rsidRDefault="003C0F42" w:rsidP="0016720C">
      <w:pPr>
        <w:tabs>
          <w:tab w:val="left" w:pos="284"/>
        </w:tabs>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5.1 Change of pressure (atm) and temperature (0 ° C) in the hydrolysis process guza sulfuric acid-units</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The respective curves were obtained for use in the embodiment as hydrochloric </w:t>
      </w:r>
      <w:r w:rsidR="000D57E5">
        <w:rPr>
          <w:rFonts w:ascii="Times New Roman" w:hAnsi="Times New Roman"/>
          <w:sz w:val="28"/>
          <w:szCs w:val="28"/>
          <w:lang w:val="en-US"/>
        </w:rPr>
        <w:t>hy</w:t>
      </w:r>
      <w:r w:rsidR="000D57E5" w:rsidRPr="006330C0">
        <w:rPr>
          <w:rFonts w:ascii="Times New Roman" w:hAnsi="Times New Roman"/>
          <w:sz w:val="28"/>
          <w:szCs w:val="28"/>
          <w:lang w:val="en-US"/>
        </w:rPr>
        <w:t>drol</w:t>
      </w:r>
      <w:r w:rsidR="000D57E5">
        <w:rPr>
          <w:rFonts w:ascii="Times New Roman" w:hAnsi="Times New Roman"/>
          <w:sz w:val="28"/>
          <w:szCs w:val="28"/>
          <w:lang w:val="en-US"/>
        </w:rPr>
        <w:t xml:space="preserve">ysis </w:t>
      </w:r>
      <w:r w:rsidRPr="006330C0">
        <w:rPr>
          <w:rFonts w:ascii="Times New Roman" w:hAnsi="Times New Roman"/>
          <w:sz w:val="28"/>
          <w:szCs w:val="28"/>
          <w:lang w:val="en-US"/>
        </w:rPr>
        <w:t xml:space="preserve"> agents and sulfurous acids (Fig. 5.2, Figure 5.2). In these processes used on</w:t>
      </w:r>
      <w:smartTag w:uri="urn:schemas-microsoft-com:office:smarttags" w:element="metricconverter">
        <w:smartTagPr>
          <w:attr w:name="ProductID" w:val="200 г"/>
        </w:smartTagPr>
        <w:r w:rsidRPr="006330C0">
          <w:rPr>
            <w:rFonts w:ascii="Times New Roman" w:hAnsi="Times New Roman"/>
            <w:sz w:val="28"/>
            <w:szCs w:val="28"/>
            <w:lang w:val="en-US"/>
          </w:rPr>
          <w:t>200 g</w:t>
        </w:r>
      </w:smartTag>
      <w:r w:rsidRPr="006330C0">
        <w:rPr>
          <w:rFonts w:ascii="Times New Roman" w:hAnsi="Times New Roman"/>
          <w:sz w:val="28"/>
          <w:szCs w:val="28"/>
          <w:lang w:val="en-US"/>
        </w:rPr>
        <w:t>the dried to constant weight crushed guza-share, the liquor ratio of 1: 18.6. The final concentration of the CM in the third hour of the process was 1.7 - 1.75 wt%, when using sulfuric acid and 1.85 - 1.9 wt%, using sulphurous acid. Temperature stability after-treatment amounted to ± 1 ° C. While loading</w:t>
      </w:r>
      <w:smartTag w:uri="urn:schemas-microsoft-com:office:smarttags" w:element="metricconverter">
        <w:smartTagPr>
          <w:attr w:name="ProductID" w:val="400 г"/>
        </w:smartTagPr>
        <w:r w:rsidRPr="006330C0">
          <w:rPr>
            <w:rFonts w:ascii="Times New Roman" w:hAnsi="Times New Roman"/>
            <w:sz w:val="28"/>
            <w:szCs w:val="28"/>
            <w:lang w:val="en-US"/>
          </w:rPr>
          <w:t>400 g</w:t>
        </w:r>
      </w:smartTag>
      <w:r w:rsidRPr="006330C0">
        <w:rPr>
          <w:rFonts w:ascii="Times New Roman" w:hAnsi="Times New Roman"/>
          <w:sz w:val="28"/>
          <w:szCs w:val="28"/>
          <w:lang w:val="en-US"/>
        </w:rPr>
        <w:t>guza-unit (liquor ratio 1: 8.8) was reached PB concentration of 2.35 - 2.45% by weight, when using sulfuric acid [18]. In this case of direct proportionality between the magnitude of load and the maximum concentration of PB was observed.</w:t>
      </w:r>
    </w:p>
    <w:p w:rsidR="0043203E" w:rsidRPr="00B25200" w:rsidRDefault="0043203E" w:rsidP="0016720C">
      <w:pPr>
        <w:spacing w:after="0" w:line="240" w:lineRule="auto"/>
        <w:ind w:firstLineChars="303" w:firstLine="848"/>
        <w:jc w:val="both"/>
        <w:rPr>
          <w:rFonts w:ascii="Times New Roman" w:hAnsi="Times New Roman"/>
          <w:noProof/>
          <w:sz w:val="28"/>
          <w:szCs w:val="28"/>
          <w:lang w:val="kk-KZ"/>
        </w:rPr>
      </w:pPr>
    </w:p>
    <w:p w:rsidR="00F902C8" w:rsidRPr="00B25200" w:rsidRDefault="0016720C" w:rsidP="0016720C">
      <w:pPr>
        <w:spacing w:after="0" w:line="240" w:lineRule="auto"/>
        <w:ind w:firstLineChars="303" w:firstLine="848"/>
        <w:rPr>
          <w:rFonts w:ascii="Times New Roman" w:hAnsi="Times New Roman"/>
          <w:sz w:val="28"/>
          <w:szCs w:val="28"/>
          <w:lang w:val="kk-KZ"/>
        </w:rPr>
      </w:pPr>
      <w:r>
        <w:rPr>
          <w:rFonts w:ascii="Times New Roman" w:hAnsi="Times New Roman"/>
          <w:noProof/>
          <w:sz w:val="28"/>
          <w:szCs w:val="28"/>
        </w:rPr>
        <w:lastRenderedPageBreak/>
        <w:drawing>
          <wp:inline distT="0" distB="0" distL="0" distR="0">
            <wp:extent cx="2505075" cy="1914525"/>
            <wp:effectExtent l="0" t="0" r="0" b="0"/>
            <wp:docPr id="24" name="Объект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00254F1C" w:rsidRPr="006330C0">
        <w:rPr>
          <w:rFonts w:ascii="Times New Roman" w:hAnsi="Times New Roman"/>
          <w:sz w:val="28"/>
          <w:szCs w:val="28"/>
          <w:lang w:val="en-US"/>
        </w:rPr>
        <w:t xml:space="preserve"> </w:t>
      </w:r>
      <w:r>
        <w:rPr>
          <w:rFonts w:ascii="Times New Roman" w:hAnsi="Times New Roman"/>
          <w:noProof/>
          <w:sz w:val="28"/>
          <w:szCs w:val="28"/>
        </w:rPr>
        <w:drawing>
          <wp:inline distT="0" distB="0" distL="0" distR="0">
            <wp:extent cx="2762250" cy="1914525"/>
            <wp:effectExtent l="0" t="0" r="0" b="0"/>
            <wp:docPr id="25" name="Объект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F902C8" w:rsidRPr="00B25200" w:rsidRDefault="00F902C8" w:rsidP="0016720C">
      <w:pPr>
        <w:tabs>
          <w:tab w:val="left" w:pos="284"/>
        </w:tabs>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5.2- change in pressure (atm) and temperature (0 ° C) in the hydrolysis process units guza-hydrochloric acid</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Despite the stabilization temperature (121 ± 2 ° C), pressure in the hydrolyser markedly increases with the passage of time when used as hydrolysing agents sulfuric and hydrochloric acids, indicating the formation of volatile by-products. The pressure in the low-temperature hydrolysis process MTCP measured gauge 100, kl.1,5. Repeated experiments to assess the reproducibility error, not conducted in this series of experiments, since the problem at this stage of research was only in the choice of hydrolyzing agent. It was enough to get good performance. It was found that, in contrast to the experiments with the use of sulfuric acid and hydrochloric acid, the hydrolysis-guza unit using sulfurous acid differs by the nature of interdependence and pressure. temperature. The pressure values ​​were in this case almost proportional to the temperature (Figure 5.3). In fact, when the temperature stabilization pressure is not increased and remained stable determined only by the initial concentration of volatile sulfurous acid. This indicates the absence of P or very low formation of volatile by-products of hydrolysis.</w:t>
      </w:r>
    </w:p>
    <w:p w:rsidR="00F902C8" w:rsidRPr="00B25200" w:rsidRDefault="0016720C" w:rsidP="0016720C">
      <w:pPr>
        <w:spacing w:after="0" w:line="240" w:lineRule="auto"/>
        <w:ind w:firstLineChars="303" w:firstLine="848"/>
        <w:rPr>
          <w:rFonts w:ascii="Times New Roman" w:hAnsi="Times New Roman"/>
          <w:sz w:val="28"/>
          <w:szCs w:val="28"/>
          <w:lang w:val="kk-KZ"/>
        </w:rPr>
      </w:pPr>
      <w:r>
        <w:rPr>
          <w:rFonts w:ascii="Times New Roman" w:hAnsi="Times New Roman"/>
          <w:noProof/>
          <w:sz w:val="28"/>
          <w:szCs w:val="28"/>
        </w:rPr>
        <w:drawing>
          <wp:inline distT="0" distB="0" distL="0" distR="0">
            <wp:extent cx="2628900" cy="1724025"/>
            <wp:effectExtent l="0" t="0" r="0" b="0"/>
            <wp:docPr id="26" name="Объект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00254F1C" w:rsidRPr="006330C0">
        <w:rPr>
          <w:rFonts w:ascii="Times New Roman" w:hAnsi="Times New Roman"/>
          <w:sz w:val="28"/>
          <w:szCs w:val="28"/>
          <w:lang w:val="en-US"/>
        </w:rPr>
        <w:t xml:space="preserve"> </w:t>
      </w:r>
      <w:r>
        <w:rPr>
          <w:rFonts w:ascii="Times New Roman" w:hAnsi="Times New Roman"/>
          <w:noProof/>
          <w:sz w:val="28"/>
          <w:szCs w:val="28"/>
        </w:rPr>
        <w:drawing>
          <wp:inline distT="0" distB="0" distL="0" distR="0">
            <wp:extent cx="2762250" cy="1724025"/>
            <wp:effectExtent l="0" t="0" r="0" b="0"/>
            <wp:docPr id="27" name="Объект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F902C8" w:rsidRPr="00B25200" w:rsidRDefault="00F902C8" w:rsidP="0016720C">
      <w:pPr>
        <w:tabs>
          <w:tab w:val="left" w:pos="284"/>
        </w:tabs>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5.3- change in pressure (atm) and temperature (0 ° C) in the hydrolysis process guza-units sulfurous acid</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rPr>
      </w:pPr>
      <w:r w:rsidRPr="006330C0">
        <w:rPr>
          <w:rFonts w:ascii="Times New Roman" w:hAnsi="Times New Roman"/>
          <w:sz w:val="28"/>
          <w:szCs w:val="28"/>
          <w:lang w:val="en-US"/>
        </w:rPr>
        <w:t xml:space="preserve">By-products of hydrolysis using sulfurous acid is observed only when the temperature increases above 170 ° C, as evidenced by a deviation from a straight line graph 1 "temperature-pressure" (Figure 5.4) [17, 18, ON]. This dependence reflects the increase in the maximum pressure recorded in the high-temperature hydrolysis process from the average process temperature. </w:t>
      </w:r>
      <w:r w:rsidRPr="00B25200">
        <w:rPr>
          <w:rFonts w:ascii="Times New Roman" w:hAnsi="Times New Roman"/>
          <w:sz w:val="28"/>
          <w:szCs w:val="28"/>
        </w:rPr>
        <w:t>Processes carried out at liquor ratio of 1: 5.8.</w:t>
      </w:r>
    </w:p>
    <w:p w:rsidR="0043203E" w:rsidRPr="00B25200" w:rsidRDefault="0016720C" w:rsidP="0016720C">
      <w:pPr>
        <w:spacing w:after="0" w:line="240" w:lineRule="auto"/>
        <w:ind w:firstLineChars="303" w:firstLine="848"/>
        <w:jc w:val="center"/>
        <w:rPr>
          <w:rFonts w:ascii="Times New Roman" w:hAnsi="Times New Roman"/>
          <w:noProof/>
          <w:sz w:val="28"/>
          <w:szCs w:val="28"/>
        </w:rPr>
      </w:pPr>
      <w:bookmarkStart w:id="16" w:name="OLE_LINK1"/>
      <w:bookmarkStart w:id="17" w:name="OLE_LINK2"/>
      <w:r>
        <w:rPr>
          <w:rFonts w:ascii="Times New Roman" w:hAnsi="Times New Roman"/>
          <w:noProof/>
          <w:sz w:val="28"/>
          <w:szCs w:val="28"/>
        </w:rPr>
        <w:lastRenderedPageBreak/>
        <w:drawing>
          <wp:inline distT="0" distB="0" distL="0" distR="0">
            <wp:extent cx="4000500" cy="1924050"/>
            <wp:effectExtent l="0" t="0" r="0" b="0"/>
            <wp:docPr id="28" name="Объект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bookmarkEnd w:id="16"/>
      <w:bookmarkEnd w:id="17"/>
    </w:p>
    <w:p w:rsidR="006125F0" w:rsidRPr="006330C0" w:rsidRDefault="006125F0" w:rsidP="0016720C">
      <w:pPr>
        <w:spacing w:after="0" w:line="240" w:lineRule="auto"/>
        <w:ind w:firstLineChars="303" w:firstLine="848"/>
        <w:jc w:val="center"/>
        <w:rPr>
          <w:rFonts w:ascii="Times New Roman" w:hAnsi="Times New Roman"/>
          <w:noProof/>
          <w:sz w:val="28"/>
          <w:szCs w:val="28"/>
          <w:lang w:val="en-US"/>
        </w:rPr>
      </w:pPr>
      <w:r w:rsidRPr="006330C0">
        <w:rPr>
          <w:rFonts w:ascii="Times New Roman" w:hAnsi="Times New Roman"/>
          <w:noProof/>
          <w:sz w:val="28"/>
          <w:szCs w:val="28"/>
          <w:lang w:val="en-US"/>
        </w:rPr>
        <w:t>Figure 5.4 the pressure-dependence of the temperature in a capsule installation gidrolispolzovany high sulfurous acid</w:t>
      </w:r>
    </w:p>
    <w:p w:rsidR="003F2C5D" w:rsidRPr="006330C0" w:rsidRDefault="003F2C5D" w:rsidP="0016720C">
      <w:pPr>
        <w:spacing w:after="0" w:line="240" w:lineRule="auto"/>
        <w:ind w:firstLineChars="303" w:firstLine="848"/>
        <w:jc w:val="center"/>
        <w:rPr>
          <w:rFonts w:ascii="Times New Roman" w:hAnsi="Times New Roman"/>
          <w:sz w:val="28"/>
          <w:szCs w:val="28"/>
          <w:lang w:val="en-US"/>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Thus sulphurous acid is the preferred hydrolyzing agent of the investigated mineral acids.</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t>5.2 Kinetics of low-temperature hydrolysis of vegetable raw materials</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Low-temperature hydrolysis guza-unit was carried out at a temperature</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119 - 121 ° C with different concentration of sulfurous acid (Table 5.1).</w:t>
      </w:r>
    </w:p>
    <w:p w:rsidR="00AE2EBC" w:rsidRPr="006330C0" w:rsidRDefault="00AE2EBC" w:rsidP="0016720C">
      <w:pPr>
        <w:shd w:val="clear" w:color="auto" w:fill="FFFFFF"/>
        <w:spacing w:after="0" w:line="240" w:lineRule="auto"/>
        <w:ind w:firstLineChars="303" w:firstLine="848"/>
        <w:jc w:val="both"/>
        <w:rPr>
          <w:rFonts w:ascii="Times New Roman" w:hAnsi="Times New Roman"/>
          <w:sz w:val="28"/>
          <w:szCs w:val="28"/>
          <w:lang w:val="en-US"/>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Table 5.1 - Download hydrolyser during hydrolysis guza-share</w:t>
      </w:r>
    </w:p>
    <w:p w:rsidR="003F2C5D" w:rsidRPr="006330C0" w:rsidRDefault="003F2C5D" w:rsidP="0016720C">
      <w:pPr>
        <w:shd w:val="clear" w:color="auto" w:fill="FFFFFF"/>
        <w:spacing w:after="0" w:line="240" w:lineRule="auto"/>
        <w:ind w:firstLineChars="303" w:firstLine="848"/>
        <w:jc w:val="both"/>
        <w:rPr>
          <w:rFonts w:ascii="Times New Roman" w:hAnsi="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F27022" w:rsidRPr="00B25200" w:rsidTr="00FF7B7B">
        <w:tc>
          <w:tcPr>
            <w:tcW w:w="2392"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Component</w:t>
            </w:r>
          </w:p>
        </w:tc>
        <w:tc>
          <w:tcPr>
            <w:tcW w:w="7179" w:type="dxa"/>
            <w:gridSpan w:val="3"/>
          </w:tcPr>
          <w:p w:rsidR="00F27022" w:rsidRPr="00B25200" w:rsidRDefault="00F27022" w:rsidP="0016720C">
            <w:pPr>
              <w:spacing w:after="0" w:line="240" w:lineRule="auto"/>
              <w:jc w:val="center"/>
              <w:rPr>
                <w:rFonts w:ascii="Times New Roman" w:hAnsi="Times New Roman"/>
                <w:sz w:val="28"/>
                <w:szCs w:val="28"/>
              </w:rPr>
            </w:pPr>
            <w:r w:rsidRPr="00B25200">
              <w:rPr>
                <w:rFonts w:ascii="Times New Roman" w:hAnsi="Times New Roman"/>
                <w:sz w:val="28"/>
                <w:szCs w:val="28"/>
              </w:rPr>
              <w:t>Weight in grams</w:t>
            </w:r>
          </w:p>
        </w:tc>
      </w:tr>
      <w:tr w:rsidR="00F27022" w:rsidRPr="00B25200" w:rsidTr="00FF7B7B">
        <w:tc>
          <w:tcPr>
            <w:tcW w:w="2392" w:type="dxa"/>
          </w:tcPr>
          <w:p w:rsidR="00F27022" w:rsidRPr="00B25200" w:rsidRDefault="00BA16DC" w:rsidP="0016720C">
            <w:pPr>
              <w:spacing w:after="0" w:line="240" w:lineRule="auto"/>
              <w:rPr>
                <w:rFonts w:ascii="Times New Roman" w:hAnsi="Times New Roman"/>
                <w:sz w:val="28"/>
                <w:szCs w:val="28"/>
              </w:rPr>
            </w:pPr>
            <w:r w:rsidRPr="00B25200">
              <w:rPr>
                <w:rFonts w:ascii="Times New Roman" w:hAnsi="Times New Roman"/>
                <w:sz w:val="28"/>
                <w:szCs w:val="28"/>
              </w:rPr>
              <w:t>Guz -pai, NE</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200</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200</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200</w:t>
            </w:r>
          </w:p>
        </w:tc>
      </w:tr>
      <w:tr w:rsidR="00F27022" w:rsidRPr="00B25200" w:rsidTr="00FF7B7B">
        <w:tc>
          <w:tcPr>
            <w:tcW w:w="2392"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Water</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2421</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3152.6</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3400</w:t>
            </w:r>
          </w:p>
        </w:tc>
      </w:tr>
      <w:tr w:rsidR="00F27022" w:rsidRPr="00B25200" w:rsidTr="00FF7B7B">
        <w:tc>
          <w:tcPr>
            <w:tcW w:w="2392"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acid A solution of</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1379</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647.4</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410</w:t>
            </w:r>
          </w:p>
        </w:tc>
      </w:tr>
      <w:tr w:rsidR="00F27022" w:rsidRPr="00B25200" w:rsidTr="00FF7B7B">
        <w:tc>
          <w:tcPr>
            <w:tcW w:w="2392"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Total</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4000</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4000</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4010</w:t>
            </w:r>
          </w:p>
        </w:tc>
      </w:tr>
      <w:tr w:rsidR="00F27022" w:rsidRPr="00B25200" w:rsidTr="00FF7B7B">
        <w:tc>
          <w:tcPr>
            <w:tcW w:w="2392"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Konts.kisloty%</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2.00</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0.94</w:t>
            </w:r>
          </w:p>
        </w:tc>
        <w:tc>
          <w:tcPr>
            <w:tcW w:w="2393" w:type="dxa"/>
          </w:tcPr>
          <w:p w:rsidR="00F27022" w:rsidRPr="00B25200" w:rsidRDefault="00F27022" w:rsidP="0016720C">
            <w:pPr>
              <w:spacing w:after="0" w:line="240" w:lineRule="auto"/>
              <w:rPr>
                <w:rFonts w:ascii="Times New Roman" w:hAnsi="Times New Roman"/>
                <w:sz w:val="28"/>
                <w:szCs w:val="28"/>
              </w:rPr>
            </w:pPr>
            <w:r w:rsidRPr="00B25200">
              <w:rPr>
                <w:rFonts w:ascii="Times New Roman" w:hAnsi="Times New Roman"/>
                <w:sz w:val="28"/>
                <w:szCs w:val="28"/>
              </w:rPr>
              <w:t>0.59</w:t>
            </w:r>
          </w:p>
        </w:tc>
      </w:tr>
    </w:tbl>
    <w:p w:rsidR="00F902C8" w:rsidRPr="00B25200" w:rsidRDefault="00F902C8" w:rsidP="0016720C">
      <w:pPr>
        <w:shd w:val="clear" w:color="auto" w:fill="FFFFFF"/>
        <w:spacing w:after="0" w:line="240" w:lineRule="auto"/>
        <w:ind w:firstLineChars="303" w:firstLine="848"/>
        <w:jc w:val="both"/>
        <w:rPr>
          <w:rFonts w:ascii="Times New Roman" w:hAnsi="Times New Roman"/>
          <w:sz w:val="28"/>
          <w:szCs w:val="28"/>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sulfurous acid concentration in the solution used was 5.8% by weight. The process was conducted at a speed of 300 rev / min. The pressure in the fermenter was 0.35 - 0.4 MPa.</w:t>
      </w:r>
    </w:p>
    <w:p w:rsidR="00011E19"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Kinetic curves obtained in the low temperature processes: hydrolysis, are shown in Figure 5.5.</w:t>
      </w:r>
    </w:p>
    <w:p w:rsidR="00011E19" w:rsidRPr="00B25200" w:rsidRDefault="0016720C" w:rsidP="0016720C">
      <w:pPr>
        <w:shd w:val="clear" w:color="auto" w:fill="FFFFFF"/>
        <w:spacing w:after="0" w:line="240" w:lineRule="auto"/>
        <w:ind w:firstLineChars="303" w:firstLine="848"/>
        <w:jc w:val="center"/>
        <w:rPr>
          <w:rFonts w:ascii="Times New Roman" w:hAnsi="Times New Roman"/>
          <w:sz w:val="28"/>
          <w:szCs w:val="28"/>
          <w:lang w:val="kk-KZ"/>
        </w:rPr>
      </w:pPr>
      <w:r>
        <w:rPr>
          <w:rFonts w:ascii="Times New Roman" w:hAnsi="Times New Roman"/>
          <w:noProof/>
          <w:sz w:val="28"/>
          <w:szCs w:val="28"/>
        </w:rPr>
        <w:drawing>
          <wp:inline distT="0" distB="0" distL="0" distR="0">
            <wp:extent cx="3914775" cy="1381125"/>
            <wp:effectExtent l="0" t="0" r="0" b="0"/>
            <wp:docPr id="29" name="Объект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011E19" w:rsidRPr="00B25200" w:rsidRDefault="00011E19" w:rsidP="0016720C">
      <w:pPr>
        <w:shd w:val="clear" w:color="auto" w:fill="FFFFFF"/>
        <w:spacing w:after="0" w:line="240" w:lineRule="auto"/>
        <w:ind w:firstLineChars="303" w:firstLine="848"/>
        <w:jc w:val="center"/>
        <w:rPr>
          <w:rFonts w:ascii="Times New Roman" w:hAnsi="Times New Roman"/>
          <w:sz w:val="28"/>
          <w:szCs w:val="28"/>
        </w:rPr>
      </w:pPr>
      <w:r w:rsidRPr="00B25200">
        <w:rPr>
          <w:rFonts w:ascii="Times New Roman" w:hAnsi="Times New Roman"/>
          <w:sz w:val="28"/>
          <w:szCs w:val="28"/>
          <w:lang w:val="kk-KZ"/>
        </w:rPr>
        <w:t>A) 0.59%</w:t>
      </w:r>
    </w:p>
    <w:p w:rsidR="00011E19" w:rsidRPr="00B25200" w:rsidRDefault="0016720C" w:rsidP="0016720C">
      <w:pPr>
        <w:spacing w:after="0" w:line="240" w:lineRule="auto"/>
        <w:ind w:firstLineChars="303" w:firstLine="848"/>
        <w:jc w:val="center"/>
        <w:rPr>
          <w:rFonts w:ascii="Times New Roman" w:hAnsi="Times New Roman"/>
          <w:sz w:val="28"/>
          <w:szCs w:val="28"/>
          <w:lang w:val="kk-KZ"/>
        </w:rPr>
      </w:pPr>
      <w:r>
        <w:rPr>
          <w:rFonts w:ascii="Times New Roman" w:hAnsi="Times New Roman"/>
          <w:noProof/>
          <w:sz w:val="28"/>
          <w:szCs w:val="28"/>
        </w:rPr>
        <w:lastRenderedPageBreak/>
        <w:drawing>
          <wp:inline distT="0" distB="0" distL="0" distR="0">
            <wp:extent cx="3848100" cy="1343025"/>
            <wp:effectExtent l="0" t="0" r="0" b="0"/>
            <wp:docPr id="30" name="Объект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011E19" w:rsidRPr="00B25200" w:rsidRDefault="00011E19" w:rsidP="0016720C">
      <w:pPr>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B) 0.94%</w:t>
      </w:r>
    </w:p>
    <w:p w:rsidR="0043203E" w:rsidRPr="00B25200" w:rsidRDefault="0016720C" w:rsidP="0016720C">
      <w:pPr>
        <w:spacing w:after="0" w:line="240" w:lineRule="auto"/>
        <w:ind w:firstLineChars="303" w:firstLine="848"/>
        <w:jc w:val="center"/>
        <w:rPr>
          <w:rFonts w:ascii="Times New Roman" w:hAnsi="Times New Roman"/>
          <w:sz w:val="28"/>
          <w:szCs w:val="28"/>
          <w:lang w:val="kk-KZ"/>
        </w:rPr>
      </w:pPr>
      <w:r>
        <w:rPr>
          <w:rFonts w:ascii="Times New Roman" w:hAnsi="Times New Roman"/>
          <w:noProof/>
          <w:sz w:val="28"/>
          <w:szCs w:val="28"/>
        </w:rPr>
        <w:drawing>
          <wp:inline distT="0" distB="0" distL="0" distR="0">
            <wp:extent cx="3848100" cy="1343025"/>
            <wp:effectExtent l="0" t="0" r="0" b="0"/>
            <wp:docPr id="31" name="Объект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011E19" w:rsidRPr="00B25200" w:rsidRDefault="00011E19" w:rsidP="0016720C">
      <w:pPr>
        <w:spacing w:after="0" w:line="240" w:lineRule="auto"/>
        <w:ind w:firstLineChars="303" w:firstLine="848"/>
        <w:jc w:val="center"/>
        <w:rPr>
          <w:rFonts w:ascii="Times New Roman" w:hAnsi="Times New Roman"/>
          <w:noProof/>
          <w:sz w:val="28"/>
          <w:szCs w:val="28"/>
          <w:lang w:val="kk-KZ"/>
        </w:rPr>
      </w:pPr>
      <w:r w:rsidRPr="00B25200">
        <w:rPr>
          <w:rFonts w:ascii="Times New Roman" w:hAnsi="Times New Roman"/>
          <w:sz w:val="28"/>
          <w:szCs w:val="28"/>
          <w:lang w:val="kk-KZ"/>
        </w:rPr>
        <w:t>D) 2%</w:t>
      </w:r>
    </w:p>
    <w:p w:rsidR="006125F0" w:rsidRPr="00B25200" w:rsidRDefault="006125F0" w:rsidP="0016720C">
      <w:pPr>
        <w:spacing w:after="0" w:line="240" w:lineRule="auto"/>
        <w:ind w:firstLineChars="303" w:firstLine="848"/>
        <w:jc w:val="both"/>
        <w:rPr>
          <w:rFonts w:ascii="Times New Roman" w:hAnsi="Times New Roman"/>
          <w:noProof/>
          <w:sz w:val="28"/>
          <w:szCs w:val="28"/>
          <w:lang w:val="kk-KZ"/>
        </w:rPr>
      </w:pPr>
      <w:r w:rsidRPr="006330C0">
        <w:rPr>
          <w:rFonts w:ascii="Times New Roman" w:hAnsi="Times New Roman"/>
          <w:noProof/>
          <w:sz w:val="28"/>
          <w:szCs w:val="28"/>
          <w:lang w:val="en-US"/>
        </w:rPr>
        <w:t>Figure 5.5 Changing the concentration of reducing substances in the processes of low-temperature hydrolysis guza-units sulfurous acid</w:t>
      </w:r>
    </w:p>
    <w:p w:rsidR="00644066" w:rsidRPr="00B25200" w:rsidRDefault="00644066" w:rsidP="0016720C">
      <w:pPr>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From the graphs presented in Figure 5.5, to be a direct function of hydrolysis rate (accumulation of the reaction products) of the concentration of sulfurous acid in the aqueous slurry of ground guza-unit. Thus, despite the fact that part of sulfurous acid, under the influence of elevated temperature decomposes and enters into the gas phase, it ensures a sufficient concentration in the medium. Moreover, at an initial concentration of sulfurous acid of 1% and higher, its content in the liquid is sufficient even for the partial decomposition of the resulting sugars. At concentrations less than 0.6% this effect is not observed. Therefore it is the combination of temperature and acid action causes the speeding kalomelizat</w:t>
      </w:r>
      <w:r w:rsidR="00A0273D">
        <w:rPr>
          <w:rFonts w:ascii="Times New Roman" w:hAnsi="Times New Roman"/>
          <w:sz w:val="28"/>
          <w:szCs w:val="28"/>
          <w:lang w:val="en-US"/>
        </w:rPr>
        <w:t>ion</w:t>
      </w:r>
      <w:r w:rsidRPr="006330C0">
        <w:rPr>
          <w:rFonts w:ascii="Times New Roman" w:hAnsi="Times New Roman"/>
          <w:sz w:val="28"/>
          <w:szCs w:val="28"/>
          <w:lang w:val="en-US"/>
        </w:rPr>
        <w:t xml:space="preserve"> sugars and decay rate of their formation during the hydrolysis. This is most likely due to differences in the rates of depolymerization of cellulose and hemicellulose. After hemicelluloses and almost completely hydrolyzed, the rate of sugars decreases sharply due to the lower rate of hydrolysis of cellulose.</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Process outlined in Figure 5.5, carried out at liquor ratio 1:20. To obtain sufficiently high concentrations of PB, it is necessary to reduce the liquor ratio 1:10 - 1: 5. Furthermore, it is desirable to reduce the duration of the optimum process (to achieve the highest possible concentration PB). In the low-temperature hydrolysis process investigated the optimal duration exceeding 2 hour. These tasks have been solved during the process of high temperature hydrolysis.</w:t>
      </w:r>
    </w:p>
    <w:p w:rsidR="00AE2EBC" w:rsidRDefault="00AE2EBC" w:rsidP="0016720C">
      <w:pPr>
        <w:shd w:val="clear" w:color="auto" w:fill="FFFFFF"/>
        <w:spacing w:after="0" w:line="240" w:lineRule="auto"/>
        <w:ind w:firstLineChars="303" w:firstLine="848"/>
        <w:jc w:val="both"/>
        <w:rPr>
          <w:rFonts w:ascii="Times New Roman" w:hAnsi="Times New Roman"/>
          <w:sz w:val="28"/>
          <w:szCs w:val="28"/>
          <w:lang w:val="en-US"/>
        </w:rPr>
      </w:pPr>
    </w:p>
    <w:p w:rsidR="00A0273D" w:rsidRDefault="00A0273D" w:rsidP="0016720C">
      <w:pPr>
        <w:shd w:val="clear" w:color="auto" w:fill="FFFFFF"/>
        <w:spacing w:after="0" w:line="240" w:lineRule="auto"/>
        <w:ind w:firstLineChars="303" w:firstLine="848"/>
        <w:jc w:val="both"/>
        <w:rPr>
          <w:rFonts w:ascii="Times New Roman" w:hAnsi="Times New Roman"/>
          <w:sz w:val="28"/>
          <w:szCs w:val="28"/>
          <w:lang w:val="en-US"/>
        </w:rPr>
      </w:pPr>
    </w:p>
    <w:p w:rsidR="00A0273D" w:rsidRDefault="00A0273D" w:rsidP="0016720C">
      <w:pPr>
        <w:shd w:val="clear" w:color="auto" w:fill="FFFFFF"/>
        <w:spacing w:after="0" w:line="240" w:lineRule="auto"/>
        <w:ind w:firstLineChars="303" w:firstLine="848"/>
        <w:jc w:val="both"/>
        <w:rPr>
          <w:rFonts w:ascii="Times New Roman" w:hAnsi="Times New Roman"/>
          <w:sz w:val="28"/>
          <w:szCs w:val="28"/>
          <w:lang w:val="en-US"/>
        </w:rPr>
      </w:pPr>
    </w:p>
    <w:p w:rsidR="00A0273D" w:rsidRDefault="00A0273D" w:rsidP="0016720C">
      <w:pPr>
        <w:shd w:val="clear" w:color="auto" w:fill="FFFFFF"/>
        <w:spacing w:after="0" w:line="240" w:lineRule="auto"/>
        <w:ind w:firstLineChars="303" w:firstLine="848"/>
        <w:jc w:val="both"/>
        <w:rPr>
          <w:rFonts w:ascii="Times New Roman" w:hAnsi="Times New Roman"/>
          <w:sz w:val="28"/>
          <w:szCs w:val="28"/>
          <w:lang w:val="en-US"/>
        </w:rPr>
      </w:pPr>
    </w:p>
    <w:p w:rsidR="00A0273D" w:rsidRDefault="00A0273D" w:rsidP="0016720C">
      <w:pPr>
        <w:shd w:val="clear" w:color="auto" w:fill="FFFFFF"/>
        <w:spacing w:after="0" w:line="240" w:lineRule="auto"/>
        <w:ind w:firstLineChars="303" w:firstLine="848"/>
        <w:jc w:val="both"/>
        <w:rPr>
          <w:rFonts w:ascii="Times New Roman" w:hAnsi="Times New Roman"/>
          <w:sz w:val="28"/>
          <w:szCs w:val="28"/>
          <w:lang w:val="en-US"/>
        </w:rPr>
      </w:pPr>
    </w:p>
    <w:p w:rsidR="00A0273D" w:rsidRDefault="00A0273D" w:rsidP="0016720C">
      <w:pPr>
        <w:shd w:val="clear" w:color="auto" w:fill="FFFFFF"/>
        <w:spacing w:after="0" w:line="240" w:lineRule="auto"/>
        <w:ind w:firstLineChars="303" w:firstLine="848"/>
        <w:jc w:val="both"/>
        <w:rPr>
          <w:rFonts w:ascii="Times New Roman" w:hAnsi="Times New Roman"/>
          <w:sz w:val="28"/>
          <w:szCs w:val="28"/>
          <w:lang w:val="en-US"/>
        </w:rPr>
      </w:pPr>
    </w:p>
    <w:p w:rsidR="00A0273D" w:rsidRPr="00A0273D" w:rsidRDefault="00A0273D" w:rsidP="0016720C">
      <w:pPr>
        <w:shd w:val="clear" w:color="auto" w:fill="FFFFFF"/>
        <w:spacing w:after="0" w:line="240" w:lineRule="auto"/>
        <w:ind w:firstLineChars="303" w:firstLine="848"/>
        <w:jc w:val="both"/>
        <w:rPr>
          <w:rFonts w:ascii="Times New Roman" w:hAnsi="Times New Roman"/>
          <w:sz w:val="28"/>
          <w:szCs w:val="28"/>
          <w:lang w:val="en-US"/>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lastRenderedPageBreak/>
        <w:t xml:space="preserve">5.3 </w:t>
      </w:r>
      <w:r w:rsidRPr="00A0273D">
        <w:rPr>
          <w:rFonts w:ascii="Times New Roman" w:hAnsi="Times New Roman"/>
          <w:b/>
          <w:sz w:val="28"/>
          <w:szCs w:val="28"/>
          <w:lang w:val="kk-KZ"/>
        </w:rPr>
        <w:t>Kinetics of high temperature hydrolysis of vegetable raw materials</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t xml:space="preserve">5.3.1 </w:t>
      </w:r>
      <w:r w:rsidRPr="00A0273D">
        <w:rPr>
          <w:rFonts w:ascii="Times New Roman" w:hAnsi="Times New Roman"/>
          <w:b/>
          <w:sz w:val="28"/>
          <w:szCs w:val="28"/>
          <w:lang w:val="kk-KZ"/>
        </w:rPr>
        <w:t>Evaluation of the reproducibility of experiments</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 A total of 23 experiments on high-temperature hydrolysis guza-unit sulfurous acid (temperature range: 150 - 190 ° C, Table 5.3) and 17i experiments on high-temperature hydrolysis of wheat bran sulfurous acid (temperature range: 150-170 ° C).</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total mass of the material to be placed in each of the capsules is equal to:</w:t>
      </w:r>
    </w:p>
    <w:p w:rsidR="0043203E" w:rsidRPr="006330C0" w:rsidRDefault="0043203E" w:rsidP="0016720C">
      <w:pPr>
        <w:shd w:val="clear" w:color="auto" w:fill="FFFFFF"/>
        <w:tabs>
          <w:tab w:val="left" w:pos="4531"/>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M = Units. sour. + Units. water + Units. guza-share</w:t>
      </w:r>
      <w:r w:rsidRPr="006330C0">
        <w:rPr>
          <w:rFonts w:ascii="Times New Roman" w:hAnsi="Times New Roman"/>
          <w:sz w:val="28"/>
          <w:szCs w:val="28"/>
          <w:lang w:val="en-US"/>
        </w:rPr>
        <w:tab/>
        <w:t>(</w:t>
      </w:r>
      <w:r w:rsidR="0081287D" w:rsidRPr="00B25200">
        <w:rPr>
          <w:rFonts w:ascii="Times New Roman" w:hAnsi="Times New Roman"/>
          <w:sz w:val="28"/>
          <w:szCs w:val="28"/>
          <w:lang w:val="kk-KZ"/>
        </w:rPr>
        <w:t>5.1)</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and in experiments on high-temperature hydrolysis guza-unit was №№ 3-8 </w:t>
      </w:r>
      <w:smartTag w:uri="urn:schemas-microsoft-com:office:smarttags" w:element="metricconverter">
        <w:smartTagPr>
          <w:attr w:name="ProductID" w:val="16,5 г"/>
        </w:smartTagPr>
        <w:r w:rsidRPr="006330C0">
          <w:rPr>
            <w:rFonts w:ascii="Times New Roman" w:hAnsi="Times New Roman"/>
            <w:sz w:val="28"/>
            <w:szCs w:val="28"/>
            <w:lang w:val="en-US"/>
          </w:rPr>
          <w:t>16.5 g</w:t>
        </w:r>
      </w:smartTag>
      <w:r w:rsidRPr="006330C0">
        <w:rPr>
          <w:rFonts w:ascii="Times New Roman" w:hAnsi="Times New Roman"/>
          <w:sz w:val="28"/>
          <w:szCs w:val="28"/>
          <w:lang w:val="en-US"/>
        </w:rPr>
        <w:t xml:space="preserve">In other experiments - </w:t>
      </w:r>
      <w:smartTag w:uri="urn:schemas-microsoft-com:office:smarttags" w:element="metricconverter">
        <w:smartTagPr>
          <w:attr w:name="ProductID" w:val="22,5 г"/>
        </w:smartTagPr>
        <w:r w:rsidRPr="006330C0">
          <w:rPr>
            <w:rFonts w:ascii="Times New Roman" w:hAnsi="Times New Roman"/>
            <w:sz w:val="28"/>
            <w:szCs w:val="28"/>
            <w:lang w:val="en-US"/>
          </w:rPr>
          <w:t>22.5 g</w:t>
        </w:r>
      </w:smartTag>
      <w:r w:rsidRPr="006330C0">
        <w:rPr>
          <w:rFonts w:ascii="Times New Roman" w:hAnsi="Times New Roman"/>
          <w:sz w:val="28"/>
          <w:szCs w:val="28"/>
          <w:lang w:val="en-US"/>
        </w:rPr>
        <w:t>. Effective concentration of sulfurous acid in the capsules is determined by the formula:</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Ck = 100 x (conc. Acid p-pa) x (Weight of acid p-pa) / M,% wt. (5.2)</w:t>
      </w:r>
    </w:p>
    <w:p w:rsidR="003444FF" w:rsidRPr="006330C0" w:rsidRDefault="003444FF"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Accuracy of reproducibility of experiments is shown in Figure 5.6 -ris.5.8. In the analysis of all major data used in experiments (experiments except №№ 3-8, 23) obtained at a concentration of sulfurous acid 0.58 - 1.77% by weight, and hydronic 5.7 - 5.79. The absolute error PB chemical analysis in all experiments was ± 0,3% by weight. Accuracy implementation experiments (maximum standard deviation of the group of points for different times) of PB was ± 0,53% by weight, for experimental results obtained at 150 ° C, ± 0,4% by weight, for the experimental results obtained at 160 - 180 ° C. Evaluation of reproducibility conducted in three replicates for each temperature.</w:t>
      </w:r>
    </w:p>
    <w:p w:rsidR="00A53343" w:rsidRPr="00B25200" w:rsidRDefault="00A53343" w:rsidP="0016720C">
      <w:pPr>
        <w:spacing w:after="0" w:line="240" w:lineRule="auto"/>
        <w:ind w:firstLineChars="303" w:firstLine="848"/>
        <w:rPr>
          <w:rFonts w:ascii="Times New Roman" w:hAnsi="Times New Roman"/>
          <w:sz w:val="28"/>
          <w:szCs w:val="28"/>
          <w:lang w:val="kk-KZ"/>
        </w:rPr>
      </w:pPr>
      <w:r w:rsidRPr="006330C0">
        <w:rPr>
          <w:rFonts w:ascii="Times New Roman" w:hAnsi="Times New Roman"/>
          <w:sz w:val="28"/>
          <w:szCs w:val="28"/>
          <w:lang w:val="en-US"/>
        </w:rPr>
        <w:t>Table 5.2- change in the concentration of reducing substances in the processes of high temperature hydrolysis sulfurous acid straw</w:t>
      </w:r>
    </w:p>
    <w:p w:rsidR="004317E9" w:rsidRPr="00B25200" w:rsidRDefault="004317E9" w:rsidP="0016720C">
      <w:pPr>
        <w:spacing w:after="0" w:line="240" w:lineRule="auto"/>
        <w:ind w:firstLineChars="303" w:firstLine="848"/>
        <w:rPr>
          <w:rFonts w:ascii="Times New Roman" w:hAnsi="Times New Roman"/>
          <w:sz w:val="28"/>
          <w:szCs w:val="28"/>
          <w:lang w:val="kk-KZ"/>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553"/>
        <w:gridCol w:w="553"/>
        <w:gridCol w:w="553"/>
        <w:gridCol w:w="553"/>
        <w:gridCol w:w="553"/>
        <w:gridCol w:w="715"/>
        <w:gridCol w:w="697"/>
        <w:gridCol w:w="732"/>
        <w:gridCol w:w="716"/>
        <w:gridCol w:w="716"/>
        <w:gridCol w:w="716"/>
        <w:gridCol w:w="536"/>
        <w:gridCol w:w="716"/>
        <w:gridCol w:w="716"/>
      </w:tblGrid>
      <w:tr w:rsidR="00A53343" w:rsidRPr="00B25200" w:rsidTr="003444FF">
        <w:trPr>
          <w:cantSplit/>
          <w:trHeight w:val="1134"/>
        </w:trPr>
        <w:tc>
          <w:tcPr>
            <w:tcW w:w="672" w:type="dxa"/>
            <w:vMerge w:val="restart"/>
            <w:textDirection w:val="btLr"/>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Number exp.</w:t>
            </w:r>
          </w:p>
        </w:tc>
        <w:tc>
          <w:tcPr>
            <w:tcW w:w="485" w:type="dxa"/>
            <w:vMerge w:val="restart"/>
            <w:textDirection w:val="btLr"/>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Conc. Acids%</w:t>
            </w:r>
          </w:p>
        </w:tc>
        <w:tc>
          <w:tcPr>
            <w:tcW w:w="485" w:type="dxa"/>
            <w:vMerge w:val="restart"/>
            <w:textDirection w:val="btLr"/>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Max acid, g</w:t>
            </w:r>
          </w:p>
        </w:tc>
        <w:tc>
          <w:tcPr>
            <w:tcW w:w="485" w:type="dxa"/>
            <w:vMerge w:val="restart"/>
            <w:textDirection w:val="btLr"/>
          </w:tcPr>
          <w:p w:rsidR="00A53343" w:rsidRPr="006330C0" w:rsidRDefault="00A53343" w:rsidP="0016720C">
            <w:pPr>
              <w:spacing w:after="0" w:line="240" w:lineRule="auto"/>
              <w:ind w:right="-406"/>
              <w:rPr>
                <w:rFonts w:ascii="Times New Roman" w:hAnsi="Times New Roman"/>
                <w:sz w:val="28"/>
                <w:szCs w:val="28"/>
                <w:lang w:val="en-US"/>
              </w:rPr>
            </w:pPr>
            <w:r w:rsidRPr="006330C0">
              <w:rPr>
                <w:rFonts w:ascii="Times New Roman" w:hAnsi="Times New Roman"/>
                <w:sz w:val="28"/>
                <w:szCs w:val="28"/>
                <w:lang w:val="en-US"/>
              </w:rPr>
              <w:t>The amount of water, g</w:t>
            </w:r>
          </w:p>
        </w:tc>
        <w:tc>
          <w:tcPr>
            <w:tcW w:w="485" w:type="dxa"/>
            <w:vMerge w:val="restart"/>
            <w:textDirection w:val="btLr"/>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straw level Sub g</w:t>
            </w:r>
          </w:p>
        </w:tc>
        <w:tc>
          <w:tcPr>
            <w:tcW w:w="485" w:type="dxa"/>
            <w:vMerge w:val="restart"/>
            <w:textDirection w:val="btLr"/>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temperature 0 ° C</w:t>
            </w:r>
          </w:p>
        </w:tc>
        <w:tc>
          <w:tcPr>
            <w:tcW w:w="6687" w:type="dxa"/>
            <w:gridSpan w:val="9"/>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CM Concentration,% wt</w:t>
            </w:r>
          </w:p>
        </w:tc>
      </w:tr>
      <w:tr w:rsidR="00A53343" w:rsidRPr="00B25200" w:rsidTr="003444FF">
        <w:trPr>
          <w:trHeight w:val="709"/>
        </w:trPr>
        <w:tc>
          <w:tcPr>
            <w:tcW w:w="672" w:type="dxa"/>
            <w:vMerge/>
          </w:tcPr>
          <w:p w:rsidR="00A53343" w:rsidRPr="00B25200" w:rsidRDefault="00A53343" w:rsidP="0016720C">
            <w:pPr>
              <w:spacing w:after="0" w:line="240" w:lineRule="auto"/>
              <w:ind w:right="-406"/>
              <w:rPr>
                <w:rFonts w:ascii="Times New Roman" w:hAnsi="Times New Roman"/>
                <w:sz w:val="28"/>
                <w:szCs w:val="28"/>
              </w:rPr>
            </w:pPr>
          </w:p>
        </w:tc>
        <w:tc>
          <w:tcPr>
            <w:tcW w:w="485" w:type="dxa"/>
            <w:vMerge/>
          </w:tcPr>
          <w:p w:rsidR="00A53343" w:rsidRPr="00B25200" w:rsidRDefault="00A53343" w:rsidP="0016720C">
            <w:pPr>
              <w:spacing w:after="0" w:line="240" w:lineRule="auto"/>
              <w:ind w:right="-406"/>
              <w:rPr>
                <w:rFonts w:ascii="Times New Roman" w:hAnsi="Times New Roman"/>
                <w:sz w:val="28"/>
                <w:szCs w:val="28"/>
              </w:rPr>
            </w:pPr>
          </w:p>
        </w:tc>
        <w:tc>
          <w:tcPr>
            <w:tcW w:w="485" w:type="dxa"/>
            <w:vMerge/>
          </w:tcPr>
          <w:p w:rsidR="00A53343" w:rsidRPr="00B25200" w:rsidRDefault="00A53343" w:rsidP="0016720C">
            <w:pPr>
              <w:spacing w:after="0" w:line="240" w:lineRule="auto"/>
              <w:ind w:right="-406"/>
              <w:rPr>
                <w:rFonts w:ascii="Times New Roman" w:hAnsi="Times New Roman"/>
                <w:sz w:val="28"/>
                <w:szCs w:val="28"/>
              </w:rPr>
            </w:pPr>
          </w:p>
        </w:tc>
        <w:tc>
          <w:tcPr>
            <w:tcW w:w="485" w:type="dxa"/>
            <w:vMerge/>
          </w:tcPr>
          <w:p w:rsidR="00A53343" w:rsidRPr="00B25200" w:rsidRDefault="00A53343" w:rsidP="0016720C">
            <w:pPr>
              <w:spacing w:after="0" w:line="240" w:lineRule="auto"/>
              <w:ind w:right="-406"/>
              <w:rPr>
                <w:rFonts w:ascii="Times New Roman" w:hAnsi="Times New Roman"/>
                <w:sz w:val="28"/>
                <w:szCs w:val="28"/>
              </w:rPr>
            </w:pPr>
          </w:p>
        </w:tc>
        <w:tc>
          <w:tcPr>
            <w:tcW w:w="485" w:type="dxa"/>
            <w:vMerge/>
          </w:tcPr>
          <w:p w:rsidR="00A53343" w:rsidRPr="00B25200" w:rsidRDefault="00A53343" w:rsidP="0016720C">
            <w:pPr>
              <w:spacing w:after="0" w:line="240" w:lineRule="auto"/>
              <w:ind w:right="-406"/>
              <w:rPr>
                <w:rFonts w:ascii="Times New Roman" w:hAnsi="Times New Roman"/>
                <w:sz w:val="28"/>
                <w:szCs w:val="28"/>
              </w:rPr>
            </w:pPr>
          </w:p>
        </w:tc>
        <w:tc>
          <w:tcPr>
            <w:tcW w:w="485" w:type="dxa"/>
            <w:vMerge/>
          </w:tcPr>
          <w:p w:rsidR="00A53343" w:rsidRPr="00B25200" w:rsidRDefault="00A53343" w:rsidP="0016720C">
            <w:pPr>
              <w:spacing w:after="0" w:line="240" w:lineRule="auto"/>
              <w:ind w:right="-406"/>
              <w:rPr>
                <w:rFonts w:ascii="Times New Roman" w:hAnsi="Times New Roman"/>
                <w:sz w:val="28"/>
                <w:szCs w:val="28"/>
              </w:rPr>
            </w:pP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10 min</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 minutes</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thirty</w:t>
            </w:r>
          </w:p>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min</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45</w:t>
            </w:r>
          </w:p>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min</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50</w:t>
            </w:r>
          </w:p>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min</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60</w:t>
            </w:r>
          </w:p>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min</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70 min</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80</w:t>
            </w:r>
          </w:p>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min</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90</w:t>
            </w:r>
          </w:p>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min</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9.9</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0.28</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3.34</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3.76</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3.71</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3.17</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14</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6.6</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12.6</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0.11</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2.43</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4.00</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3.93</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3.15</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9.9</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0.94</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3.38</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3.64</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3.60</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3.53</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5.90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1.01</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2.11</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2.43</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2.30</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6</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1.89</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2.17</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2.39</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2.37</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7</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1.41</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1.78</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2.13</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2.26</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eight</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2.08</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2.20</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2.25</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2.00</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17</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6.6</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12.6</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1.80</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4.02</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3.91</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3.48</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3.37</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nineteen</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15.9</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1.39</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3.66</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3.16</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2.83</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2.76</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1.32</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9.9</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9.3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160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1.27</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3.76</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3.40</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2.86</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2.78</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four</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5.90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170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2.08</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2.50</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2.56</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2.58</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3.27</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five</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5.90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12.0</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170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2.24</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2.15</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2.02</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1.73</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r>
      <w:tr w:rsidR="00A53343" w:rsidRPr="00B25200" w:rsidTr="00FF7B7B">
        <w:tc>
          <w:tcPr>
            <w:tcW w:w="672"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lastRenderedPageBreak/>
              <w:t>15</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6.6</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12.9</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170</w:t>
            </w:r>
          </w:p>
        </w:tc>
        <w:tc>
          <w:tcPr>
            <w:tcW w:w="791"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1.80</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4.15</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3.67</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3.50</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406"/>
              <w:rPr>
                <w:rFonts w:ascii="Times New Roman" w:hAnsi="Times New Roman"/>
                <w:sz w:val="28"/>
                <w:szCs w:val="28"/>
              </w:rPr>
            </w:pPr>
            <w:r w:rsidRPr="00B25200">
              <w:rPr>
                <w:rFonts w:ascii="Times New Roman" w:hAnsi="Times New Roman"/>
                <w:sz w:val="28"/>
                <w:szCs w:val="28"/>
              </w:rPr>
              <w:t>3.12</w:t>
            </w:r>
          </w:p>
        </w:tc>
      </w:tr>
      <w:tr w:rsidR="00A53343" w:rsidRPr="00B25200" w:rsidTr="00FF7B7B">
        <w:tc>
          <w:tcPr>
            <w:tcW w:w="672"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18</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15.9</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170</w:t>
            </w:r>
          </w:p>
        </w:tc>
        <w:tc>
          <w:tcPr>
            <w:tcW w:w="791"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1.98</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4.00</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3.86</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3.27</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3.17</w:t>
            </w:r>
          </w:p>
        </w:tc>
      </w:tr>
      <w:tr w:rsidR="00A53343" w:rsidRPr="00B25200" w:rsidTr="00FF7B7B">
        <w:tc>
          <w:tcPr>
            <w:tcW w:w="672"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21</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9.9</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9.3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170</w:t>
            </w:r>
          </w:p>
        </w:tc>
        <w:tc>
          <w:tcPr>
            <w:tcW w:w="791"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1.84</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4.02</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3.68</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3.29</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3.14</w:t>
            </w:r>
          </w:p>
        </w:tc>
      </w:tr>
      <w:tr w:rsidR="00A53343" w:rsidRPr="00B25200" w:rsidTr="00FF7B7B">
        <w:tc>
          <w:tcPr>
            <w:tcW w:w="672"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eleven</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9.9</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9.3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180</w:t>
            </w:r>
          </w:p>
        </w:tc>
        <w:tc>
          <w:tcPr>
            <w:tcW w:w="791"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2.05</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3.56</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3.71</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3.59</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3.51</w:t>
            </w:r>
          </w:p>
        </w:tc>
      </w:tr>
      <w:tr w:rsidR="00A53343" w:rsidRPr="00B25200" w:rsidTr="00FF7B7B">
        <w:tc>
          <w:tcPr>
            <w:tcW w:w="672"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sixteen</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6.6</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12.6</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180</w:t>
            </w:r>
          </w:p>
        </w:tc>
        <w:tc>
          <w:tcPr>
            <w:tcW w:w="791"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2.04</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3.10</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3.32</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3.78</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3.00</w:t>
            </w:r>
          </w:p>
        </w:tc>
      </w:tr>
      <w:tr w:rsidR="00A53343" w:rsidRPr="00B25200" w:rsidTr="00FF7B7B">
        <w:tc>
          <w:tcPr>
            <w:tcW w:w="672"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22</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6.70</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15.2</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180</w:t>
            </w:r>
          </w:p>
        </w:tc>
        <w:tc>
          <w:tcPr>
            <w:tcW w:w="791"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2.40</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3.90</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3.47</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3.07</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3.01</w:t>
            </w:r>
          </w:p>
        </w:tc>
      </w:tr>
      <w:tr w:rsidR="00A53343" w:rsidRPr="00B25200" w:rsidTr="00FF7B7B">
        <w:tc>
          <w:tcPr>
            <w:tcW w:w="672"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6.70</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4.0</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15.2</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3.3</w:t>
            </w:r>
          </w:p>
        </w:tc>
        <w:tc>
          <w:tcPr>
            <w:tcW w:w="485"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190</w:t>
            </w:r>
          </w:p>
        </w:tc>
        <w:tc>
          <w:tcPr>
            <w:tcW w:w="791"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2.84</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3.23</w:t>
            </w:r>
          </w:p>
        </w:tc>
        <w:tc>
          <w:tcPr>
            <w:tcW w:w="790" w:type="dxa"/>
          </w:tcPr>
          <w:p w:rsidR="00A53343" w:rsidRPr="00B25200" w:rsidRDefault="00A53343" w:rsidP="0016720C">
            <w:pPr>
              <w:spacing w:after="0" w:line="240" w:lineRule="auto"/>
              <w:ind w:right="-682"/>
              <w:rPr>
                <w:rFonts w:ascii="Times New Roman" w:hAnsi="Times New Roman"/>
                <w:sz w:val="28"/>
                <w:szCs w:val="28"/>
              </w:rPr>
            </w:pP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3.53</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578"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3.27</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w:t>
            </w:r>
          </w:p>
        </w:tc>
        <w:tc>
          <w:tcPr>
            <w:tcW w:w="790" w:type="dxa"/>
          </w:tcPr>
          <w:p w:rsidR="00A53343" w:rsidRPr="00B25200" w:rsidRDefault="00A53343" w:rsidP="0016720C">
            <w:pPr>
              <w:spacing w:after="0" w:line="240" w:lineRule="auto"/>
              <w:ind w:right="-682"/>
              <w:rPr>
                <w:rFonts w:ascii="Times New Roman" w:hAnsi="Times New Roman"/>
                <w:sz w:val="28"/>
                <w:szCs w:val="28"/>
              </w:rPr>
            </w:pPr>
            <w:r w:rsidRPr="00B25200">
              <w:rPr>
                <w:rFonts w:ascii="Times New Roman" w:hAnsi="Times New Roman"/>
                <w:sz w:val="28"/>
                <w:szCs w:val="28"/>
              </w:rPr>
              <w:t>3.04</w:t>
            </w:r>
          </w:p>
        </w:tc>
      </w:tr>
    </w:tbl>
    <w:p w:rsidR="00A134FA" w:rsidRPr="00B25200" w:rsidRDefault="00A134FA" w:rsidP="0016720C">
      <w:pPr>
        <w:spacing w:after="0" w:line="240" w:lineRule="auto"/>
        <w:ind w:firstLineChars="303" w:firstLine="848"/>
        <w:jc w:val="center"/>
        <w:rPr>
          <w:rFonts w:ascii="Times New Roman" w:hAnsi="Times New Roman"/>
          <w:noProof/>
          <w:sz w:val="28"/>
          <w:szCs w:val="28"/>
          <w:lang w:val="kk-KZ"/>
        </w:rPr>
      </w:pPr>
    </w:p>
    <w:p w:rsidR="004317E9" w:rsidRPr="00B25200" w:rsidRDefault="004317E9" w:rsidP="0016720C">
      <w:pPr>
        <w:spacing w:after="0" w:line="240" w:lineRule="auto"/>
        <w:ind w:firstLineChars="303" w:firstLine="848"/>
        <w:jc w:val="center"/>
        <w:rPr>
          <w:rFonts w:ascii="Times New Roman" w:hAnsi="Times New Roman"/>
          <w:noProof/>
          <w:sz w:val="28"/>
          <w:szCs w:val="28"/>
          <w:lang w:val="kk-KZ"/>
        </w:rPr>
      </w:pPr>
    </w:p>
    <w:p w:rsidR="003E7F5F" w:rsidRPr="00B25200" w:rsidRDefault="0016720C" w:rsidP="0016720C">
      <w:pPr>
        <w:spacing w:after="0" w:line="240" w:lineRule="auto"/>
        <w:ind w:firstLineChars="303" w:firstLine="848"/>
        <w:jc w:val="center"/>
        <w:rPr>
          <w:rFonts w:ascii="Times New Roman" w:hAnsi="Times New Roman"/>
          <w:noProof/>
          <w:sz w:val="28"/>
          <w:szCs w:val="28"/>
        </w:rPr>
      </w:pPr>
      <w:r>
        <w:rPr>
          <w:rFonts w:ascii="Times New Roman" w:hAnsi="Times New Roman"/>
          <w:noProof/>
          <w:sz w:val="28"/>
          <w:szCs w:val="28"/>
        </w:rPr>
        <w:drawing>
          <wp:inline distT="0" distB="0" distL="0" distR="0">
            <wp:extent cx="4467225" cy="1914525"/>
            <wp:effectExtent l="0" t="0" r="0" b="0"/>
            <wp:docPr id="32" name="Объект 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A134FA" w:rsidRPr="006330C0" w:rsidRDefault="00A134FA" w:rsidP="0016720C">
      <w:pPr>
        <w:spacing w:after="0" w:line="240" w:lineRule="auto"/>
        <w:ind w:firstLineChars="303" w:firstLine="848"/>
        <w:jc w:val="center"/>
        <w:rPr>
          <w:rFonts w:ascii="Times New Roman" w:hAnsi="Times New Roman"/>
          <w:noProof/>
          <w:sz w:val="28"/>
          <w:szCs w:val="28"/>
          <w:lang w:val="en-US"/>
        </w:rPr>
      </w:pPr>
      <w:r w:rsidRPr="006330C0">
        <w:rPr>
          <w:rFonts w:ascii="Times New Roman" w:hAnsi="Times New Roman"/>
          <w:noProof/>
          <w:sz w:val="28"/>
          <w:szCs w:val="28"/>
          <w:lang w:val="en-US"/>
        </w:rPr>
        <w:t>Figure 5.6-Qualification reproducibility experiments for implementing the processes of high temperature hydrolysis at a temperature of 1500C</w:t>
      </w:r>
    </w:p>
    <w:p w:rsidR="0043203E" w:rsidRPr="00B25200" w:rsidRDefault="0016720C" w:rsidP="0016720C">
      <w:pPr>
        <w:spacing w:after="0" w:line="240" w:lineRule="auto"/>
        <w:ind w:firstLineChars="303" w:firstLine="848"/>
        <w:jc w:val="center"/>
        <w:rPr>
          <w:rFonts w:ascii="Times New Roman" w:hAnsi="Times New Roman"/>
          <w:noProof/>
          <w:sz w:val="28"/>
          <w:szCs w:val="28"/>
        </w:rPr>
      </w:pPr>
      <w:r>
        <w:rPr>
          <w:rFonts w:ascii="Times New Roman" w:hAnsi="Times New Roman"/>
          <w:noProof/>
          <w:sz w:val="28"/>
          <w:szCs w:val="28"/>
        </w:rPr>
        <w:drawing>
          <wp:inline distT="0" distB="0" distL="0" distR="0">
            <wp:extent cx="4457700" cy="2105025"/>
            <wp:effectExtent l="0" t="0" r="0" b="0"/>
            <wp:docPr id="33" name="Объект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3E7F5F" w:rsidRPr="006330C0" w:rsidRDefault="00A134FA" w:rsidP="0016720C">
      <w:pPr>
        <w:spacing w:after="0" w:line="240" w:lineRule="auto"/>
        <w:ind w:firstLineChars="303" w:firstLine="848"/>
        <w:jc w:val="center"/>
        <w:rPr>
          <w:rFonts w:ascii="Times New Roman" w:hAnsi="Times New Roman"/>
          <w:noProof/>
          <w:sz w:val="28"/>
          <w:szCs w:val="28"/>
          <w:lang w:val="en-US"/>
        </w:rPr>
      </w:pPr>
      <w:r w:rsidRPr="006330C0">
        <w:rPr>
          <w:rFonts w:ascii="Times New Roman" w:hAnsi="Times New Roman"/>
          <w:noProof/>
          <w:sz w:val="28"/>
          <w:szCs w:val="28"/>
          <w:lang w:val="en-US"/>
        </w:rPr>
        <w:t>Figure 5.7- Evaluation of reproducibility experiments for implementing the processes of high temperature hydrolysis at temperatures 1600s</w:t>
      </w:r>
    </w:p>
    <w:p w:rsidR="00A134FA" w:rsidRPr="006330C0" w:rsidRDefault="00A134FA" w:rsidP="0016720C">
      <w:pPr>
        <w:tabs>
          <w:tab w:val="center" w:pos="5103"/>
        </w:tabs>
        <w:spacing w:after="0" w:line="240" w:lineRule="auto"/>
        <w:ind w:firstLineChars="303" w:firstLine="848"/>
        <w:jc w:val="center"/>
        <w:rPr>
          <w:rFonts w:ascii="Times New Roman" w:hAnsi="Times New Roman"/>
          <w:sz w:val="28"/>
          <w:szCs w:val="28"/>
          <w:lang w:val="en-US"/>
        </w:rPr>
      </w:pPr>
    </w:p>
    <w:p w:rsidR="0043203E"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4457700" cy="2371725"/>
            <wp:effectExtent l="0" t="0" r="0" b="0"/>
            <wp:docPr id="34" name="Объект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3E7F5F" w:rsidRPr="006330C0" w:rsidRDefault="00A134FA" w:rsidP="0016720C">
      <w:pPr>
        <w:spacing w:after="0" w:line="240" w:lineRule="auto"/>
        <w:ind w:firstLineChars="303" w:firstLine="848"/>
        <w:jc w:val="center"/>
        <w:rPr>
          <w:rFonts w:ascii="Times New Roman" w:hAnsi="Times New Roman"/>
          <w:noProof/>
          <w:sz w:val="28"/>
          <w:szCs w:val="28"/>
          <w:lang w:val="en-US"/>
        </w:rPr>
      </w:pPr>
      <w:r w:rsidRPr="00B25200">
        <w:rPr>
          <w:rFonts w:ascii="Times New Roman" w:hAnsi="Times New Roman"/>
          <w:sz w:val="28"/>
          <w:szCs w:val="28"/>
          <w:lang w:val="kk-KZ"/>
        </w:rPr>
        <w:t>Figure 5.8- Evaluation of reproducibility experiments for implementing the processes of high temperature hydrolysis at temperatures 1800S</w:t>
      </w:r>
    </w:p>
    <w:p w:rsidR="00A134FA" w:rsidRPr="00B25200" w:rsidRDefault="00A134FA" w:rsidP="0016720C">
      <w:pPr>
        <w:shd w:val="clear" w:color="auto" w:fill="FFFFFF"/>
        <w:spacing w:after="0" w:line="240" w:lineRule="auto"/>
        <w:ind w:firstLineChars="303" w:firstLine="852"/>
        <w:jc w:val="center"/>
        <w:rPr>
          <w:rFonts w:ascii="Times New Roman" w:hAnsi="Times New Roman"/>
          <w:b/>
          <w:sz w:val="28"/>
          <w:szCs w:val="28"/>
          <w:lang w:val="kk-KZ"/>
        </w:rPr>
      </w:pPr>
    </w:p>
    <w:p w:rsidR="00A134FA" w:rsidRPr="00B25200" w:rsidRDefault="00A134FA" w:rsidP="0016720C">
      <w:pPr>
        <w:shd w:val="clear" w:color="auto" w:fill="FFFFFF"/>
        <w:spacing w:after="0" w:line="240" w:lineRule="auto"/>
        <w:ind w:firstLineChars="303" w:firstLine="848"/>
        <w:jc w:val="center"/>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t>5.3.2 Kinetics of high temperature hydrolysis process guza-unit sulfurous acid</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high temperature hydrolysis processes study revealed differences depending PB accumulation dynamics of the concentration of sulfurous acid (Figure .5.9 -risunok 5.11).</w:t>
      </w:r>
    </w:p>
    <w:p w:rsidR="0043203E" w:rsidRPr="006330C0" w:rsidRDefault="0043203E" w:rsidP="0016720C">
      <w:pPr>
        <w:spacing w:after="0" w:line="240" w:lineRule="auto"/>
        <w:ind w:firstLineChars="303" w:firstLine="848"/>
        <w:jc w:val="center"/>
        <w:rPr>
          <w:rFonts w:ascii="Times New Roman" w:hAnsi="Times New Roman"/>
          <w:sz w:val="28"/>
          <w:szCs w:val="28"/>
          <w:lang w:val="en-US"/>
        </w:rPr>
      </w:pPr>
    </w:p>
    <w:p w:rsidR="00F441A1" w:rsidRPr="00B25200" w:rsidRDefault="0016720C" w:rsidP="0016720C">
      <w:pPr>
        <w:tabs>
          <w:tab w:val="left" w:pos="3279"/>
        </w:tabs>
        <w:spacing w:after="0" w:line="240" w:lineRule="auto"/>
        <w:ind w:firstLineChars="303" w:firstLine="848"/>
        <w:jc w:val="center"/>
        <w:rPr>
          <w:rFonts w:ascii="Times New Roman" w:hAnsi="Times New Roman"/>
          <w:sz w:val="28"/>
          <w:szCs w:val="28"/>
          <w:lang w:val="kk-KZ"/>
        </w:rPr>
      </w:pPr>
      <w:r>
        <w:rPr>
          <w:rFonts w:ascii="Times New Roman" w:hAnsi="Times New Roman"/>
          <w:noProof/>
          <w:sz w:val="28"/>
          <w:szCs w:val="28"/>
        </w:rPr>
        <w:drawing>
          <wp:inline distT="0" distB="0" distL="0" distR="0">
            <wp:extent cx="4438650" cy="2286000"/>
            <wp:effectExtent l="0" t="0" r="0" b="0"/>
            <wp:docPr id="35" name="Объект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A134FA" w:rsidRPr="00B25200" w:rsidRDefault="00A134FA" w:rsidP="0016720C">
      <w:pPr>
        <w:tabs>
          <w:tab w:val="left" w:pos="3279"/>
        </w:tabs>
        <w:spacing w:after="0" w:line="240" w:lineRule="auto"/>
        <w:ind w:firstLineChars="303" w:firstLine="848"/>
        <w:jc w:val="center"/>
        <w:rPr>
          <w:rFonts w:ascii="Times New Roman" w:hAnsi="Times New Roman"/>
          <w:sz w:val="28"/>
          <w:szCs w:val="28"/>
          <w:lang w:val="kk-KZ"/>
        </w:rPr>
      </w:pPr>
      <w:r w:rsidRPr="006330C0">
        <w:rPr>
          <w:rFonts w:ascii="Times New Roman" w:hAnsi="Times New Roman"/>
          <w:sz w:val="28"/>
          <w:szCs w:val="28"/>
          <w:lang w:val="en-US"/>
        </w:rPr>
        <w:t>Figure 5.9-PB concentration dependence of changes in the hydrolysis process guza-units of the concentration of sulfurous acid at 1500C</w:t>
      </w:r>
    </w:p>
    <w:p w:rsidR="006125F0" w:rsidRPr="00B25200" w:rsidRDefault="0016720C" w:rsidP="0016720C">
      <w:pPr>
        <w:spacing w:after="0" w:line="240" w:lineRule="auto"/>
        <w:ind w:firstLineChars="303" w:firstLine="848"/>
        <w:jc w:val="center"/>
        <w:rPr>
          <w:rFonts w:ascii="Times New Roman" w:hAnsi="Times New Roman"/>
          <w:noProof/>
          <w:sz w:val="28"/>
          <w:szCs w:val="28"/>
        </w:rPr>
      </w:pPr>
      <w:r>
        <w:rPr>
          <w:rFonts w:ascii="Times New Roman" w:hAnsi="Times New Roman"/>
          <w:noProof/>
          <w:sz w:val="28"/>
          <w:szCs w:val="28"/>
        </w:rPr>
        <w:lastRenderedPageBreak/>
        <w:drawing>
          <wp:inline distT="0" distB="0" distL="0" distR="0">
            <wp:extent cx="4438650" cy="2286000"/>
            <wp:effectExtent l="0" t="0" r="0" b="0"/>
            <wp:docPr id="36" name="Объект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6125F0" w:rsidRPr="006330C0" w:rsidRDefault="006125F0" w:rsidP="0016720C">
      <w:pPr>
        <w:spacing w:after="0" w:line="240" w:lineRule="auto"/>
        <w:ind w:firstLineChars="303" w:firstLine="848"/>
        <w:jc w:val="center"/>
        <w:rPr>
          <w:rFonts w:ascii="Times New Roman" w:hAnsi="Times New Roman"/>
          <w:noProof/>
          <w:sz w:val="28"/>
          <w:szCs w:val="28"/>
          <w:lang w:val="en-US"/>
        </w:rPr>
      </w:pPr>
      <w:r w:rsidRPr="006330C0">
        <w:rPr>
          <w:rFonts w:ascii="Times New Roman" w:hAnsi="Times New Roman"/>
          <w:sz w:val="28"/>
          <w:szCs w:val="28"/>
          <w:lang w:val="en-US"/>
        </w:rPr>
        <w:t>Figure 5.10- PB concentration dependence of changes in the hydrolysis process guza-unit of the concentration of sulfurous acid at 160 ° C</w:t>
      </w:r>
    </w:p>
    <w:p w:rsidR="0043203E" w:rsidRPr="00B25200" w:rsidRDefault="0016720C" w:rsidP="0016720C">
      <w:pPr>
        <w:spacing w:after="0" w:line="240" w:lineRule="auto"/>
        <w:ind w:firstLineChars="303" w:firstLine="848"/>
        <w:jc w:val="center"/>
        <w:rPr>
          <w:rFonts w:ascii="Times New Roman" w:hAnsi="Times New Roman"/>
          <w:noProof/>
          <w:sz w:val="28"/>
          <w:szCs w:val="28"/>
        </w:rPr>
      </w:pPr>
      <w:r>
        <w:rPr>
          <w:rFonts w:ascii="Times New Roman" w:hAnsi="Times New Roman"/>
          <w:noProof/>
          <w:sz w:val="28"/>
          <w:szCs w:val="28"/>
        </w:rPr>
        <w:drawing>
          <wp:inline distT="0" distB="0" distL="0" distR="0">
            <wp:extent cx="4438650" cy="2286000"/>
            <wp:effectExtent l="0" t="0" r="0" b="0"/>
            <wp:docPr id="37" name="Объект 3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6125F0" w:rsidRPr="006330C0" w:rsidRDefault="006125F0" w:rsidP="0016720C">
      <w:pPr>
        <w:spacing w:after="0" w:line="240" w:lineRule="auto"/>
        <w:ind w:firstLineChars="303" w:firstLine="848"/>
        <w:jc w:val="center"/>
        <w:rPr>
          <w:rFonts w:ascii="Times New Roman" w:hAnsi="Times New Roman"/>
          <w:sz w:val="28"/>
          <w:szCs w:val="28"/>
          <w:lang w:val="en-US"/>
        </w:rPr>
      </w:pPr>
      <w:r w:rsidRPr="006330C0">
        <w:rPr>
          <w:rFonts w:ascii="Times New Roman" w:hAnsi="Times New Roman"/>
          <w:sz w:val="28"/>
          <w:szCs w:val="28"/>
          <w:lang w:val="en-US"/>
        </w:rPr>
        <w:t>Figure 5.11- PB concentration dependence of changes in the hydrolysis process guza-unit of the concentration of sulfurous acid at 170 ° C</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As follows from the graphs presented in Figures 5.9 - 5.11 drawings, character kinetic dependencies on the concentration of sulfurous acid, the more significant the smaller the hydrolysis temperature.</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Reduction of sulfurous acid concentrations below 1% by weight leads to a shift of the maximum concentration of PB. At 150 ° C and a change in the concentration of sulfurous acid in the range 0.59 - 1.18 wt%, the maximum concentration in the liquid fraction PB hydrolyzate guza-unit is achieved through respectively 70 and 55 minutes after initiation of the hydrolysis process guza-unit (Figure 5.9).</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At higher temperatures (160 ° C - 170 ° C, respectively) PB concentration maxima are reached after approximately 35 minutes (Figure 5.10 Figure 5.11).</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At a temperature of 170 ° C dependence PB accumulation rate in the medium on the acid concentration disappears (Figure 5.11), due, apparently, to the desorption of sulfur dioxide from the liquid phase and the lack of mixing a hydrolyzable mass within the capsules. The rate of hydrolysis process is determined by a specific surface area actually under "gas-liquid" phase in this particular case it is the same for the selected acid concentration. At lower temperatures the vaporization processes of </w:t>
      </w:r>
      <w:r w:rsidRPr="006330C0">
        <w:rPr>
          <w:rFonts w:ascii="Times New Roman" w:hAnsi="Times New Roman"/>
          <w:sz w:val="28"/>
          <w:szCs w:val="28"/>
          <w:lang w:val="en-US"/>
        </w:rPr>
        <w:lastRenderedPageBreak/>
        <w:t>diffusion and hydrolysis actually more "unbalanced" and the CM graphics dynamics concentration while varying the content hydrolyzing agent diverge (Figure 5.9, Figure 5.10). When the temperature rises above 170 ° C increases the speed and decay of caramelization of sugar, which leads to a reduction achievable concentration values ​​PB (PB down to maximum 3.7%). This is consistent with the known decay rates of glucose [40]. Thus significant savings depending on the CM in the medium concentration of sulfurous acid in the range of 1.18 - 1.77% by weight, are not observed (Figure .5.12).</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At a temperature of 180 ° C decay process sugars increases, and sulfurous acid concentration decreases due to the transition of sulfur dioxide in vapor phase. The rate of hydrolysis in this case remains substantially the same as that at 170 ° C, since phase contact surface area does not change. A sugars decay rate increases, which is mainly due to the action of elevated temperature [40].</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When a sufficient concentration of sulfurous acid (more than 1 wt.%), The difference in the accumulation of reducing substance at varying temperatures in the range 150 - 180 ° C is negligible.</w:t>
      </w:r>
    </w:p>
    <w:p w:rsidR="0043203E"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2466975" cy="2057400"/>
            <wp:effectExtent l="19050" t="0" r="9525" b="0"/>
            <wp:docPr id="3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5"/>
                    <a:srcRect l="11862" r="12192" b="58560"/>
                    <a:stretch>
                      <a:fillRect/>
                    </a:stretch>
                  </pic:blipFill>
                  <pic:spPr bwMode="auto">
                    <a:xfrm>
                      <a:off x="0" y="0"/>
                      <a:ext cx="2466975" cy="2057400"/>
                    </a:xfrm>
                    <a:prstGeom prst="rect">
                      <a:avLst/>
                    </a:prstGeom>
                    <a:noFill/>
                    <a:ln w="9525">
                      <a:noFill/>
                      <a:miter lim="800000"/>
                      <a:headEnd/>
                      <a:tailEnd/>
                    </a:ln>
                  </pic:spPr>
                </pic:pic>
              </a:graphicData>
            </a:graphic>
          </wp:inline>
        </w:drawing>
      </w:r>
    </w:p>
    <w:p w:rsidR="003358BA" w:rsidRPr="006330C0" w:rsidRDefault="006125F0" w:rsidP="0016720C">
      <w:pPr>
        <w:spacing w:after="0" w:line="240" w:lineRule="auto"/>
        <w:ind w:firstLineChars="303" w:firstLine="848"/>
        <w:jc w:val="center"/>
        <w:rPr>
          <w:rFonts w:ascii="Times New Roman" w:hAnsi="Times New Roman"/>
          <w:sz w:val="28"/>
          <w:szCs w:val="28"/>
          <w:lang w:val="en-US"/>
        </w:rPr>
      </w:pPr>
      <w:r w:rsidRPr="006330C0">
        <w:rPr>
          <w:rFonts w:ascii="Times New Roman" w:hAnsi="Times New Roman"/>
          <w:sz w:val="28"/>
          <w:szCs w:val="28"/>
          <w:lang w:val="en-US"/>
        </w:rPr>
        <w:t>Figure 5.12- PB concentration dependence of changes in the hydrolysis process guza-unit of the concentration of sulfurous acid at 180 ° C</w:t>
      </w:r>
    </w:p>
    <w:p w:rsidR="006125F0" w:rsidRPr="00B25200" w:rsidRDefault="0016720C" w:rsidP="0016720C">
      <w:pPr>
        <w:tabs>
          <w:tab w:val="left" w:pos="3453"/>
        </w:tabs>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2857500" cy="2152650"/>
            <wp:effectExtent l="19050" t="0" r="0" b="0"/>
            <wp:docPr id="3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5"/>
                    <a:srcRect l="11195" t="48666" r="13225" b="10957"/>
                    <a:stretch>
                      <a:fillRect/>
                    </a:stretch>
                  </pic:blipFill>
                  <pic:spPr bwMode="auto">
                    <a:xfrm>
                      <a:off x="0" y="0"/>
                      <a:ext cx="2857500" cy="2152650"/>
                    </a:xfrm>
                    <a:prstGeom prst="rect">
                      <a:avLst/>
                    </a:prstGeom>
                    <a:noFill/>
                    <a:ln w="9525">
                      <a:noFill/>
                      <a:miter lim="800000"/>
                      <a:headEnd/>
                      <a:tailEnd/>
                    </a:ln>
                  </pic:spPr>
                </pic:pic>
              </a:graphicData>
            </a:graphic>
          </wp:inline>
        </w:drawing>
      </w:r>
    </w:p>
    <w:p w:rsidR="006125F0" w:rsidRPr="00B25200" w:rsidRDefault="006125F0" w:rsidP="0016720C">
      <w:pPr>
        <w:spacing w:after="0" w:line="240" w:lineRule="auto"/>
        <w:ind w:firstLineChars="303" w:firstLine="848"/>
        <w:jc w:val="center"/>
        <w:rPr>
          <w:rFonts w:ascii="Times New Roman" w:hAnsi="Times New Roman"/>
          <w:sz w:val="28"/>
          <w:szCs w:val="28"/>
          <w:lang w:val="kk-KZ"/>
        </w:rPr>
      </w:pPr>
      <w:r w:rsidRPr="006330C0">
        <w:rPr>
          <w:rFonts w:ascii="Times New Roman" w:hAnsi="Times New Roman"/>
          <w:sz w:val="28"/>
          <w:szCs w:val="28"/>
          <w:lang w:val="en-US"/>
        </w:rPr>
        <w:t>Figure 5.13 Change-PB concentration in the hydrolysis process guza-units at varying temperatures</w:t>
      </w:r>
    </w:p>
    <w:p w:rsidR="0043203E" w:rsidRPr="006330C0" w:rsidRDefault="006125F0" w:rsidP="0016720C">
      <w:pPr>
        <w:tabs>
          <w:tab w:val="left" w:pos="3539"/>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An interesting fact is PB concentration dependence on the concentration of acids in 'its low values. Rather, it </w:t>
      </w:r>
      <w:r w:rsidR="00A0273D">
        <w:rPr>
          <w:rFonts w:ascii="Times New Roman" w:hAnsi="Times New Roman"/>
          <w:sz w:val="28"/>
          <w:szCs w:val="28"/>
          <w:lang w:val="en-US"/>
        </w:rPr>
        <w:t>understanding</w:t>
      </w:r>
      <w:r w:rsidRPr="006330C0">
        <w:rPr>
          <w:rFonts w:ascii="Times New Roman" w:hAnsi="Times New Roman"/>
          <w:sz w:val="28"/>
          <w:szCs w:val="28"/>
          <w:lang w:val="en-US"/>
        </w:rPr>
        <w:t xml:space="preserve">- the proportion of acid is chemically bonded in the processes of hydrolysis at low initial concentration of acids is significant. And at high temperatures (above 170 ° C) hydrolyzing agent </w:t>
      </w:r>
      <w:r w:rsidRPr="006330C0">
        <w:rPr>
          <w:rFonts w:ascii="Times New Roman" w:hAnsi="Times New Roman"/>
          <w:sz w:val="28"/>
          <w:szCs w:val="28"/>
          <w:lang w:val="en-US"/>
        </w:rPr>
        <w:lastRenderedPageBreak/>
        <w:t>concentration becomes insufficient to compensate for the speed and decay of caramelization of sugars. The same is observed in the hydrolysis of wood [40].</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In the studies of high-temperature hydrolysis unit guza-reducing agents made up about 31% of the total weight solutes (Table 5.4). This fact indicates that, apparently, a significant part of the sugar in the hydrolyzate represented disaccharide and dekstrymi substances. As Bertrand method gives us a conventional concentration of monosaccharides, proportional to the number of aldehyde and ketone groups.</w:t>
      </w:r>
    </w:p>
    <w:p w:rsidR="00E4342B" w:rsidRPr="00B25200" w:rsidRDefault="00E4342B" w:rsidP="0016720C">
      <w:pPr>
        <w:shd w:val="clear" w:color="auto" w:fill="FFFFFF"/>
        <w:spacing w:after="0" w:line="240" w:lineRule="auto"/>
        <w:ind w:firstLineChars="303" w:firstLine="848"/>
        <w:jc w:val="both"/>
        <w:rPr>
          <w:rFonts w:ascii="Times New Roman" w:hAnsi="Times New Roman"/>
          <w:sz w:val="28"/>
          <w:szCs w:val="28"/>
          <w:lang w:val="kk-KZ"/>
        </w:rPr>
      </w:pPr>
    </w:p>
    <w:p w:rsidR="00E4342B" w:rsidRPr="00B25200" w:rsidRDefault="00E4342B" w:rsidP="0016720C">
      <w:pPr>
        <w:shd w:val="clear" w:color="auto" w:fill="FFFFFF"/>
        <w:spacing w:after="0" w:line="240" w:lineRule="auto"/>
        <w:ind w:firstLineChars="303" w:firstLine="848"/>
        <w:jc w:val="both"/>
        <w:rPr>
          <w:rFonts w:ascii="Times New Roman" w:hAnsi="Times New Roman"/>
          <w:sz w:val="28"/>
          <w:szCs w:val="28"/>
          <w:lang w:val="kk-KZ"/>
        </w:rPr>
      </w:pPr>
    </w:p>
    <w:p w:rsidR="00F27022" w:rsidRPr="00B25200" w:rsidRDefault="00AE2EBC" w:rsidP="0016720C">
      <w:pPr>
        <w:spacing w:after="0" w:line="240" w:lineRule="auto"/>
        <w:ind w:firstLineChars="303" w:firstLine="848"/>
        <w:rPr>
          <w:rFonts w:ascii="Times New Roman" w:hAnsi="Times New Roman"/>
          <w:sz w:val="28"/>
          <w:szCs w:val="28"/>
          <w:lang w:val="kk-KZ"/>
        </w:rPr>
      </w:pPr>
      <w:r w:rsidRPr="00B25200">
        <w:rPr>
          <w:rFonts w:ascii="Times New Roman" w:hAnsi="Times New Roman"/>
          <w:sz w:val="28"/>
          <w:szCs w:val="28"/>
          <w:lang w:val="kk-KZ"/>
        </w:rPr>
        <w:t>Table 5.3 Content of solids in the hydrolyzates filtovalnyh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046"/>
        <w:gridCol w:w="2376"/>
        <w:gridCol w:w="2363"/>
      </w:tblGrid>
      <w:tr w:rsidR="00AE2EBC" w:rsidRPr="00B25200" w:rsidTr="00875281">
        <w:tc>
          <w:tcPr>
            <w:tcW w:w="675"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number</w:t>
            </w:r>
          </w:p>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p / p</w:t>
            </w:r>
          </w:p>
        </w:tc>
        <w:tc>
          <w:tcPr>
            <w:tcW w:w="4110"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Temperature, 0C</w:t>
            </w:r>
          </w:p>
        </w:tc>
        <w:tc>
          <w:tcPr>
            <w:tcW w:w="2393" w:type="dxa"/>
          </w:tcPr>
          <w:p w:rsidR="00AE2EBC" w:rsidRPr="006330C0" w:rsidRDefault="00AE2EBC" w:rsidP="00B27AD4">
            <w:pPr>
              <w:spacing w:after="0" w:line="240" w:lineRule="auto"/>
              <w:jc w:val="both"/>
              <w:rPr>
                <w:rFonts w:ascii="Times New Roman" w:hAnsi="Times New Roman"/>
                <w:sz w:val="28"/>
                <w:szCs w:val="28"/>
                <w:lang w:val="en-US"/>
              </w:rPr>
            </w:pPr>
            <w:r w:rsidRPr="00B25200">
              <w:rPr>
                <w:rFonts w:ascii="Times New Roman" w:hAnsi="Times New Roman"/>
                <w:sz w:val="28"/>
                <w:szCs w:val="28"/>
                <w:lang w:val="kk-KZ"/>
              </w:rPr>
              <w:t>The average concentration of DM,%</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 xml:space="preserve">PB CB content% </w:t>
            </w:r>
          </w:p>
        </w:tc>
      </w:tr>
      <w:tr w:rsidR="00AE2EBC" w:rsidRPr="00B25200" w:rsidTr="00875281">
        <w:tc>
          <w:tcPr>
            <w:tcW w:w="675"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one</w:t>
            </w:r>
          </w:p>
        </w:tc>
        <w:tc>
          <w:tcPr>
            <w:tcW w:w="4110"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160</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11.38</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33.41</w:t>
            </w:r>
          </w:p>
        </w:tc>
      </w:tr>
      <w:tr w:rsidR="00AE2EBC" w:rsidRPr="00B25200" w:rsidTr="00875281">
        <w:tc>
          <w:tcPr>
            <w:tcW w:w="675"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2</w:t>
            </w:r>
          </w:p>
        </w:tc>
        <w:tc>
          <w:tcPr>
            <w:tcW w:w="4110"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170</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14.91</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28.17</w:t>
            </w:r>
          </w:p>
        </w:tc>
      </w:tr>
      <w:tr w:rsidR="00AE2EBC" w:rsidRPr="00B25200" w:rsidTr="00875281">
        <w:tc>
          <w:tcPr>
            <w:tcW w:w="675"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3</w:t>
            </w:r>
          </w:p>
        </w:tc>
        <w:tc>
          <w:tcPr>
            <w:tcW w:w="4110"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180</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11.54</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31.20</w:t>
            </w:r>
          </w:p>
        </w:tc>
      </w:tr>
      <w:tr w:rsidR="00AE2EBC" w:rsidRPr="00B25200" w:rsidTr="00875281">
        <w:tc>
          <w:tcPr>
            <w:tcW w:w="7178" w:type="dxa"/>
            <w:gridSpan w:val="3"/>
          </w:tcPr>
          <w:p w:rsidR="00AE2EBC" w:rsidRPr="00B25200" w:rsidRDefault="00C76880"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The average value of:</w:t>
            </w:r>
          </w:p>
        </w:tc>
        <w:tc>
          <w:tcPr>
            <w:tcW w:w="2393" w:type="dxa"/>
          </w:tcPr>
          <w:p w:rsidR="00AE2EBC" w:rsidRPr="00B25200" w:rsidRDefault="00AE2EBC" w:rsidP="00B27AD4">
            <w:pPr>
              <w:spacing w:after="0" w:line="240" w:lineRule="auto"/>
              <w:jc w:val="both"/>
              <w:rPr>
                <w:rFonts w:ascii="Times New Roman" w:hAnsi="Times New Roman"/>
                <w:sz w:val="28"/>
                <w:szCs w:val="28"/>
                <w:lang w:val="kk-KZ"/>
              </w:rPr>
            </w:pPr>
            <w:r w:rsidRPr="00B25200">
              <w:rPr>
                <w:rFonts w:ascii="Times New Roman" w:hAnsi="Times New Roman"/>
                <w:sz w:val="28"/>
                <w:szCs w:val="28"/>
                <w:lang w:val="kk-KZ"/>
              </w:rPr>
              <w:t>30.92</w:t>
            </w:r>
          </w:p>
        </w:tc>
      </w:tr>
    </w:tbl>
    <w:p w:rsidR="00F27022" w:rsidRPr="00B25200" w:rsidRDefault="00F27022"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 all experiments, the high temperature hydrolysis guza-share best results are achieved when the concentration of sulfurous acid and about 1.2% at a temperature of 160- 170 ° C (Figure 5.10, Figure 5.11).</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 this case the optimal duration of the hydrolysis process similar to a hyperbolic function of temperature (Fig. 5.14). In the temperature range exceeding 165 ° C, the dependence of the optimal duration of the hydrolysis process temperature substantially disappears. This again confirms the restriction cash contact surface hydrolysis rate phase "vapor-liquid".</w:t>
      </w:r>
    </w:p>
    <w:p w:rsidR="0043203E"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4772025" cy="3467100"/>
            <wp:effectExtent l="0" t="0" r="0" b="0"/>
            <wp:docPr id="40" name="Объект 4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423888" w:rsidRPr="00B25200" w:rsidRDefault="00C76880" w:rsidP="0016720C">
      <w:pPr>
        <w:shd w:val="clear" w:color="auto" w:fill="FFFFFF"/>
        <w:spacing w:after="0" w:line="240" w:lineRule="auto"/>
        <w:ind w:firstLineChars="303" w:firstLine="848"/>
        <w:jc w:val="center"/>
        <w:rPr>
          <w:rFonts w:ascii="Times New Roman" w:hAnsi="Times New Roman"/>
          <w:sz w:val="28"/>
          <w:szCs w:val="28"/>
          <w:lang w:val="kk-KZ"/>
        </w:rPr>
      </w:pPr>
      <w:r w:rsidRPr="00B25200">
        <w:rPr>
          <w:rFonts w:ascii="Times New Roman" w:hAnsi="Times New Roman"/>
          <w:sz w:val="28"/>
          <w:szCs w:val="28"/>
          <w:lang w:val="kk-KZ"/>
        </w:rPr>
        <w:t>Figure 5.14- average time to maximum concentration of the CM</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lastRenderedPageBreak/>
        <w:t>5.3.3 Kinetic regularities of high-temperature hydrolysis of brewer's grain sulfurous acid</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The results of experiments on the hydrolysis of brewer's grain sulfurous acid are presented in Table 5.5. Vo all experiments used sulphurous acid solution with a concentration of 4.03% by weight. As follows from the data presented in Table 5.3, the dependence of the maximum concentration of reducing substances the concentration of acid is of an extreme character (Figure 5.15). Wherein a maximum is reached at an acid concentration of about 1.2% by weight.</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Dynamics PB concentration is of extreme nature and depends on the process temperature (ris.5.16), the optimum temperature is 160 ° C (Fig. 5.17). An interesting fact is also that the optimum temperature for the hydrolysis of the grain is also 160 ° C.</w:t>
      </w:r>
    </w:p>
    <w:p w:rsidR="004317E9" w:rsidRPr="00B25200" w:rsidRDefault="004317E9" w:rsidP="0016720C">
      <w:pPr>
        <w:shd w:val="clear" w:color="auto" w:fill="FFFFFF"/>
        <w:spacing w:after="0" w:line="240" w:lineRule="auto"/>
        <w:ind w:firstLineChars="303" w:firstLine="848"/>
        <w:jc w:val="both"/>
        <w:rPr>
          <w:rFonts w:ascii="Times New Roman" w:hAnsi="Times New Roman"/>
          <w:sz w:val="28"/>
          <w:szCs w:val="28"/>
          <w:lang w:val="kk-KZ"/>
        </w:rPr>
      </w:pPr>
    </w:p>
    <w:p w:rsidR="00017078" w:rsidRPr="00B25200" w:rsidRDefault="00017078" w:rsidP="0016720C">
      <w:pPr>
        <w:spacing w:after="0" w:line="240" w:lineRule="auto"/>
        <w:ind w:firstLineChars="303" w:firstLine="848"/>
        <w:rPr>
          <w:rFonts w:ascii="Times New Roman" w:hAnsi="Times New Roman"/>
          <w:sz w:val="28"/>
          <w:szCs w:val="28"/>
          <w:lang w:val="kk-KZ"/>
        </w:rPr>
      </w:pPr>
      <w:r w:rsidRPr="006330C0">
        <w:rPr>
          <w:rFonts w:ascii="Times New Roman" w:hAnsi="Times New Roman"/>
          <w:sz w:val="28"/>
          <w:szCs w:val="28"/>
          <w:lang w:val="en-US"/>
        </w:rPr>
        <w:t>Table 5.4- Dynamics concentration of reducing substances in the processes of high temperature hydrolysis bran sulfurous acid</w:t>
      </w:r>
    </w:p>
    <w:p w:rsidR="004317E9" w:rsidRPr="00B25200" w:rsidRDefault="004317E9" w:rsidP="0016720C">
      <w:pPr>
        <w:spacing w:after="0" w:line="240" w:lineRule="auto"/>
        <w:ind w:firstLineChars="303" w:firstLine="848"/>
        <w:rPr>
          <w:rFonts w:ascii="Times New Roman" w:hAnsi="Times New Roman"/>
          <w:sz w:val="28"/>
          <w:szCs w:val="28"/>
          <w:lang w:val="kk-KZ"/>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
        <w:gridCol w:w="668"/>
        <w:gridCol w:w="668"/>
        <w:gridCol w:w="669"/>
        <w:gridCol w:w="669"/>
        <w:gridCol w:w="676"/>
        <w:gridCol w:w="867"/>
        <w:gridCol w:w="556"/>
        <w:gridCol w:w="595"/>
        <w:gridCol w:w="556"/>
        <w:gridCol w:w="556"/>
        <w:gridCol w:w="556"/>
        <w:gridCol w:w="556"/>
        <w:gridCol w:w="556"/>
        <w:gridCol w:w="706"/>
      </w:tblGrid>
      <w:tr w:rsidR="00017078" w:rsidRPr="00B25200" w:rsidTr="00AE2EBC">
        <w:trPr>
          <w:cantSplit/>
          <w:trHeight w:val="1134"/>
        </w:trPr>
        <w:tc>
          <w:tcPr>
            <w:tcW w:w="669" w:type="dxa"/>
            <w:vMerge w:val="restart"/>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Number exp.</w:t>
            </w:r>
          </w:p>
        </w:tc>
        <w:tc>
          <w:tcPr>
            <w:tcW w:w="728" w:type="dxa"/>
            <w:vMerge w:val="restart"/>
            <w:textDirection w:val="btLr"/>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Kol.vo. acid%</w:t>
            </w:r>
          </w:p>
        </w:tc>
        <w:tc>
          <w:tcPr>
            <w:tcW w:w="728" w:type="dxa"/>
            <w:vMerge w:val="restart"/>
            <w:textDirection w:val="btLr"/>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Max water, g</w:t>
            </w:r>
          </w:p>
        </w:tc>
        <w:tc>
          <w:tcPr>
            <w:tcW w:w="728" w:type="dxa"/>
            <w:vMerge w:val="restart"/>
            <w:textDirection w:val="btLr"/>
          </w:tcPr>
          <w:p w:rsidR="00017078" w:rsidRPr="006330C0" w:rsidRDefault="00017078" w:rsidP="0016720C">
            <w:pPr>
              <w:spacing w:after="0" w:line="240" w:lineRule="auto"/>
              <w:ind w:right="-236"/>
              <w:rPr>
                <w:rFonts w:ascii="Times New Roman" w:hAnsi="Times New Roman"/>
                <w:sz w:val="28"/>
                <w:szCs w:val="28"/>
                <w:lang w:val="en-US"/>
              </w:rPr>
            </w:pPr>
            <w:r w:rsidRPr="006330C0">
              <w:rPr>
                <w:rFonts w:ascii="Times New Roman" w:hAnsi="Times New Roman"/>
                <w:sz w:val="28"/>
                <w:szCs w:val="28"/>
                <w:lang w:val="en-US"/>
              </w:rPr>
              <w:t>The amount of bran, g</w:t>
            </w:r>
          </w:p>
        </w:tc>
        <w:tc>
          <w:tcPr>
            <w:tcW w:w="728" w:type="dxa"/>
            <w:vMerge w:val="restart"/>
            <w:textDirection w:val="btLr"/>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temperature 0 ° C</w:t>
            </w:r>
          </w:p>
        </w:tc>
        <w:tc>
          <w:tcPr>
            <w:tcW w:w="6171" w:type="dxa"/>
            <w:gridSpan w:val="10"/>
          </w:tcPr>
          <w:p w:rsidR="00017078" w:rsidRPr="00B25200" w:rsidRDefault="00017078" w:rsidP="0016720C">
            <w:pPr>
              <w:spacing w:after="0" w:line="240" w:lineRule="auto"/>
              <w:ind w:right="-236"/>
              <w:jc w:val="center"/>
              <w:rPr>
                <w:rFonts w:ascii="Times New Roman" w:hAnsi="Times New Roman"/>
                <w:sz w:val="28"/>
                <w:szCs w:val="28"/>
              </w:rPr>
            </w:pPr>
            <w:r w:rsidRPr="00B25200">
              <w:rPr>
                <w:rFonts w:ascii="Times New Roman" w:hAnsi="Times New Roman"/>
                <w:sz w:val="28"/>
                <w:szCs w:val="28"/>
              </w:rPr>
              <w:t>CM Concentration,% wt</w:t>
            </w:r>
          </w:p>
        </w:tc>
      </w:tr>
      <w:tr w:rsidR="00017078" w:rsidRPr="00B25200" w:rsidTr="00AE2EBC">
        <w:trPr>
          <w:trHeight w:val="1518"/>
        </w:trPr>
        <w:tc>
          <w:tcPr>
            <w:tcW w:w="669" w:type="dxa"/>
            <w:vMerge/>
          </w:tcPr>
          <w:p w:rsidR="00017078" w:rsidRPr="00B25200" w:rsidRDefault="00017078" w:rsidP="0016720C">
            <w:pPr>
              <w:spacing w:after="0" w:line="240" w:lineRule="auto"/>
              <w:ind w:right="-236"/>
              <w:rPr>
                <w:rFonts w:ascii="Times New Roman" w:hAnsi="Times New Roman"/>
                <w:sz w:val="28"/>
                <w:szCs w:val="28"/>
              </w:rPr>
            </w:pPr>
          </w:p>
        </w:tc>
        <w:tc>
          <w:tcPr>
            <w:tcW w:w="728" w:type="dxa"/>
            <w:vMerge/>
          </w:tcPr>
          <w:p w:rsidR="00017078" w:rsidRPr="00B25200" w:rsidRDefault="00017078" w:rsidP="0016720C">
            <w:pPr>
              <w:spacing w:after="0" w:line="240" w:lineRule="auto"/>
              <w:ind w:right="-236"/>
              <w:rPr>
                <w:rFonts w:ascii="Times New Roman" w:hAnsi="Times New Roman"/>
                <w:sz w:val="28"/>
                <w:szCs w:val="28"/>
              </w:rPr>
            </w:pPr>
          </w:p>
        </w:tc>
        <w:tc>
          <w:tcPr>
            <w:tcW w:w="728" w:type="dxa"/>
            <w:vMerge/>
          </w:tcPr>
          <w:p w:rsidR="00017078" w:rsidRPr="00B25200" w:rsidRDefault="00017078" w:rsidP="0016720C">
            <w:pPr>
              <w:spacing w:after="0" w:line="240" w:lineRule="auto"/>
              <w:ind w:right="-236"/>
              <w:rPr>
                <w:rFonts w:ascii="Times New Roman" w:hAnsi="Times New Roman"/>
                <w:sz w:val="28"/>
                <w:szCs w:val="28"/>
              </w:rPr>
            </w:pPr>
          </w:p>
        </w:tc>
        <w:tc>
          <w:tcPr>
            <w:tcW w:w="728" w:type="dxa"/>
            <w:vMerge/>
          </w:tcPr>
          <w:p w:rsidR="00017078" w:rsidRPr="00B25200" w:rsidRDefault="00017078" w:rsidP="0016720C">
            <w:pPr>
              <w:spacing w:after="0" w:line="240" w:lineRule="auto"/>
              <w:ind w:right="-236"/>
              <w:rPr>
                <w:rFonts w:ascii="Times New Roman" w:hAnsi="Times New Roman"/>
                <w:sz w:val="28"/>
                <w:szCs w:val="28"/>
              </w:rPr>
            </w:pPr>
          </w:p>
        </w:tc>
        <w:tc>
          <w:tcPr>
            <w:tcW w:w="728" w:type="dxa"/>
            <w:vMerge/>
          </w:tcPr>
          <w:p w:rsidR="00017078" w:rsidRPr="00B25200" w:rsidRDefault="00017078" w:rsidP="0016720C">
            <w:pPr>
              <w:spacing w:after="0" w:line="240" w:lineRule="auto"/>
              <w:ind w:right="-236"/>
              <w:rPr>
                <w:rFonts w:ascii="Times New Roman" w:hAnsi="Times New Roman"/>
                <w:sz w:val="28"/>
                <w:szCs w:val="28"/>
              </w:rPr>
            </w:pP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10 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15 minutes</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thirty</w:t>
            </w:r>
          </w:p>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45</w:t>
            </w:r>
          </w:p>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50</w:t>
            </w:r>
          </w:p>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60 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70</w:t>
            </w:r>
          </w:p>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min</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80</w:t>
            </w:r>
          </w:p>
          <w:p w:rsidR="00017078" w:rsidRPr="00B25200" w:rsidRDefault="00017078" w:rsidP="0016720C">
            <w:pPr>
              <w:tabs>
                <w:tab w:val="left" w:pos="264"/>
              </w:tabs>
              <w:spacing w:after="0" w:line="240" w:lineRule="auto"/>
              <w:ind w:right="-236"/>
              <w:rPr>
                <w:rFonts w:ascii="Times New Roman" w:hAnsi="Times New Roman"/>
                <w:sz w:val="28"/>
                <w:szCs w:val="28"/>
              </w:rPr>
            </w:pPr>
            <w:r w:rsidRPr="00B25200">
              <w:rPr>
                <w:rFonts w:ascii="Times New Roman" w:hAnsi="Times New Roman"/>
                <w:sz w:val="28"/>
                <w:szCs w:val="28"/>
              </w:rPr>
              <w:t>min</w:t>
            </w:r>
          </w:p>
        </w:tc>
        <w:tc>
          <w:tcPr>
            <w:tcW w:w="599" w:type="dxa"/>
          </w:tcPr>
          <w:p w:rsidR="00017078" w:rsidRPr="00B25200" w:rsidRDefault="00017078" w:rsidP="0016720C">
            <w:pPr>
              <w:tabs>
                <w:tab w:val="left" w:pos="264"/>
              </w:tabs>
              <w:spacing w:after="0" w:line="240" w:lineRule="auto"/>
              <w:ind w:firstLineChars="303" w:firstLine="848"/>
              <w:rPr>
                <w:rFonts w:ascii="Times New Roman" w:hAnsi="Times New Roman"/>
                <w:sz w:val="28"/>
                <w:szCs w:val="28"/>
              </w:rPr>
            </w:pPr>
            <w:r w:rsidRPr="00B25200">
              <w:rPr>
                <w:rFonts w:ascii="Times New Roman" w:hAnsi="Times New Roman"/>
                <w:sz w:val="28"/>
                <w:szCs w:val="28"/>
              </w:rPr>
              <w:t>90</w:t>
            </w:r>
          </w:p>
          <w:p w:rsidR="00017078" w:rsidRPr="00B25200" w:rsidRDefault="00017078" w:rsidP="0016720C">
            <w:pPr>
              <w:tabs>
                <w:tab w:val="left" w:pos="264"/>
              </w:tabs>
              <w:spacing w:after="0" w:line="240" w:lineRule="auto"/>
              <w:ind w:firstLineChars="303" w:firstLine="848"/>
              <w:rPr>
                <w:rFonts w:ascii="Times New Roman" w:hAnsi="Times New Roman"/>
                <w:sz w:val="28"/>
                <w:szCs w:val="28"/>
              </w:rPr>
            </w:pPr>
            <w:r w:rsidRPr="00B25200">
              <w:rPr>
                <w:rFonts w:ascii="Times New Roman" w:hAnsi="Times New Roman"/>
                <w:sz w:val="28"/>
                <w:szCs w:val="28"/>
              </w:rPr>
              <w:t xml:space="preserve">min </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10.6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150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1.46</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2.45</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3.02</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3.42</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eleven</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8.4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150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2.34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3.34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4.39</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4.95</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5.44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5.24</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150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2.52</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4.21</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4.38</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4.72</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one</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10.5</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1.5</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160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1.83</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2.52</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3.21</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3.93</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four</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10.6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160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3.57</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6.01</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5.04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4.72</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7</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8.4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160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3.14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6.57</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6.34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5.79</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15</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160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2.91</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6.02</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5.94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5.75</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five</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10.6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170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3.57</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3.83</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5.17</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4.79</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eight</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8.4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170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2.74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4.04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5.00</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5.58</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5.24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ten</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8.4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170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2.42</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4.17</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4.55</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4.96</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5.29</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sixteen</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170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2.12</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6.03</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5.87</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4.87</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10.6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180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2.84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3.64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4.48</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4.63</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9</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8.4</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180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4.54</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5.90</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5.31</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4.96</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4.43</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r w:rsidR="00017078" w:rsidRPr="00B25200" w:rsidTr="00AE2EBC">
        <w:tc>
          <w:tcPr>
            <w:tcW w:w="66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17</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6.6</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6.2</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2.0</w:t>
            </w:r>
          </w:p>
        </w:tc>
        <w:tc>
          <w:tcPr>
            <w:tcW w:w="728"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180</w:t>
            </w:r>
          </w:p>
        </w:tc>
        <w:tc>
          <w:tcPr>
            <w:tcW w:w="780"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4.81</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4.96</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5.15</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w:t>
            </w:r>
          </w:p>
        </w:tc>
        <w:tc>
          <w:tcPr>
            <w:tcW w:w="599" w:type="dxa"/>
          </w:tcPr>
          <w:p w:rsidR="00017078" w:rsidRPr="00B25200" w:rsidRDefault="00017078" w:rsidP="0016720C">
            <w:pPr>
              <w:spacing w:after="0" w:line="240" w:lineRule="auto"/>
              <w:ind w:right="-236"/>
              <w:rPr>
                <w:rFonts w:ascii="Times New Roman" w:hAnsi="Times New Roman"/>
                <w:sz w:val="28"/>
                <w:szCs w:val="28"/>
              </w:rPr>
            </w:pPr>
            <w:r w:rsidRPr="00B25200">
              <w:rPr>
                <w:rFonts w:ascii="Times New Roman" w:hAnsi="Times New Roman"/>
                <w:sz w:val="28"/>
                <w:szCs w:val="28"/>
              </w:rPr>
              <w:t>4.09</w:t>
            </w:r>
          </w:p>
        </w:tc>
        <w:tc>
          <w:tcPr>
            <w:tcW w:w="599" w:type="dxa"/>
          </w:tcPr>
          <w:p w:rsidR="00017078" w:rsidRPr="00B25200" w:rsidRDefault="00017078" w:rsidP="0016720C">
            <w:pPr>
              <w:spacing w:after="0" w:line="240" w:lineRule="auto"/>
              <w:ind w:firstLineChars="303" w:firstLine="848"/>
              <w:rPr>
                <w:rFonts w:ascii="Times New Roman" w:hAnsi="Times New Roman"/>
                <w:sz w:val="28"/>
                <w:szCs w:val="28"/>
              </w:rPr>
            </w:pPr>
            <w:r w:rsidRPr="00B25200">
              <w:rPr>
                <w:rFonts w:ascii="Times New Roman" w:hAnsi="Times New Roman"/>
                <w:sz w:val="28"/>
                <w:szCs w:val="28"/>
              </w:rPr>
              <w:t>-</w:t>
            </w:r>
          </w:p>
        </w:tc>
      </w:tr>
    </w:tbl>
    <w:p w:rsidR="00017078" w:rsidRPr="00B25200" w:rsidRDefault="00017078" w:rsidP="0016720C">
      <w:pPr>
        <w:spacing w:after="0" w:line="240" w:lineRule="auto"/>
        <w:ind w:firstLineChars="303" w:firstLine="848"/>
        <w:rPr>
          <w:rFonts w:ascii="Times New Roman" w:hAnsi="Times New Roman"/>
          <w:sz w:val="28"/>
          <w:szCs w:val="28"/>
        </w:rPr>
      </w:pPr>
    </w:p>
    <w:p w:rsidR="00423888" w:rsidRPr="00B25200" w:rsidRDefault="0016720C" w:rsidP="0016720C">
      <w:pPr>
        <w:shd w:val="clear" w:color="auto" w:fill="FFFFFF"/>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4457700" cy="2105025"/>
            <wp:effectExtent l="0" t="0" r="0" b="0"/>
            <wp:docPr id="41" name="Объект 4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Ris.5.15- achievable concentration dependence PB at 150 ° C during hydrolysis spent grains the concentration of sulfurous acid</w:t>
      </w:r>
    </w:p>
    <w:p w:rsidR="0043203E"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3200400" cy="2305050"/>
            <wp:effectExtent l="19050" t="0" r="0" b="0"/>
            <wp:docPr id="4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8"/>
                    <a:srcRect/>
                    <a:stretch>
                      <a:fillRect/>
                    </a:stretch>
                  </pic:blipFill>
                  <pic:spPr bwMode="auto">
                    <a:xfrm>
                      <a:off x="0" y="0"/>
                      <a:ext cx="3200400" cy="2305050"/>
                    </a:xfrm>
                    <a:prstGeom prst="rect">
                      <a:avLst/>
                    </a:prstGeom>
                    <a:noFill/>
                    <a:ln w="9525">
                      <a:noFill/>
                      <a:miter lim="800000"/>
                      <a:headEnd/>
                      <a:tailEnd/>
                    </a:ln>
                  </pic:spPr>
                </pic:pic>
              </a:graphicData>
            </a:graphic>
          </wp:inline>
        </w:drawing>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Figure 5.16- Changing PB concentration in the spent grains during hydrolysis when the concentration of sulfurous acid, 1.18% by weight. and varying the temperature</w:t>
      </w:r>
    </w:p>
    <w:p w:rsidR="0043203E" w:rsidRPr="00B25200" w:rsidRDefault="0016720C" w:rsidP="0016720C">
      <w:pPr>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4467225" cy="2628900"/>
            <wp:effectExtent l="0" t="0" r="0" b="0"/>
            <wp:docPr id="43" name="Объект 4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Figure 5.17 Mean-time to maximum concentration of the CM in the processes of hydrolysis of spent grains as a function of temperature</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 xml:space="preserve">As can be seen from a consideration of the plots shown in Fig. 5.16, there is an increase rate of decay Sakharov already at 170 SC. Obviously, due to the fact that </w:t>
      </w:r>
      <w:r w:rsidRPr="006330C0">
        <w:rPr>
          <w:rFonts w:ascii="Times New Roman" w:hAnsi="Times New Roman"/>
          <w:sz w:val="28"/>
          <w:szCs w:val="28"/>
          <w:lang w:val="en-US"/>
        </w:rPr>
        <w:lastRenderedPageBreak/>
        <w:t>PB concentration achieved in the case of hydrolysis of spent grain, 1.5 times higher than in the case of hydrolysis guza-unit, and the decomposition rate is proportional to the concentration of sugars and doubles as the temperature increases by about 10 ° C.</w:t>
      </w:r>
      <w:r w:rsidRPr="006330C0">
        <w:rPr>
          <w:rFonts w:ascii="Times New Roman" w:hAnsi="Times New Roman"/>
          <w:sz w:val="28"/>
          <w:szCs w:val="28"/>
          <w:lang w:val="en-US"/>
        </w:rPr>
        <w:tab/>
        <w:t>Thus, the patterns of hydrolysis processes guza-unit and spent grain qualitatively identical [27]. However, due to the presence in the spent grains relatively easily hydrolysable starch, the rate of increase sugar concentration during hydrolysis of spent grains under identical regime parameters higher than in the processes of hydrolysis guza-units. Accordingly, greater than about 1.5 times the concentration of sugars and attained (~ 6.3 mass%, against === 4.2 wt%).</w:t>
      </w:r>
    </w:p>
    <w:p w:rsidR="0043203E"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6330C0" w:rsidRPr="00B25200" w:rsidRDefault="006330C0"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t xml:space="preserve">5.4 </w:t>
      </w:r>
      <w:r w:rsidRPr="00B27AD4">
        <w:rPr>
          <w:rFonts w:ascii="Times New Roman" w:hAnsi="Times New Roman"/>
          <w:b/>
          <w:sz w:val="28"/>
          <w:szCs w:val="28"/>
          <w:lang w:val="kk-KZ"/>
        </w:rPr>
        <w:t>Kinetics of the enzymatic hydrolysis process guza-share</w:t>
      </w:r>
      <w:r w:rsidRPr="00B25200">
        <w:rPr>
          <w:rFonts w:ascii="Times New Roman" w:hAnsi="Times New Roman"/>
          <w:sz w:val="28"/>
          <w:szCs w:val="28"/>
          <w:lang w:val="kk-KZ"/>
        </w:rPr>
        <w:t xml:space="preserve"> </w:t>
      </w:r>
    </w:p>
    <w:p w:rsidR="0043203E" w:rsidRPr="00B25200" w:rsidRDefault="0043203E" w:rsidP="0016720C">
      <w:pPr>
        <w:shd w:val="clear" w:color="auto" w:fill="FFFFFF"/>
        <w:spacing w:after="0" w:line="240" w:lineRule="auto"/>
        <w:ind w:firstLineChars="303" w:firstLine="852"/>
        <w:jc w:val="both"/>
        <w:rPr>
          <w:rFonts w:ascii="Times New Roman" w:hAnsi="Times New Roman"/>
          <w:b/>
          <w:sz w:val="28"/>
          <w:szCs w:val="28"/>
          <w:lang w:val="kk-KZ"/>
        </w:rPr>
      </w:pPr>
    </w:p>
    <w:p w:rsidR="0043203E" w:rsidRPr="00B25200" w:rsidRDefault="00B27AD4" w:rsidP="0016720C">
      <w:pPr>
        <w:shd w:val="clear" w:color="auto" w:fill="FFFFFF"/>
        <w:spacing w:after="0" w:line="240" w:lineRule="auto"/>
        <w:ind w:firstLineChars="303" w:firstLine="848"/>
        <w:jc w:val="both"/>
        <w:rPr>
          <w:rFonts w:ascii="Times New Roman" w:hAnsi="Times New Roman"/>
          <w:sz w:val="28"/>
          <w:szCs w:val="28"/>
          <w:lang w:val="kk-KZ"/>
        </w:rPr>
      </w:pPr>
      <w:r>
        <w:rPr>
          <w:rFonts w:ascii="Times New Roman" w:hAnsi="Times New Roman"/>
          <w:sz w:val="28"/>
          <w:szCs w:val="28"/>
          <w:lang w:val="en-US"/>
        </w:rPr>
        <w:t>C</w:t>
      </w:r>
      <w:r w:rsidR="0043203E" w:rsidRPr="00B25200">
        <w:rPr>
          <w:rFonts w:ascii="Times New Roman" w:hAnsi="Times New Roman"/>
          <w:sz w:val="28"/>
          <w:szCs w:val="28"/>
          <w:lang w:val="kk-KZ"/>
        </w:rPr>
        <w:t>ompany Genencor International PS AOZ143-1.1EN Optiflow RC 2.0 and PS A03197-1.0EN Acellerase CB100 (with cellulase activity 6200-7580 U / g) studied enzymatic hydrolysis processes guza-liquid shares cellulolytic enzyme preparations.</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Model experiments for the study of enzyme kinetics was carried out using as a source of cellulose paper and wool. Experimental enzymatic hydrolysis processes used previously milled, sieved and The dried to a constant value in an oven at 120 ° C for 2 hours guza zaparivat pre-unit of the autoclave at a pressure of 0.05 - 0.1 MPa for 0.5 - 1 hour.</w:t>
      </w:r>
      <w:r w:rsidR="00B27AD4">
        <w:rPr>
          <w:rFonts w:ascii="Times New Roman" w:hAnsi="Times New Roman"/>
          <w:sz w:val="28"/>
          <w:szCs w:val="28"/>
          <w:lang w:val="en-US"/>
        </w:rPr>
        <w:t xml:space="preserve"> E</w:t>
      </w:r>
      <w:r w:rsidRPr="006330C0">
        <w:rPr>
          <w:rFonts w:ascii="Times New Roman" w:hAnsi="Times New Roman"/>
          <w:sz w:val="28"/>
          <w:szCs w:val="28"/>
          <w:lang w:val="en-US"/>
        </w:rPr>
        <w:t>nzymatic hydrolysis were conducted in accordance with the characteristic of enzyme preparations used while maintaining the acidity in the range of 4.9-5.0 units. pH and temperature of 49 ° C.</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Duration processes enzymatic hydrolysis is 7-10 hours.</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Studies of the kinetics and stoichiometry of the reactions of enzymatic hydrolysis of dispersed solid phase substrates of plant origin were carried out in shake flasks at 250 ml shaker with a shaking speed of 220 min "1 with incubation in a lab fermentolizere with automatic pH adjustment and incubation.</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In shake flasks enzymatic hydrolysis processes, straw at different concentrations of enzyme preparation PS A03197-1.0EN Acellerase CB100 were conducted. The experimental results are shown in Table 5.5.</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The results of experiments in shake flasks have extremely large data scatter. A twofold change in the concentration of the enzyme does not influence the kinetics and sugar yield, which obviously can not be true. Table 5.6 - Results gpeomentoliza guza-shares in shake flasks</w:t>
      </w:r>
    </w:p>
    <w:p w:rsidR="00C76880" w:rsidRDefault="00C76880"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P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4317E9" w:rsidRPr="00B25200" w:rsidRDefault="004317E9" w:rsidP="0016720C">
      <w:pPr>
        <w:shd w:val="clear" w:color="auto" w:fill="FFFFFF"/>
        <w:spacing w:after="0" w:line="240" w:lineRule="auto"/>
        <w:ind w:firstLineChars="303" w:firstLine="848"/>
        <w:jc w:val="both"/>
        <w:rPr>
          <w:rFonts w:ascii="Times New Roman" w:hAnsi="Times New Roman"/>
          <w:sz w:val="28"/>
          <w:szCs w:val="28"/>
          <w:lang w:val="kk-KZ"/>
        </w:rPr>
      </w:pPr>
    </w:p>
    <w:p w:rsidR="004317E9" w:rsidRPr="00B25200" w:rsidRDefault="004317E9" w:rsidP="0016720C">
      <w:pPr>
        <w:shd w:val="clear" w:color="auto" w:fill="FFFFFF"/>
        <w:spacing w:after="0" w:line="240" w:lineRule="auto"/>
        <w:ind w:firstLineChars="303" w:firstLine="848"/>
        <w:jc w:val="both"/>
        <w:rPr>
          <w:rFonts w:ascii="Times New Roman" w:hAnsi="Times New Roman"/>
          <w:sz w:val="28"/>
          <w:szCs w:val="28"/>
          <w:lang w:val="kk-KZ"/>
        </w:rPr>
      </w:pPr>
    </w:p>
    <w:p w:rsidR="00017078" w:rsidRPr="00B25200" w:rsidRDefault="00017078" w:rsidP="0016720C">
      <w:pPr>
        <w:spacing w:after="0" w:line="240" w:lineRule="auto"/>
        <w:ind w:firstLineChars="303" w:firstLine="848"/>
        <w:rPr>
          <w:rFonts w:ascii="Times New Roman" w:hAnsi="Times New Roman"/>
          <w:sz w:val="28"/>
          <w:szCs w:val="28"/>
          <w:lang w:val="kk-KZ"/>
        </w:rPr>
      </w:pPr>
      <w:r w:rsidRPr="006330C0">
        <w:rPr>
          <w:rFonts w:ascii="Times New Roman" w:hAnsi="Times New Roman"/>
          <w:sz w:val="28"/>
          <w:szCs w:val="28"/>
          <w:lang w:val="en-US"/>
        </w:rPr>
        <w:lastRenderedPageBreak/>
        <w:t xml:space="preserve">Table 5.5- Results enzymatic hydrolysis guza-units in the fermenter </w:t>
      </w:r>
    </w:p>
    <w:p w:rsidR="004317E9" w:rsidRPr="00B25200" w:rsidRDefault="004317E9" w:rsidP="0016720C">
      <w:pPr>
        <w:spacing w:after="0" w:line="240" w:lineRule="auto"/>
        <w:ind w:firstLineChars="303" w:firstLine="848"/>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process number</w:t>
            </w:r>
          </w:p>
        </w:tc>
        <w:tc>
          <w:tcPr>
            <w:tcW w:w="2393" w:type="dxa"/>
          </w:tcPr>
          <w:p w:rsidR="00017078" w:rsidRPr="006330C0" w:rsidRDefault="00017078" w:rsidP="0016720C">
            <w:pPr>
              <w:spacing w:after="0" w:line="240" w:lineRule="auto"/>
              <w:jc w:val="center"/>
              <w:rPr>
                <w:rFonts w:ascii="Times New Roman" w:hAnsi="Times New Roman"/>
                <w:sz w:val="28"/>
                <w:szCs w:val="28"/>
                <w:lang w:val="en-US"/>
              </w:rPr>
            </w:pPr>
            <w:r w:rsidRPr="006330C0">
              <w:rPr>
                <w:rFonts w:ascii="Times New Roman" w:hAnsi="Times New Roman"/>
                <w:sz w:val="28"/>
                <w:szCs w:val="28"/>
                <w:lang w:val="en-US"/>
              </w:rPr>
              <w:t>The amount of enzyme units. activity</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Maximum concentration of PB,%</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PB Yield,%</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one</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62-75,8</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0.43</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4.3</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2</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62-75,8</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0.46</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4.6</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3</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6,2-17,6</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0.46</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4.6</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four</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31-37,9</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0.48</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4.8</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five</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62-75,8</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0.32</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3.2</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6</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1.6-1.9</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0.26</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2.6</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7</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3.0-3.8</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0.26</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2.6</w:t>
            </w:r>
          </w:p>
        </w:tc>
      </w:tr>
      <w:tr w:rsidR="00017078" w:rsidRPr="00B25200" w:rsidTr="00FF7B7B">
        <w:tc>
          <w:tcPr>
            <w:tcW w:w="2392"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eight</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4,6-5,7</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0.22</w:t>
            </w:r>
          </w:p>
        </w:tc>
        <w:tc>
          <w:tcPr>
            <w:tcW w:w="2393" w:type="dxa"/>
          </w:tcPr>
          <w:p w:rsidR="00017078" w:rsidRPr="00B25200" w:rsidRDefault="00017078" w:rsidP="0016720C">
            <w:pPr>
              <w:spacing w:after="0" w:line="240" w:lineRule="auto"/>
              <w:jc w:val="center"/>
              <w:rPr>
                <w:rFonts w:ascii="Times New Roman" w:hAnsi="Times New Roman"/>
                <w:sz w:val="28"/>
                <w:szCs w:val="28"/>
              </w:rPr>
            </w:pPr>
            <w:r w:rsidRPr="00B25200">
              <w:rPr>
                <w:rFonts w:ascii="Times New Roman" w:hAnsi="Times New Roman"/>
                <w:sz w:val="28"/>
                <w:szCs w:val="28"/>
              </w:rPr>
              <w:t>2.2</w:t>
            </w:r>
          </w:p>
        </w:tc>
      </w:tr>
    </w:tbl>
    <w:p w:rsidR="00017078" w:rsidRDefault="00017078" w:rsidP="0016720C">
      <w:pPr>
        <w:spacing w:after="0" w:line="240" w:lineRule="auto"/>
        <w:ind w:firstLineChars="303" w:firstLine="848"/>
        <w:rPr>
          <w:rFonts w:ascii="Times New Roman" w:hAnsi="Times New Roman"/>
          <w:sz w:val="28"/>
          <w:szCs w:val="28"/>
          <w:lang w:val="kk-KZ"/>
        </w:rPr>
      </w:pPr>
    </w:p>
    <w:p w:rsidR="006330C0" w:rsidRPr="00B25200" w:rsidRDefault="006330C0" w:rsidP="0016720C">
      <w:pPr>
        <w:spacing w:after="0" w:line="240" w:lineRule="auto"/>
        <w:ind w:firstLineChars="303" w:firstLine="848"/>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To reduce error and checking steps br mono</w:t>
      </w:r>
      <w:r w:rsidR="00B27AD4">
        <w:rPr>
          <w:rFonts w:ascii="Times New Roman" w:hAnsi="Times New Roman"/>
          <w:sz w:val="28"/>
          <w:szCs w:val="28"/>
          <w:lang w:val="en-US"/>
        </w:rPr>
        <w:t xml:space="preserve"> </w:t>
      </w:r>
      <w:r w:rsidRPr="006330C0">
        <w:rPr>
          <w:rFonts w:ascii="Times New Roman" w:hAnsi="Times New Roman"/>
          <w:sz w:val="28"/>
          <w:szCs w:val="28"/>
          <w:lang w:val="en-US"/>
        </w:rPr>
        <w:t xml:space="preserve">component enzyme substrates series of experiments br enzymatic hydrolysis of crushed ashless paper was held in fermentolizer (volume </w:t>
      </w:r>
      <w:smartTag w:uri="urn:schemas-microsoft-com:office:smarttags" w:element="metricconverter">
        <w:smartTagPr>
          <w:attr w:name="ProductID" w:val="6 л"/>
        </w:smartTagPr>
        <w:r w:rsidRPr="006330C0">
          <w:rPr>
            <w:rFonts w:ascii="Times New Roman" w:hAnsi="Times New Roman"/>
            <w:sz w:val="28"/>
            <w:szCs w:val="28"/>
            <w:lang w:val="en-US"/>
          </w:rPr>
          <w:t>6 l</w:t>
        </w:r>
      </w:smartTag>
      <w:r w:rsidRPr="006330C0">
        <w:rPr>
          <w:rFonts w:ascii="Times New Roman" w:hAnsi="Times New Roman"/>
          <w:sz w:val="28"/>
          <w:szCs w:val="28"/>
          <w:lang w:val="en-US"/>
        </w:rPr>
        <w:t>. The results of enzymatic hydrolysis process paper ferment drug PS A03197-1.0EN Acellerase SV100 are presented in Figure 5.20.</w:t>
      </w:r>
    </w:p>
    <w:p w:rsidR="0043203E" w:rsidRPr="00B25200" w:rsidRDefault="0016720C" w:rsidP="0016720C">
      <w:pPr>
        <w:shd w:val="clear" w:color="auto" w:fill="FFFFFF"/>
        <w:spacing w:after="0" w:line="240" w:lineRule="auto"/>
        <w:ind w:firstLineChars="303" w:firstLine="848"/>
        <w:jc w:val="center"/>
        <w:rPr>
          <w:rFonts w:ascii="Times New Roman" w:hAnsi="Times New Roman"/>
          <w:sz w:val="28"/>
          <w:szCs w:val="28"/>
        </w:rPr>
      </w:pPr>
      <w:r>
        <w:rPr>
          <w:rFonts w:ascii="Times New Roman" w:hAnsi="Times New Roman"/>
          <w:noProof/>
          <w:sz w:val="28"/>
          <w:szCs w:val="28"/>
        </w:rPr>
        <w:drawing>
          <wp:inline distT="0" distB="0" distL="0" distR="0">
            <wp:extent cx="2981325" cy="1676400"/>
            <wp:effectExtent l="19050" t="0" r="9525" b="0"/>
            <wp:docPr id="44"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50"/>
                    <a:srcRect/>
                    <a:stretch>
                      <a:fillRect/>
                    </a:stretch>
                  </pic:blipFill>
                  <pic:spPr bwMode="auto">
                    <a:xfrm>
                      <a:off x="0" y="0"/>
                      <a:ext cx="2981325" cy="1676400"/>
                    </a:xfrm>
                    <a:prstGeom prst="rect">
                      <a:avLst/>
                    </a:prstGeom>
                    <a:noFill/>
                    <a:ln w="9525">
                      <a:noFill/>
                      <a:miter lim="800000"/>
                      <a:headEnd/>
                      <a:tailEnd/>
                    </a:ln>
                  </pic:spPr>
                </pic:pic>
              </a:graphicData>
            </a:graphic>
          </wp:inline>
        </w:drawing>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Figure 5.18- Changing concentrations of reducing substances in the hydrolysis enzyme PS paper AOZ197-1.OEN Acellerase CB100</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tabs>
          <w:tab w:val="left" w:pos="2189"/>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 xml:space="preserve">The processes presented in 5.18 </w:t>
      </w:r>
      <w:r w:rsidR="00B27AD4">
        <w:rPr>
          <w:rFonts w:ascii="Times New Roman" w:hAnsi="Times New Roman"/>
          <w:sz w:val="28"/>
          <w:szCs w:val="28"/>
          <w:lang w:val="en-US"/>
        </w:rPr>
        <w:t xml:space="preserve">standing and keeping </w:t>
      </w:r>
      <w:r w:rsidRPr="006330C0">
        <w:rPr>
          <w:rFonts w:ascii="Times New Roman" w:hAnsi="Times New Roman"/>
          <w:sz w:val="28"/>
          <w:szCs w:val="28"/>
          <w:lang w:val="en-US"/>
        </w:rPr>
        <w:t xml:space="preserve"> rotation speed in the range 222 - 330 revolutions / min, pH percentage between 4.81 - 5,0.Diapazon scatter of experimental values ​​for points  curves ris.4.20 shows</w:t>
      </w:r>
      <w:r w:rsidR="00B27AD4">
        <w:rPr>
          <w:rFonts w:ascii="Times New Roman" w:hAnsi="Times New Roman"/>
          <w:sz w:val="28"/>
          <w:szCs w:val="28"/>
          <w:lang w:val="en-US"/>
        </w:rPr>
        <w:t xml:space="preserve"> PB</w:t>
      </w:r>
      <w:r w:rsidRPr="006330C0">
        <w:rPr>
          <w:rFonts w:ascii="Times New Roman" w:hAnsi="Times New Roman"/>
          <w:sz w:val="28"/>
          <w:szCs w:val="28"/>
          <w:lang w:val="en-US"/>
        </w:rPr>
        <w:t xml:space="preserve"> scale. The amounts of enzyme preparation 2, 5 and 10 t 7.2-7.6; 15,5-18,9; 30,8-37,7 units. activity. Proportional</w:t>
      </w:r>
      <w:r w:rsidR="00B27AD4">
        <w:rPr>
          <w:rFonts w:ascii="Times New Roman" w:hAnsi="Times New Roman"/>
          <w:sz w:val="28"/>
          <w:szCs w:val="28"/>
          <w:lang w:val="en-US"/>
        </w:rPr>
        <w:t xml:space="preserve"> </w:t>
      </w:r>
      <w:r w:rsidRPr="006330C0">
        <w:rPr>
          <w:rFonts w:ascii="Times New Roman" w:hAnsi="Times New Roman"/>
          <w:sz w:val="28"/>
          <w:szCs w:val="28"/>
          <w:lang w:val="en-US"/>
        </w:rPr>
        <w:t xml:space="preserve"> activity obtained final concentrations of PB: 0.41; 0.65 and 1.00 wt%. It is easy to verify that dependency final PB concentration (and hence the average velocity of enzymatic hydrolysis) of the mean value of the enzyme activity is linear as follows from the theoretical model</w:t>
      </w:r>
      <w:r w:rsidR="00B27AD4">
        <w:rPr>
          <w:rFonts w:ascii="Times New Roman" w:hAnsi="Times New Roman"/>
          <w:sz w:val="28"/>
          <w:szCs w:val="28"/>
          <w:lang w:val="en-US"/>
        </w:rPr>
        <w:t xml:space="preserve"> </w:t>
      </w:r>
      <w:r w:rsidRPr="006330C0">
        <w:rPr>
          <w:rFonts w:ascii="Times New Roman" w:hAnsi="Times New Roman"/>
          <w:sz w:val="28"/>
          <w:szCs w:val="28"/>
          <w:lang w:val="en-US"/>
        </w:rPr>
        <w:t>Mihaelisa-Menten.</w:t>
      </w:r>
      <w:r w:rsidRPr="006330C0">
        <w:rPr>
          <w:rFonts w:ascii="Times New Roman" w:hAnsi="Times New Roman"/>
          <w:sz w:val="28"/>
          <w:szCs w:val="28"/>
          <w:lang w:val="en-US"/>
        </w:rPr>
        <w:tab/>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On the basis of these experiments preference for further studies it was given to processes in fermentolizere, despite the large volume of work Po compared with rocking chairs. The results of comparative processes and enzymatic hydrolysis of straw paper enzyme PS A03197-1.0EN Acellerase CB100 (liquor ratio 1:40, straw fraction 1</w:t>
      </w:r>
      <w:smartTag w:uri="urn:schemas-microsoft-com:office:smarttags" w:element="metricconverter">
        <w:smartTagPr>
          <w:attr w:name="ProductID" w:val="-3 мм"/>
        </w:smartTagPr>
        <w:r w:rsidRPr="006330C0">
          <w:rPr>
            <w:rFonts w:ascii="Times New Roman" w:hAnsi="Times New Roman"/>
            <w:sz w:val="28"/>
            <w:szCs w:val="28"/>
            <w:lang w:val="en-US"/>
          </w:rPr>
          <w:t>-3 mm</w:t>
        </w:r>
      </w:smartTag>
      <w:r w:rsidRPr="006330C0">
        <w:rPr>
          <w:rFonts w:ascii="Times New Roman" w:hAnsi="Times New Roman"/>
          <w:sz w:val="28"/>
          <w:szCs w:val="28"/>
          <w:lang w:val="en-US"/>
        </w:rPr>
        <w:t>Paper 4-</w:t>
      </w:r>
      <w:smartTag w:uri="urn:schemas-microsoft-com:office:smarttags" w:element="metricconverter">
        <w:smartTagPr>
          <w:attr w:name="ProductID" w:val="5 мм"/>
        </w:smartTagPr>
        <w:r w:rsidRPr="006330C0">
          <w:rPr>
            <w:rFonts w:ascii="Times New Roman" w:hAnsi="Times New Roman"/>
            <w:sz w:val="28"/>
            <w:szCs w:val="28"/>
            <w:lang w:val="en-US"/>
          </w:rPr>
          <w:t>5 mm</w:t>
        </w:r>
      </w:smartTag>
      <w:r w:rsidRPr="006330C0">
        <w:rPr>
          <w:rFonts w:ascii="Times New Roman" w:hAnsi="Times New Roman"/>
          <w:sz w:val="28"/>
          <w:szCs w:val="28"/>
          <w:lang w:val="en-US"/>
        </w:rPr>
        <w:t>) Are shown in Fig. 5.19 and Figure 5.20.</w:t>
      </w:r>
    </w:p>
    <w:p w:rsidR="00941AF1" w:rsidRPr="00B25200" w:rsidRDefault="0016720C" w:rsidP="0016720C">
      <w:pPr>
        <w:shd w:val="clear" w:color="auto" w:fill="FFFFFF"/>
        <w:spacing w:after="0" w:line="240" w:lineRule="auto"/>
        <w:ind w:firstLineChars="303" w:firstLine="848"/>
        <w:jc w:val="center"/>
        <w:rPr>
          <w:rFonts w:ascii="Times New Roman" w:hAnsi="Times New Roman"/>
          <w:noProof/>
          <w:sz w:val="28"/>
          <w:szCs w:val="28"/>
          <w:lang w:val="kk-KZ"/>
        </w:rPr>
      </w:pPr>
      <w:r>
        <w:rPr>
          <w:rFonts w:ascii="Times New Roman" w:hAnsi="Times New Roman"/>
          <w:noProof/>
          <w:sz w:val="28"/>
          <w:szCs w:val="28"/>
        </w:rPr>
        <w:lastRenderedPageBreak/>
        <w:drawing>
          <wp:inline distT="0" distB="0" distL="0" distR="0">
            <wp:extent cx="4438650" cy="2600325"/>
            <wp:effectExtent l="0" t="0" r="0" b="0"/>
            <wp:docPr id="45" name="Объект 4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43203E" w:rsidRPr="00B25200" w:rsidRDefault="00941AF1" w:rsidP="0016720C">
      <w:pPr>
        <w:shd w:val="clear" w:color="auto" w:fill="FFFFFF"/>
        <w:spacing w:after="0" w:line="240" w:lineRule="auto"/>
        <w:ind w:firstLineChars="303" w:firstLine="848"/>
        <w:jc w:val="center"/>
        <w:rPr>
          <w:rFonts w:ascii="Times New Roman" w:hAnsi="Times New Roman"/>
          <w:noProof/>
          <w:sz w:val="28"/>
          <w:szCs w:val="28"/>
          <w:lang w:val="kk-KZ"/>
        </w:rPr>
      </w:pPr>
      <w:r w:rsidRPr="00B25200">
        <w:rPr>
          <w:rFonts w:ascii="Times New Roman" w:hAnsi="Times New Roman"/>
          <w:noProof/>
          <w:sz w:val="28"/>
          <w:szCs w:val="28"/>
          <w:lang w:val="kk-KZ"/>
        </w:rPr>
        <w:t>Figure-5.19 Comparative characteristics of enzymatic hydrolysis processes guza-units and ashless paper SW-100 enzyme</w:t>
      </w:r>
    </w:p>
    <w:p w:rsidR="00941AF1" w:rsidRPr="00B25200" w:rsidRDefault="0016720C" w:rsidP="0016720C">
      <w:pPr>
        <w:shd w:val="clear" w:color="auto" w:fill="FFFFFF"/>
        <w:spacing w:after="0" w:line="240" w:lineRule="auto"/>
        <w:ind w:firstLineChars="303" w:firstLine="848"/>
        <w:jc w:val="center"/>
        <w:rPr>
          <w:rFonts w:ascii="Times New Roman" w:hAnsi="Times New Roman"/>
          <w:sz w:val="28"/>
          <w:szCs w:val="28"/>
          <w:lang w:val="kk-KZ"/>
        </w:rPr>
      </w:pPr>
      <w:r>
        <w:rPr>
          <w:rFonts w:ascii="Times New Roman" w:hAnsi="Times New Roman"/>
          <w:noProof/>
          <w:sz w:val="28"/>
          <w:szCs w:val="28"/>
        </w:rPr>
        <w:drawing>
          <wp:inline distT="0" distB="0" distL="0" distR="0">
            <wp:extent cx="4438650" cy="2400300"/>
            <wp:effectExtent l="0" t="0" r="0" b="0"/>
            <wp:docPr id="46" name="Объект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43203E" w:rsidRPr="00B25200" w:rsidRDefault="0043203E" w:rsidP="0016720C">
      <w:pPr>
        <w:shd w:val="clear" w:color="auto" w:fill="FFFFFF"/>
        <w:spacing w:after="0" w:line="240" w:lineRule="auto"/>
        <w:ind w:firstLineChars="303" w:firstLine="848"/>
        <w:jc w:val="center"/>
        <w:rPr>
          <w:rFonts w:ascii="Times New Roman" w:hAnsi="Times New Roman"/>
          <w:sz w:val="28"/>
          <w:szCs w:val="28"/>
          <w:lang w:val="kk-KZ"/>
        </w:rPr>
      </w:pPr>
      <w:r w:rsidRPr="006330C0">
        <w:rPr>
          <w:rFonts w:ascii="Times New Roman" w:hAnsi="Times New Roman"/>
          <w:sz w:val="28"/>
          <w:szCs w:val="28"/>
          <w:lang w:val="en-US"/>
        </w:rPr>
        <w:t>Figure 5.20- Changing PB concentration in the enzymatic hydrolysis process and paper-guza units CB-100 enzyme</w:t>
      </w:r>
    </w:p>
    <w:p w:rsidR="004317E9" w:rsidRPr="00B25200" w:rsidRDefault="004317E9" w:rsidP="0016720C">
      <w:pPr>
        <w:shd w:val="clear" w:color="auto" w:fill="FFFFFF"/>
        <w:spacing w:after="0" w:line="240" w:lineRule="auto"/>
        <w:ind w:firstLineChars="303" w:firstLine="848"/>
        <w:jc w:val="center"/>
        <w:rPr>
          <w:rFonts w:ascii="Times New Roman" w:hAnsi="Times New Roman"/>
          <w:sz w:val="28"/>
          <w:szCs w:val="28"/>
          <w:lang w:val="kk-KZ"/>
        </w:rPr>
      </w:pP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Since the paper is almost pure cellulose is at identical kinetic parameters enzymatic hydrolysis process, the amount of sugars formed in the case of enzymatic hydrolysis of straw could be 1.49 times less than with paper. However, in reality, shares guza structure differs greater packing density of the fibers and the presence of other interfering components, which leads to slower enzymatic hydrolysis process speed 2.5 times.</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Even greater differences were found in the analysis of enzymatic hydrolysis processes using enzyme PS A03143-1.1EN Optiflow COP 2.0 under the same experimental conditions (Figure 5.21).</w:t>
      </w:r>
    </w:p>
    <w:p w:rsidR="0043203E"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Comparison of the results of experiments using different enzymes for depolymerization identical substrates illustrates the possibility of monitoring the enzyme preparations on the basis of mutual comparison.</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 xml:space="preserve">However, competitive process for enzymatic hydrolysis is hydrolysis classic mineral acids. Therefore, selection of a hydrolytic agent on the basis of kinetic characteristics necessary to carry out for each substrate based on comparison of the </w:t>
      </w:r>
      <w:r w:rsidRPr="006330C0">
        <w:rPr>
          <w:rFonts w:ascii="Times New Roman" w:hAnsi="Times New Roman"/>
          <w:sz w:val="28"/>
          <w:szCs w:val="28"/>
          <w:lang w:val="en-US"/>
        </w:rPr>
        <w:lastRenderedPageBreak/>
        <w:t>hydrolysis processes (primarily a low temperature) and enzymatic hydrolysis (Figure 5.21).</w:t>
      </w:r>
    </w:p>
    <w:p w:rsidR="00677BE6" w:rsidRPr="00B25200" w:rsidRDefault="0016720C" w:rsidP="0016720C">
      <w:pPr>
        <w:shd w:val="clear" w:color="auto" w:fill="FFFFFF"/>
        <w:spacing w:after="0" w:line="240" w:lineRule="auto"/>
        <w:ind w:firstLineChars="303" w:firstLine="848"/>
        <w:jc w:val="both"/>
        <w:rPr>
          <w:rFonts w:ascii="Times New Roman" w:hAnsi="Times New Roman"/>
          <w:sz w:val="28"/>
          <w:szCs w:val="28"/>
          <w:lang w:val="kk-KZ"/>
        </w:rPr>
      </w:pPr>
      <w:r>
        <w:rPr>
          <w:rFonts w:ascii="Times New Roman" w:hAnsi="Times New Roman"/>
          <w:noProof/>
          <w:sz w:val="28"/>
          <w:szCs w:val="28"/>
        </w:rPr>
        <w:drawing>
          <wp:inline distT="0" distB="0" distL="0" distR="0">
            <wp:extent cx="4438650" cy="2600325"/>
            <wp:effectExtent l="0" t="0" r="0" b="0"/>
            <wp:docPr id="47" name="Объект 4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Figure 5.21- Comparative characteristics of low-temperature enzymatic hydrolysis processes guza-shares and decalcified paper enzyme RC-2</w:t>
      </w:r>
    </w:p>
    <w:p w:rsidR="004317E9" w:rsidRPr="00B25200" w:rsidRDefault="004317E9"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Figure 5.21 shows the PB outputs units contained in the cellulose substrate (including gemitsellyudozu) for the various processes of hydrolysis and enzymatic hydrolysis guza-units</w:t>
      </w: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both"/>
        <w:rPr>
          <w:rFonts w:ascii="Times New Roman" w:hAnsi="Times New Roman"/>
          <w:sz w:val="28"/>
          <w:szCs w:val="28"/>
          <w:lang w:val="kk-KZ"/>
        </w:rPr>
      </w:pPr>
    </w:p>
    <w:p w:rsidR="0043203E" w:rsidRPr="00B25200" w:rsidRDefault="0016720C" w:rsidP="0016720C">
      <w:pPr>
        <w:shd w:val="clear" w:color="auto" w:fill="FFFFFF"/>
        <w:spacing w:after="0" w:line="240" w:lineRule="auto"/>
        <w:ind w:firstLineChars="303" w:firstLine="848"/>
        <w:jc w:val="both"/>
        <w:rPr>
          <w:rFonts w:ascii="Times New Roman" w:hAnsi="Times New Roman"/>
          <w:sz w:val="28"/>
          <w:szCs w:val="28"/>
          <w:lang w:val="kk-KZ"/>
        </w:rPr>
      </w:pPr>
      <w:r>
        <w:rPr>
          <w:rFonts w:ascii="Times New Roman" w:hAnsi="Times New Roman"/>
          <w:noProof/>
          <w:sz w:val="28"/>
          <w:szCs w:val="28"/>
        </w:rPr>
        <w:drawing>
          <wp:inline distT="0" distB="0" distL="0" distR="0">
            <wp:extent cx="4429125" cy="2162175"/>
            <wp:effectExtent l="0" t="0" r="0" b="0"/>
            <wp:docPr id="48" name="Объект 4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43203E" w:rsidRPr="00B25200" w:rsidRDefault="0043203E" w:rsidP="0016720C">
      <w:pPr>
        <w:shd w:val="clear" w:color="auto" w:fill="FFFFFF"/>
        <w:spacing w:after="0" w:line="240" w:lineRule="auto"/>
        <w:ind w:firstLineChars="303" w:firstLine="848"/>
        <w:jc w:val="center"/>
        <w:rPr>
          <w:rFonts w:ascii="Times New Roman" w:hAnsi="Times New Roman"/>
          <w:sz w:val="28"/>
          <w:szCs w:val="28"/>
          <w:lang w:val="kk-KZ"/>
        </w:rPr>
      </w:pPr>
    </w:p>
    <w:p w:rsidR="0043203E" w:rsidRPr="00B25200" w:rsidRDefault="0043203E" w:rsidP="0016720C">
      <w:pPr>
        <w:shd w:val="clear" w:color="auto" w:fill="FFFFFF"/>
        <w:spacing w:after="0" w:line="240" w:lineRule="auto"/>
        <w:ind w:firstLineChars="303" w:firstLine="848"/>
        <w:jc w:val="center"/>
        <w:rPr>
          <w:rFonts w:ascii="Times New Roman" w:hAnsi="Times New Roman"/>
          <w:sz w:val="28"/>
          <w:szCs w:val="28"/>
          <w:lang w:val="kk-KZ"/>
        </w:rPr>
      </w:pPr>
      <w:r w:rsidRPr="006330C0">
        <w:rPr>
          <w:rFonts w:ascii="Times New Roman" w:hAnsi="Times New Roman"/>
          <w:sz w:val="28"/>
          <w:szCs w:val="28"/>
          <w:lang w:val="en-US"/>
        </w:rPr>
        <w:t>Figure 5.22- PB yield in processes of low-temperature hydrolysis and enzymatic hydrolysis guza-units</w:t>
      </w:r>
    </w:p>
    <w:p w:rsidR="00423888" w:rsidRPr="006330C0" w:rsidRDefault="0043203E" w:rsidP="0016720C">
      <w:pPr>
        <w:shd w:val="clear" w:color="auto" w:fill="FFFFFF"/>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Knowing the duration of processes, it is easy to calculate the values ​​of the specific velocity (change in PB formation in% of polysaccharide weight per hour) shown in Table 5.6. </w:t>
      </w:r>
    </w:p>
    <w:p w:rsidR="00423888" w:rsidRDefault="00423888"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B27AD4" w:rsidRPr="006330C0" w:rsidRDefault="00B27AD4" w:rsidP="0016720C">
      <w:pPr>
        <w:shd w:val="clear" w:color="auto" w:fill="FFFFFF"/>
        <w:spacing w:after="0" w:line="240" w:lineRule="auto"/>
        <w:ind w:firstLineChars="303" w:firstLine="848"/>
        <w:jc w:val="both"/>
        <w:rPr>
          <w:rFonts w:ascii="Times New Roman" w:hAnsi="Times New Roman"/>
          <w:sz w:val="28"/>
          <w:szCs w:val="28"/>
          <w:lang w:val="en-US"/>
        </w:rPr>
      </w:pPr>
    </w:p>
    <w:p w:rsidR="0043203E" w:rsidRPr="006330C0" w:rsidRDefault="0043203E" w:rsidP="0016720C">
      <w:pPr>
        <w:framePr w:h="2942" w:hSpace="10080" w:wrap="notBeside" w:vAnchor="text" w:hAnchor="margin" w:x="572" w:y="1"/>
        <w:spacing w:after="0" w:line="240" w:lineRule="auto"/>
        <w:ind w:firstLineChars="303" w:firstLine="848"/>
        <w:jc w:val="both"/>
        <w:rPr>
          <w:rFonts w:ascii="Times New Roman" w:hAnsi="Times New Roman"/>
          <w:sz w:val="28"/>
          <w:szCs w:val="28"/>
          <w:lang w:val="en-US"/>
        </w:rPr>
        <w:sectPr w:rsidR="0043203E" w:rsidRPr="006330C0" w:rsidSect="00280EBC">
          <w:footerReference w:type="even" r:id="rId55"/>
          <w:footerReference w:type="default" r:id="rId56"/>
          <w:pgSz w:w="11909" w:h="16834"/>
          <w:pgMar w:top="1134" w:right="567" w:bottom="1134" w:left="1701" w:header="720" w:footer="720" w:gutter="0"/>
          <w:cols w:space="720"/>
          <w:noEndnote/>
        </w:sectPr>
      </w:pPr>
    </w:p>
    <w:p w:rsidR="00397030" w:rsidRPr="00B25200" w:rsidRDefault="00397030" w:rsidP="0016720C">
      <w:pPr>
        <w:spacing w:after="0" w:line="240" w:lineRule="auto"/>
        <w:ind w:firstLineChars="303" w:firstLine="848"/>
        <w:jc w:val="center"/>
        <w:rPr>
          <w:rFonts w:ascii="Times New Roman" w:hAnsi="Times New Roman"/>
          <w:caps/>
          <w:sz w:val="28"/>
          <w:szCs w:val="28"/>
          <w:lang w:val="kk-KZ"/>
        </w:rPr>
      </w:pPr>
      <w:r w:rsidRPr="006330C0">
        <w:rPr>
          <w:rFonts w:ascii="Times New Roman" w:hAnsi="Times New Roman"/>
          <w:caps/>
          <w:sz w:val="28"/>
          <w:szCs w:val="28"/>
          <w:lang w:val="en-US"/>
        </w:rPr>
        <w:lastRenderedPageBreak/>
        <w:t>conclusion</w:t>
      </w:r>
    </w:p>
    <w:p w:rsidR="00171986" w:rsidRPr="00B25200" w:rsidRDefault="00171986" w:rsidP="0016720C">
      <w:pPr>
        <w:spacing w:after="0" w:line="240" w:lineRule="auto"/>
        <w:ind w:firstLineChars="303" w:firstLine="848"/>
        <w:jc w:val="center"/>
        <w:rPr>
          <w:rFonts w:ascii="Times New Roman" w:hAnsi="Times New Roman"/>
          <w:caps/>
          <w:sz w:val="28"/>
          <w:szCs w:val="28"/>
          <w:lang w:val="kk-KZ"/>
        </w:rPr>
      </w:pPr>
    </w:p>
    <w:p w:rsidR="00CF6B0E" w:rsidRPr="006330C0" w:rsidRDefault="00CF6B0E" w:rsidP="0016720C">
      <w:pPr>
        <w:pStyle w:val="Default"/>
        <w:ind w:firstLineChars="303" w:firstLine="848"/>
        <w:rPr>
          <w:sz w:val="28"/>
          <w:szCs w:val="28"/>
          <w:lang w:val="en-US"/>
        </w:rPr>
      </w:pPr>
    </w:p>
    <w:p w:rsidR="00CF6B0E" w:rsidRPr="006330C0" w:rsidRDefault="00CF6B0E" w:rsidP="0016720C">
      <w:pPr>
        <w:pStyle w:val="Default"/>
        <w:ind w:firstLineChars="303" w:firstLine="848"/>
        <w:rPr>
          <w:sz w:val="28"/>
          <w:szCs w:val="28"/>
          <w:lang w:val="en-US"/>
        </w:rPr>
      </w:pPr>
      <w:r w:rsidRPr="006330C0">
        <w:rPr>
          <w:sz w:val="28"/>
          <w:szCs w:val="28"/>
          <w:lang w:val="en-US"/>
        </w:rPr>
        <w:t>1.Osuschestvlena assessment of the potential of renewable carbohydrate-containing vegetable raw materials and waste in the Republic of Kazakhstan, to determine their chemical composition. Based on the obtained data created regulatory information classification of raw materials and waste RK.</w:t>
      </w:r>
    </w:p>
    <w:p w:rsidR="00CF6B0E" w:rsidRPr="006330C0" w:rsidRDefault="00CF6B0E" w:rsidP="0016720C">
      <w:pPr>
        <w:pStyle w:val="Default"/>
        <w:ind w:firstLineChars="303" w:firstLine="848"/>
        <w:rPr>
          <w:sz w:val="28"/>
          <w:szCs w:val="28"/>
          <w:lang w:val="en-US"/>
        </w:rPr>
      </w:pPr>
      <w:r w:rsidRPr="006330C0">
        <w:rPr>
          <w:sz w:val="28"/>
          <w:szCs w:val="28"/>
          <w:lang w:val="en-US"/>
        </w:rPr>
        <w:t>2.C technology to develop an original allocation of polysaccharides, optimal modes autohydrolysis guza-units to obtain cellulose and hemicellulose</w:t>
      </w:r>
    </w:p>
    <w:p w:rsidR="00CF6B0E" w:rsidRPr="006330C0" w:rsidRDefault="00CF6B0E" w:rsidP="0016720C">
      <w:pPr>
        <w:tabs>
          <w:tab w:val="left" w:pos="284"/>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 The first and confirmed experimentally substantiated the effectiveness of sulfurous acid to depolymerize polysaccharides guza-units to obtain hydrolysates containing 8.5% by weight of reducing substances. Optimal modes acid hydrolysis guza-units in the presence of a sulfurous acid (liquor ratio 1:30, temperature 50 ° C).</w:t>
      </w:r>
    </w:p>
    <w:p w:rsidR="00CF6B0E" w:rsidRPr="006330C0" w:rsidRDefault="00CF6B0E" w:rsidP="0016720C">
      <w:pPr>
        <w:pStyle w:val="a3"/>
        <w:tabs>
          <w:tab w:val="left" w:pos="994"/>
        </w:tabs>
        <w:ind w:firstLineChars="303" w:firstLine="848"/>
        <w:jc w:val="both"/>
        <w:rPr>
          <w:b w:val="0"/>
          <w:szCs w:val="28"/>
          <w:lang w:val="en-US"/>
        </w:rPr>
      </w:pPr>
      <w:r w:rsidRPr="006330C0">
        <w:rPr>
          <w:b w:val="0"/>
          <w:szCs w:val="28"/>
          <w:lang w:val="en-US"/>
        </w:rPr>
        <w:t>4. Kinetic characteristics malomodulnogo hydrolysis process using spent grains as catalysts with phosphoric acid. It is established that is close to the theoretically possible yield of monosaccharides is achieved at a temperature of 140-150 ° C for 40-50 min.</w:t>
      </w:r>
    </w:p>
    <w:p w:rsidR="00CF6B0E" w:rsidRPr="006330C0" w:rsidRDefault="00CF6B0E" w:rsidP="0016720C">
      <w:pPr>
        <w:pStyle w:val="Default"/>
        <w:ind w:firstLineChars="303" w:firstLine="848"/>
        <w:jc w:val="both"/>
        <w:rPr>
          <w:color w:val="auto"/>
          <w:sz w:val="28"/>
          <w:szCs w:val="28"/>
          <w:lang w:val="en-US"/>
        </w:rPr>
      </w:pPr>
      <w:r w:rsidRPr="006330C0">
        <w:rPr>
          <w:color w:val="auto"/>
          <w:sz w:val="28"/>
          <w:szCs w:val="28"/>
          <w:lang w:val="en-US"/>
        </w:rPr>
        <w:t>5.Ustanovleny optimal modes of enzymatic hydrolysis guza-units (the dosage of the enzyme preparation 0.05 g / g of substrate, temperature of 50 ° C, pH 5.0, liquor ratio 1:30) and the spent grains (the dosage of the enzyme preparation 0.07 g / g substrate , temperature 55 ° C, pH 4.75, liquor ratio 1:30), allowing to obtain glucose xylose yield 48.33% and 63.97% of the content of the feedstock, respectively.</w:t>
      </w:r>
    </w:p>
    <w:p w:rsidR="00275A6B" w:rsidRPr="00B25200" w:rsidRDefault="00275A6B" w:rsidP="0016720C">
      <w:pPr>
        <w:pStyle w:val="17"/>
        <w:shd w:val="clear" w:color="auto" w:fill="auto"/>
        <w:tabs>
          <w:tab w:val="left" w:pos="1129"/>
        </w:tabs>
        <w:spacing w:after="0" w:line="240" w:lineRule="auto"/>
        <w:ind w:firstLineChars="303" w:firstLine="845"/>
        <w:jc w:val="both"/>
        <w:rPr>
          <w:sz w:val="28"/>
          <w:szCs w:val="28"/>
          <w:lang w:val="kk-KZ"/>
        </w:rPr>
      </w:pPr>
      <w:r w:rsidRPr="00B25200">
        <w:rPr>
          <w:sz w:val="28"/>
          <w:szCs w:val="28"/>
          <w:lang w:val="kk-KZ"/>
        </w:rPr>
        <w:t xml:space="preserve">Practical value </w:t>
      </w:r>
    </w:p>
    <w:p w:rsidR="00275A6B" w:rsidRPr="00B25200" w:rsidRDefault="00275A6B" w:rsidP="0016720C">
      <w:pPr>
        <w:pStyle w:val="17"/>
        <w:shd w:val="clear" w:color="auto" w:fill="auto"/>
        <w:tabs>
          <w:tab w:val="left" w:pos="1129"/>
        </w:tabs>
        <w:spacing w:after="0" w:line="240" w:lineRule="auto"/>
        <w:ind w:firstLineChars="303" w:firstLine="845"/>
        <w:jc w:val="both"/>
        <w:rPr>
          <w:sz w:val="28"/>
          <w:szCs w:val="28"/>
          <w:lang w:val="kk-KZ"/>
        </w:rPr>
      </w:pPr>
      <w:r w:rsidRPr="00B25200">
        <w:rPr>
          <w:sz w:val="28"/>
          <w:szCs w:val="28"/>
          <w:lang w:val="kk-KZ"/>
        </w:rPr>
        <w:t>When selecting the optimal carbohydrate-containing raw materials for processing agricultural and industrial plant wastes great practical importance regulatory information classification of raw materials.</w:t>
      </w:r>
    </w:p>
    <w:p w:rsidR="00275A6B" w:rsidRPr="00B25200" w:rsidRDefault="00275A6B" w:rsidP="0016720C">
      <w:pPr>
        <w:pStyle w:val="17"/>
        <w:shd w:val="clear" w:color="auto" w:fill="auto"/>
        <w:tabs>
          <w:tab w:val="left" w:pos="1129"/>
        </w:tabs>
        <w:spacing w:after="0" w:line="240" w:lineRule="auto"/>
        <w:ind w:firstLineChars="303" w:firstLine="845"/>
        <w:jc w:val="both"/>
        <w:rPr>
          <w:sz w:val="28"/>
          <w:szCs w:val="28"/>
          <w:lang w:val="kk-KZ"/>
        </w:rPr>
      </w:pPr>
      <w:r w:rsidRPr="00B25200">
        <w:rPr>
          <w:sz w:val="28"/>
          <w:szCs w:val="28"/>
          <w:lang w:val="kk-KZ"/>
        </w:rPr>
        <w:t>Developed an improved installation of low- and high-temperature hydrolysis to study the kinetics of the depolymerization of polysaccharides of vegetable raw material and waste.</w:t>
      </w:r>
    </w:p>
    <w:p w:rsidR="00275A6B" w:rsidRPr="00B25200" w:rsidRDefault="00275A6B" w:rsidP="0016720C">
      <w:pPr>
        <w:pStyle w:val="17"/>
        <w:shd w:val="clear" w:color="auto" w:fill="auto"/>
        <w:tabs>
          <w:tab w:val="left" w:pos="1129"/>
        </w:tabs>
        <w:spacing w:after="0" w:line="240" w:lineRule="auto"/>
        <w:ind w:firstLineChars="303" w:firstLine="845"/>
        <w:jc w:val="both"/>
        <w:rPr>
          <w:sz w:val="28"/>
          <w:szCs w:val="28"/>
          <w:lang w:val="kk-KZ"/>
        </w:rPr>
      </w:pPr>
      <w:r w:rsidRPr="00B25200">
        <w:rPr>
          <w:sz w:val="28"/>
          <w:szCs w:val="28"/>
          <w:lang w:val="kk-KZ"/>
        </w:rPr>
        <w:t xml:space="preserve"> The developed technologies acidic and enzymatic hydrolysis guza-units and spent grain are quite promising for introduction in industrial production obtain xylose and glucose, xylitol, sorbitol, plant-carbohydrate feed, bioethanol, fodder yeast, and dietary protein.</w:t>
      </w:r>
    </w:p>
    <w:p w:rsidR="00275A6B" w:rsidRPr="006330C0" w:rsidRDefault="00275A6B" w:rsidP="0016720C">
      <w:pPr>
        <w:shd w:val="clear" w:color="auto" w:fill="FFFFFF"/>
        <w:spacing w:after="0" w:line="240" w:lineRule="auto"/>
        <w:ind w:firstLineChars="303" w:firstLine="848"/>
        <w:jc w:val="both"/>
        <w:rPr>
          <w:rFonts w:ascii="Times New Roman" w:hAnsi="Times New Roman"/>
          <w:color w:val="000000"/>
          <w:sz w:val="28"/>
          <w:szCs w:val="28"/>
          <w:lang w:val="en-US"/>
        </w:rPr>
      </w:pPr>
      <w:r w:rsidRPr="006330C0">
        <w:rPr>
          <w:rFonts w:ascii="Times New Roman" w:hAnsi="Times New Roman"/>
          <w:sz w:val="28"/>
          <w:szCs w:val="28"/>
          <w:lang w:val="en-US"/>
        </w:rPr>
        <w:t>The results will be used in the next stage of the development process of the combined chemical and enzymatic hydrolytic hydrolysis and hydrogenation.</w:t>
      </w:r>
      <w:r w:rsidRPr="006330C0">
        <w:rPr>
          <w:rFonts w:ascii="Times New Roman" w:hAnsi="Times New Roman"/>
          <w:color w:val="000000"/>
          <w:sz w:val="28"/>
          <w:szCs w:val="28"/>
          <w:lang w:val="en-US"/>
        </w:rPr>
        <w:t xml:space="preserve"> In the first phase of research has a business partner, TOO CAS to implement the technology of reagent-free method for producing cellulose, as well as the production of pure xylose and glucose.</w:t>
      </w:r>
    </w:p>
    <w:p w:rsidR="006F2992" w:rsidRPr="006330C0" w:rsidRDefault="006F2992" w:rsidP="0016720C">
      <w:pPr>
        <w:tabs>
          <w:tab w:val="left" w:pos="840"/>
        </w:tabs>
        <w:spacing w:after="0" w:line="240" w:lineRule="auto"/>
        <w:ind w:firstLineChars="303" w:firstLine="848"/>
        <w:jc w:val="both"/>
        <w:rPr>
          <w:rFonts w:ascii="Times New Roman" w:hAnsi="Times New Roman"/>
          <w:b/>
          <w:sz w:val="28"/>
          <w:szCs w:val="28"/>
          <w:lang w:val="en-US"/>
        </w:rPr>
      </w:pPr>
      <w:r w:rsidRPr="006330C0">
        <w:rPr>
          <w:rFonts w:ascii="Times New Roman" w:hAnsi="Times New Roman"/>
          <w:sz w:val="28"/>
          <w:szCs w:val="28"/>
          <w:lang w:val="en-US"/>
        </w:rPr>
        <w:t xml:space="preserve">The overall goal of the project is to develop the technical rationale and advanced processing technology carbohydrate-containing raw materials for the production of xylitol and sorbitol by chemical and enzymatic hydrolysis and hydrolytic hydrogenation of carbohydrate-containing vegetable raw materials and wastes based on the use of a combined (hybrid) process. It is known that processing </w:t>
      </w:r>
      <w:r w:rsidRPr="006330C0">
        <w:rPr>
          <w:rFonts w:ascii="Times New Roman" w:hAnsi="Times New Roman"/>
          <w:sz w:val="28"/>
          <w:szCs w:val="28"/>
          <w:lang w:val="en-US"/>
        </w:rPr>
        <w:lastRenderedPageBreak/>
        <w:t>of carbohydrate raw material consists of the following stadiy- pretreatment, hydrolysis and hydrogenation. That is, the goal of our work includes the development of one-pot technology of unknown substances.</w:t>
      </w:r>
    </w:p>
    <w:p w:rsidR="00397030" w:rsidRPr="006330C0" w:rsidRDefault="00397030" w:rsidP="0016720C">
      <w:pPr>
        <w:tabs>
          <w:tab w:val="left" w:pos="1977"/>
        </w:tabs>
        <w:spacing w:after="0" w:line="240" w:lineRule="auto"/>
        <w:ind w:firstLineChars="303" w:firstLine="848"/>
        <w:rPr>
          <w:rFonts w:ascii="Times New Roman" w:hAnsi="Times New Roman"/>
          <w:sz w:val="28"/>
          <w:szCs w:val="28"/>
          <w:lang w:val="en-US"/>
        </w:rPr>
      </w:pPr>
    </w:p>
    <w:p w:rsidR="00397030" w:rsidRPr="00B25200" w:rsidRDefault="00397030" w:rsidP="0016720C">
      <w:pPr>
        <w:tabs>
          <w:tab w:val="left" w:pos="1977"/>
        </w:tabs>
        <w:spacing w:after="0" w:line="240" w:lineRule="auto"/>
        <w:ind w:firstLineChars="303" w:firstLine="848"/>
        <w:rPr>
          <w:rFonts w:ascii="Times New Roman" w:hAnsi="Times New Roman"/>
          <w:sz w:val="28"/>
          <w:szCs w:val="28"/>
          <w:lang w:val="kk-KZ"/>
        </w:rPr>
      </w:pPr>
    </w:p>
    <w:p w:rsidR="00397030" w:rsidRPr="00B25200" w:rsidRDefault="00397030"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423888" w:rsidRDefault="00423888"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6330C0" w:rsidRDefault="006330C0"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Default="0016720C" w:rsidP="0016720C">
      <w:pPr>
        <w:tabs>
          <w:tab w:val="left" w:pos="1977"/>
        </w:tabs>
        <w:spacing w:after="0" w:line="240" w:lineRule="auto"/>
        <w:ind w:firstLineChars="303" w:firstLine="848"/>
        <w:rPr>
          <w:rFonts w:ascii="Times New Roman" w:hAnsi="Times New Roman"/>
          <w:sz w:val="28"/>
          <w:szCs w:val="28"/>
          <w:lang w:val="kk-KZ"/>
        </w:rPr>
      </w:pPr>
    </w:p>
    <w:p w:rsidR="0016720C" w:rsidRPr="00B25200" w:rsidRDefault="0016720C" w:rsidP="0016720C">
      <w:pPr>
        <w:tabs>
          <w:tab w:val="left" w:pos="1977"/>
        </w:tabs>
        <w:spacing w:after="0" w:line="240" w:lineRule="auto"/>
        <w:ind w:firstLineChars="303" w:firstLine="848"/>
        <w:rPr>
          <w:rFonts w:ascii="Times New Roman" w:hAnsi="Times New Roman"/>
          <w:sz w:val="28"/>
          <w:szCs w:val="28"/>
          <w:lang w:val="kk-KZ"/>
        </w:rPr>
      </w:pPr>
    </w:p>
    <w:p w:rsidR="00423888" w:rsidRPr="00B25200" w:rsidRDefault="00423888" w:rsidP="0016720C">
      <w:pPr>
        <w:tabs>
          <w:tab w:val="left" w:pos="1977"/>
        </w:tabs>
        <w:spacing w:after="0" w:line="240" w:lineRule="auto"/>
        <w:ind w:firstLineChars="303" w:firstLine="848"/>
        <w:rPr>
          <w:rFonts w:ascii="Times New Roman" w:hAnsi="Times New Roman"/>
          <w:sz w:val="28"/>
          <w:szCs w:val="28"/>
          <w:lang w:val="kk-KZ"/>
        </w:rPr>
      </w:pPr>
    </w:p>
    <w:p w:rsidR="00397030" w:rsidRPr="00B25200" w:rsidRDefault="00397030" w:rsidP="0016720C">
      <w:pPr>
        <w:tabs>
          <w:tab w:val="left" w:pos="1977"/>
        </w:tabs>
        <w:spacing w:after="0" w:line="240" w:lineRule="auto"/>
        <w:ind w:firstLineChars="303" w:firstLine="848"/>
        <w:rPr>
          <w:rFonts w:ascii="Times New Roman" w:hAnsi="Times New Roman"/>
          <w:sz w:val="28"/>
          <w:szCs w:val="28"/>
          <w:lang w:val="kk-KZ"/>
        </w:rPr>
      </w:pPr>
    </w:p>
    <w:p w:rsidR="00397030" w:rsidRPr="00B25200" w:rsidRDefault="00397030" w:rsidP="0016720C">
      <w:pPr>
        <w:tabs>
          <w:tab w:val="left" w:pos="1977"/>
        </w:tabs>
        <w:spacing w:after="0" w:line="240" w:lineRule="auto"/>
        <w:ind w:firstLineChars="303" w:firstLine="848"/>
        <w:rPr>
          <w:rFonts w:ascii="Times New Roman" w:hAnsi="Times New Roman"/>
          <w:sz w:val="28"/>
          <w:szCs w:val="28"/>
          <w:lang w:val="kk-KZ"/>
        </w:rPr>
      </w:pPr>
    </w:p>
    <w:p w:rsidR="00397030" w:rsidRPr="00B25200" w:rsidRDefault="00397030" w:rsidP="0016720C">
      <w:pPr>
        <w:tabs>
          <w:tab w:val="left" w:pos="1977"/>
        </w:tabs>
        <w:spacing w:after="0" w:line="240" w:lineRule="auto"/>
        <w:ind w:firstLineChars="303" w:firstLine="848"/>
        <w:rPr>
          <w:rFonts w:ascii="Times New Roman" w:hAnsi="Times New Roman"/>
          <w:sz w:val="28"/>
          <w:szCs w:val="28"/>
          <w:lang w:val="kk-KZ"/>
        </w:rPr>
      </w:pPr>
    </w:p>
    <w:p w:rsidR="0096517D" w:rsidRPr="00B25200" w:rsidRDefault="0096517D" w:rsidP="0016720C">
      <w:pPr>
        <w:tabs>
          <w:tab w:val="left" w:pos="1977"/>
        </w:tabs>
        <w:spacing w:after="0" w:line="240" w:lineRule="auto"/>
        <w:ind w:firstLineChars="303" w:firstLine="848"/>
        <w:rPr>
          <w:rFonts w:ascii="Times New Roman" w:hAnsi="Times New Roman"/>
          <w:sz w:val="28"/>
          <w:szCs w:val="28"/>
          <w:lang w:val="kk-KZ"/>
        </w:rPr>
      </w:pPr>
    </w:p>
    <w:p w:rsidR="00397030" w:rsidRPr="00B25200" w:rsidRDefault="00397030" w:rsidP="0016720C">
      <w:pPr>
        <w:tabs>
          <w:tab w:val="left" w:pos="1977"/>
        </w:tabs>
        <w:spacing w:after="0" w:line="240" w:lineRule="auto"/>
        <w:ind w:firstLineChars="303" w:firstLine="848"/>
        <w:rPr>
          <w:rFonts w:ascii="Times New Roman" w:hAnsi="Times New Roman"/>
          <w:sz w:val="28"/>
          <w:szCs w:val="28"/>
          <w:lang w:val="kk-KZ"/>
        </w:rPr>
      </w:pPr>
    </w:p>
    <w:p w:rsidR="00397030" w:rsidRPr="00B25200" w:rsidRDefault="00397030" w:rsidP="0016720C">
      <w:pPr>
        <w:tabs>
          <w:tab w:val="left" w:pos="1977"/>
        </w:tabs>
        <w:spacing w:after="0" w:line="240" w:lineRule="auto"/>
        <w:ind w:firstLineChars="303" w:firstLine="848"/>
        <w:jc w:val="center"/>
        <w:rPr>
          <w:rFonts w:ascii="Times New Roman" w:hAnsi="Times New Roman"/>
          <w:caps/>
          <w:sz w:val="28"/>
          <w:szCs w:val="28"/>
          <w:lang w:val="kk-KZ"/>
        </w:rPr>
      </w:pPr>
      <w:r w:rsidRPr="006330C0">
        <w:rPr>
          <w:rFonts w:ascii="Times New Roman" w:hAnsi="Times New Roman"/>
          <w:caps/>
          <w:sz w:val="28"/>
          <w:szCs w:val="28"/>
          <w:lang w:val="en-US"/>
        </w:rPr>
        <w:lastRenderedPageBreak/>
        <w:t>Bibliography</w:t>
      </w:r>
    </w:p>
    <w:p w:rsidR="00397030" w:rsidRPr="006330C0" w:rsidRDefault="00397030" w:rsidP="0016720C">
      <w:pPr>
        <w:tabs>
          <w:tab w:val="left" w:pos="1977"/>
        </w:tabs>
        <w:spacing w:after="0" w:line="240" w:lineRule="auto"/>
        <w:ind w:firstLineChars="303" w:firstLine="852"/>
        <w:rPr>
          <w:rFonts w:ascii="Times New Roman" w:hAnsi="Times New Roman"/>
          <w:b/>
          <w:sz w:val="28"/>
          <w:szCs w:val="28"/>
          <w:lang w:val="en-US"/>
        </w:rPr>
      </w:pPr>
    </w:p>
    <w:p w:rsidR="0050006A" w:rsidRPr="006330C0" w:rsidRDefault="0050006A" w:rsidP="0016720C">
      <w:pPr>
        <w:tabs>
          <w:tab w:val="left" w:pos="1977"/>
        </w:tabs>
        <w:spacing w:after="0" w:line="240" w:lineRule="auto"/>
        <w:ind w:firstLineChars="303" w:firstLine="852"/>
        <w:rPr>
          <w:rFonts w:ascii="Times New Roman" w:hAnsi="Times New Roman"/>
          <w:b/>
          <w:sz w:val="28"/>
          <w:szCs w:val="28"/>
          <w:lang w:val="en-US"/>
        </w:rPr>
      </w:pP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1 Sushkova, VN Wasteless conversion plant raw materials in biologically active substances / VN Sushkova, GI Vorobyov. - M .: DeLiPrint, 2008. - 216 p.</w:t>
      </w: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2 VF Zawadzki Hydrolytic lignin in the production of building materials // hydrolysis. and lesohim. prom-st. - 1991. - № 8.-55c.</w:t>
      </w:r>
    </w:p>
    <w:p w:rsidR="00397030" w:rsidRPr="006330C0" w:rsidRDefault="0039703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 Nikitin YV The use of water in the pulp and paper mills. - M .: Forest. Ind Th, 1995.</w:t>
      </w: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4 FeronUillyam (US); John Cousins ​​(US) / METHOD OF sugars from materials containing cellulose and hemicellulose 2003-56c.</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5 Vorobyev GI, VI Sushkova Compare products from wheat and rye bran // Fodder. - 2001.</w:t>
      </w:r>
      <w:r w:rsidRPr="00B25200">
        <w:rPr>
          <w:rFonts w:ascii="Times New Roman" w:hAnsi="Times New Roman"/>
          <w:sz w:val="28"/>
          <w:szCs w:val="28"/>
        </w:rPr>
        <w:sym w:font="Symbol" w:char="F02D"/>
      </w:r>
      <w:r w:rsidRPr="006330C0">
        <w:rPr>
          <w:rFonts w:ascii="Times New Roman" w:hAnsi="Times New Roman"/>
          <w:sz w:val="28"/>
          <w:szCs w:val="28"/>
          <w:lang w:val="en-US"/>
        </w:rPr>
        <w:t xml:space="preserve"> №7.</w:t>
      </w:r>
    </w:p>
    <w:p w:rsidR="00397030" w:rsidRPr="006330C0" w:rsidRDefault="00397030" w:rsidP="0016720C">
      <w:pPr>
        <w:pStyle w:val="21"/>
        <w:tabs>
          <w:tab w:val="left" w:pos="1620"/>
          <w:tab w:val="left" w:pos="1800"/>
          <w:tab w:val="num" w:pos="198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 Sushkova VI, Baranov AV Investigation of optimum parameters of the sulfuric acid hydrolysis process, off-grade grain // Chemical Technology. - 2004.</w:t>
      </w:r>
      <w:r w:rsidRPr="00B25200">
        <w:rPr>
          <w:rFonts w:ascii="Times New Roman" w:hAnsi="Times New Roman"/>
          <w:sz w:val="28"/>
          <w:szCs w:val="28"/>
        </w:rPr>
        <w:sym w:font="Symbol" w:char="F02D"/>
      </w:r>
      <w:r w:rsidRPr="006330C0">
        <w:rPr>
          <w:rFonts w:ascii="Times New Roman" w:hAnsi="Times New Roman"/>
          <w:sz w:val="28"/>
          <w:szCs w:val="28"/>
          <w:lang w:val="en-US"/>
        </w:rPr>
        <w:t xml:space="preserve"> №1. </w:t>
      </w:r>
    </w:p>
    <w:p w:rsidR="00397030" w:rsidRPr="006330C0" w:rsidRDefault="0039703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7 Kostenko LD The content of carcinogenic impurities in the products of hydrolysis production // hydrolysis. and lesohim. Ind Th. - 1991. - №2.</w:t>
      </w:r>
    </w:p>
    <w:p w:rsidR="00397030" w:rsidRPr="006330C0" w:rsidRDefault="0039703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8 Sushkova VI Optimization of processing modes aqueous pulp bran on feed protein supplement // Grassland. - 2004.</w:t>
      </w:r>
      <w:r w:rsidRPr="00B25200">
        <w:rPr>
          <w:rFonts w:ascii="Times New Roman" w:hAnsi="Times New Roman"/>
          <w:sz w:val="28"/>
          <w:szCs w:val="28"/>
        </w:rPr>
        <w:sym w:font="Symbol" w:char="F02D"/>
      </w:r>
      <w:r w:rsidRPr="006330C0">
        <w:rPr>
          <w:rFonts w:ascii="Times New Roman" w:hAnsi="Times New Roman"/>
          <w:sz w:val="28"/>
          <w:szCs w:val="28"/>
          <w:lang w:val="en-US"/>
        </w:rPr>
        <w:t xml:space="preserve"> №2.</w:t>
      </w: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9 Sushkova In, And., L.A.Solodyankina LA Optimization of the mode of percolation hydrolysis wastewood // Chemical Technology. - 2003.</w:t>
      </w:r>
      <w:r w:rsidRPr="00B25200">
        <w:rPr>
          <w:sz w:val="28"/>
          <w:szCs w:val="28"/>
        </w:rPr>
        <w:sym w:font="Symbol" w:char="F02D"/>
      </w:r>
      <w:r w:rsidRPr="006330C0">
        <w:rPr>
          <w:sz w:val="28"/>
          <w:szCs w:val="28"/>
          <w:lang w:val="en-US"/>
        </w:rPr>
        <w:t xml:space="preserve"> №5.</w:t>
      </w:r>
    </w:p>
    <w:p w:rsidR="00397030" w:rsidRPr="006330C0" w:rsidRDefault="00397030" w:rsidP="0016720C">
      <w:pPr>
        <w:pStyle w:val="23"/>
        <w:ind w:left="0" w:firstLineChars="303" w:firstLine="848"/>
        <w:jc w:val="both"/>
        <w:rPr>
          <w:sz w:val="28"/>
          <w:szCs w:val="28"/>
          <w:lang w:val="en-US"/>
        </w:rPr>
      </w:pPr>
      <w:r w:rsidRPr="006330C0">
        <w:rPr>
          <w:sz w:val="28"/>
          <w:szCs w:val="28"/>
          <w:lang w:val="en-US"/>
        </w:rPr>
        <w:t xml:space="preserve">10 Manakov MN Pobedimsky DG Theoretical Foundations of Technology mikobiologicheskih productions. </w:t>
      </w:r>
      <w:r w:rsidRPr="00B25200">
        <w:rPr>
          <w:sz w:val="28"/>
          <w:szCs w:val="28"/>
        </w:rPr>
        <w:sym w:font="Symbol" w:char="F02D"/>
      </w:r>
      <w:r w:rsidRPr="006330C0">
        <w:rPr>
          <w:sz w:val="28"/>
          <w:szCs w:val="28"/>
          <w:lang w:val="en-US"/>
        </w:rPr>
        <w:t xml:space="preserve"> M .: VO Agropromizdat, 1990.-55c. </w:t>
      </w: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11 S. Butov Biotechnological degradation of plant raw materials waste.</w:t>
      </w:r>
      <w:r w:rsidRPr="00B25200">
        <w:rPr>
          <w:sz w:val="28"/>
          <w:szCs w:val="28"/>
        </w:rPr>
        <w:sym w:font="Symbol" w:char="F02D"/>
      </w:r>
      <w:r w:rsidRPr="006330C0">
        <w:rPr>
          <w:sz w:val="28"/>
          <w:szCs w:val="28"/>
          <w:lang w:val="en-US"/>
        </w:rPr>
        <w:t xml:space="preserve"> M .: Rosselkhozakademia, 2004.-69c.</w:t>
      </w: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12 Sinitsyn AP, Gusakov, AV, VM Chernoglazov Bioconversion of lignocellulosic materials.</w:t>
      </w:r>
      <w:r w:rsidRPr="00B25200">
        <w:rPr>
          <w:sz w:val="28"/>
          <w:szCs w:val="28"/>
        </w:rPr>
        <w:sym w:font="Symbol" w:char="F02D"/>
      </w:r>
      <w:r w:rsidRPr="006330C0">
        <w:rPr>
          <w:sz w:val="28"/>
          <w:szCs w:val="28"/>
          <w:lang w:val="en-US"/>
        </w:rPr>
        <w:t xml:space="preserve"> M .: Moscow University, 1995.-87s.</w:t>
      </w:r>
    </w:p>
    <w:p w:rsidR="00397030" w:rsidRPr="00B25200" w:rsidRDefault="00397030" w:rsidP="0016720C">
      <w:pPr>
        <w:pStyle w:val="23"/>
        <w:ind w:left="0" w:firstLineChars="303" w:firstLine="848"/>
        <w:jc w:val="both"/>
        <w:rPr>
          <w:sz w:val="28"/>
          <w:szCs w:val="28"/>
          <w:lang w:val="kk-KZ"/>
        </w:rPr>
      </w:pPr>
      <w:r w:rsidRPr="006330C0">
        <w:rPr>
          <w:sz w:val="28"/>
          <w:szCs w:val="28"/>
          <w:lang w:val="en-US"/>
        </w:rPr>
        <w:t>13 Grachev IM The technology of enzyme preparations. - M .: ELEVAR, 2000, 89c.</w:t>
      </w:r>
    </w:p>
    <w:p w:rsidR="00397030" w:rsidRPr="006330C0" w:rsidRDefault="00397030" w:rsidP="0016720C">
      <w:pPr>
        <w:pStyle w:val="23"/>
        <w:ind w:left="0" w:firstLineChars="303" w:firstLine="848"/>
        <w:jc w:val="both"/>
        <w:rPr>
          <w:sz w:val="28"/>
          <w:szCs w:val="28"/>
          <w:lang w:val="en-US"/>
        </w:rPr>
      </w:pPr>
      <w:r w:rsidRPr="006330C0">
        <w:rPr>
          <w:sz w:val="28"/>
          <w:szCs w:val="28"/>
          <w:lang w:val="en-US"/>
        </w:rPr>
        <w:t>Ogorodnikov 14 TE et al. Microbiology processing hemicellulose to ethanol. 2. Post Fermentation hemicellulosic fractions of vegetable hydrolysates to ethanol by yeast Pachysolen tannophilus // hydrolysis. and lesohim. prom-st. - 1992. - № 2.</w:t>
      </w:r>
    </w:p>
    <w:p w:rsidR="00CD3AEE" w:rsidRPr="00B25200" w:rsidRDefault="00CD3AEE" w:rsidP="0016720C">
      <w:pPr>
        <w:pStyle w:val="21"/>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t>15 Kazarnovskii AM, BA Brunshteyn Technical and economic conditions of industrial production and the use of products of hydrolysis lignin // hydrolysis. and lesohim. Ind Th. - 1991. - №4.</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kk-KZ"/>
        </w:rPr>
        <w:t>16 Sushkova, VI Wasteless ethanol production technology and protein fodder additives on hydrolysis plants // "Chemical reactants, reagents, and small-scale processes chemistry": Proc. scientific. Intern works. scientific and practical. Conf. - Ufa, 2004. 100c.</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Bioconversion 17 tsellyulozsoderzhaschego feed / edited by V. Volodin // Proceedings of the Komi scientific. Center of UB RAS, №129</w:t>
      </w:r>
      <w:r w:rsidRPr="00B25200">
        <w:rPr>
          <w:rFonts w:ascii="Times New Roman" w:hAnsi="Times New Roman"/>
          <w:sz w:val="28"/>
          <w:szCs w:val="28"/>
        </w:rPr>
        <w:sym w:font="Symbol" w:char="F02D"/>
      </w:r>
      <w:r w:rsidRPr="006330C0">
        <w:rPr>
          <w:rFonts w:ascii="Times New Roman" w:hAnsi="Times New Roman"/>
          <w:sz w:val="28"/>
          <w:szCs w:val="28"/>
          <w:lang w:val="en-US"/>
        </w:rPr>
        <w:t>Sykt .: Syktavk. un-tete, 1992.-96p.</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lastRenderedPageBreak/>
        <w:t>18 Sushkova VI Development of technology for waste-free production of ethyl alcohol and fodder protein products to distilleries. Dis. ... Dr. biol. Sciences. - Kirov, 2004, 78c.</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19, No. 2127984, C 1, </w:t>
      </w:r>
      <w:smartTag w:uri="urn:schemas-microsoft-com:office:smarttags" w:element="metricconverter">
        <w:smartTagPr>
          <w:attr w:name="ProductID" w:val="6 A"/>
        </w:smartTagPr>
        <w:r w:rsidRPr="006330C0">
          <w:rPr>
            <w:rFonts w:ascii="Times New Roman" w:hAnsi="Times New Roman"/>
            <w:sz w:val="28"/>
            <w:szCs w:val="28"/>
            <w:lang w:val="en-US"/>
          </w:rPr>
          <w:t>6 A</w:t>
        </w:r>
      </w:smartTag>
      <w:r w:rsidRPr="006330C0">
        <w:rPr>
          <w:rFonts w:ascii="Times New Roman" w:hAnsi="Times New Roman"/>
          <w:sz w:val="28"/>
          <w:szCs w:val="28"/>
          <w:lang w:val="en-US"/>
        </w:rPr>
        <w:t xml:space="preserve"> 23 K 1 / </w:t>
      </w:r>
      <w:smartTag w:uri="urn:schemas-microsoft-com:office:smarttags" w:element="metricconverter">
        <w:smartTagPr>
          <w:attr w:name="ProductID" w:val="00, C"/>
        </w:smartTagPr>
        <w:r w:rsidRPr="006330C0">
          <w:rPr>
            <w:rFonts w:ascii="Times New Roman" w:hAnsi="Times New Roman"/>
            <w:sz w:val="28"/>
            <w:szCs w:val="28"/>
            <w:lang w:val="en-US"/>
          </w:rPr>
          <w:t>00, C</w:t>
        </w:r>
      </w:smartTag>
      <w:r w:rsidRPr="006330C0">
        <w:rPr>
          <w:rFonts w:ascii="Times New Roman" w:hAnsi="Times New Roman"/>
          <w:sz w:val="28"/>
          <w:szCs w:val="28"/>
          <w:lang w:val="en-US"/>
        </w:rPr>
        <w:t xml:space="preserve"> 12 P 21 / </w:t>
      </w:r>
      <w:smartTag w:uri="urn:schemas-microsoft-com:office:smarttags" w:element="metricconverter">
        <w:smartTagPr>
          <w:attr w:name="ProductID" w:val="00, C"/>
        </w:smartTagPr>
        <w:r w:rsidRPr="006330C0">
          <w:rPr>
            <w:rFonts w:ascii="Times New Roman" w:hAnsi="Times New Roman"/>
            <w:sz w:val="28"/>
            <w:szCs w:val="28"/>
            <w:lang w:val="en-US"/>
          </w:rPr>
          <w:t>00, C</w:t>
        </w:r>
      </w:smartTag>
      <w:r w:rsidRPr="006330C0">
        <w:rPr>
          <w:rFonts w:ascii="Times New Roman" w:hAnsi="Times New Roman"/>
          <w:sz w:val="28"/>
          <w:szCs w:val="28"/>
          <w:lang w:val="en-US"/>
        </w:rPr>
        <w:t xml:space="preserve"> 12 N 1/16, C </w:t>
      </w:r>
      <w:smartTag w:uri="urn:schemas-microsoft-com:office:smarttags" w:element="metricconverter">
        <w:smartTagPr>
          <w:attr w:name="ProductID" w:val="12 M"/>
        </w:smartTagPr>
        <w:r w:rsidRPr="006330C0">
          <w:rPr>
            <w:rFonts w:ascii="Times New Roman" w:hAnsi="Times New Roman"/>
            <w:sz w:val="28"/>
            <w:szCs w:val="28"/>
            <w:lang w:val="en-US"/>
          </w:rPr>
          <w:t>12 M</w:t>
        </w:r>
      </w:smartTag>
      <w:r w:rsidRPr="006330C0">
        <w:rPr>
          <w:rFonts w:ascii="Times New Roman" w:hAnsi="Times New Roman"/>
          <w:sz w:val="28"/>
          <w:szCs w:val="28"/>
          <w:lang w:val="en-US"/>
        </w:rPr>
        <w:t>1 / 00. - № 98104943/13; appl. 03/30/98; publ. 03.27.99.</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20 Zhukov, NA Theoretical basis and technological principles of vegetable raw materials continuous conversion. Author. Dis. ... Dr. tehn. Sciences. - Kirov, 2001, 63c.</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21 Rukhman AA Powerful ultrasonic equipment // Coll. materials "Ultrasonic processes." - M., 1998, 42c.</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22 Cost-effective fermentation of xylose to ethanol [Text] // Applied Biochemistry and Biotechnology. - 1989. - Vol. 20/21. - P.391-401. Complete, Jan - Ang, 1989. Mikrobiol. prom-st abroad. - M .: Medbioekonomika. - 1990. - Vol. 24.</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23 Buriakov VG et al. Qualitative composition fusel fraction hydrolytic alcohol // hydrolysis. and lesohim. prom-st. - 1992. - № 3.</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24 Stone VI, Kontorer AA Some aspects of selecting optimal theoretical justification mode and hydronic vegetable raw batch hydrolysis Hydrolysis //. and lesohim. prom-st. - 1990. - № 1.</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25 Sokolov Mineral feed additives: Utilization. // Fodder. - 1999. - №8.</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26 Dubovkin NF Light motor fuels and their components. - M .: Energy 1999.</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27 Semushina TN, Monakhova NI LA ​​Gusarov Microbiological control-hydrolysis of yeast production. - M .: Ecology 1991.</w:t>
      </w:r>
    </w:p>
    <w:p w:rsidR="00CD3AEE"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28 AS USSR 1833424, IPC C 12 N 1/16. The yeast strain Candida Scotty - producer of feed protein. №465944; appl. 01/30/91; publ. 8.7.93, Bull. 29.</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29 AS USSR 1733477, IPC C 13 K 1/02; appl. 29/05/90; publ. 05.15.92, Bull. №18.</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30 V. Kostenko, Kostenko LD Contaminants in products, intermediates and waste of hydrolytic production environments. Overview / Minmedbioprom. - M., 1990. - Vol. four.</w:t>
      </w:r>
    </w:p>
    <w:p w:rsidR="00397030" w:rsidRPr="00B25200" w:rsidRDefault="00397030" w:rsidP="0016720C">
      <w:pPr>
        <w:pStyle w:val="21"/>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31 Brovenko GN Guselnikova TV The chemical composition of hydrolysates of wood - a substrate for microbial protein synthesis. Post 1. furfural and hydroxymethylfurfural. Overview // hydrolysis. and lesohim. prom-st. - 1993. - № 1.</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32 Brovenko GN Guselnikova TV The chemical composition of hydrolysates of wood, is a substrate for microbial protein synthesis. 2. Post lignohumic substances, organic acids and alcohols. Overview // hydrolysis. and lesohim. prom-st. - 1993. - № 2.</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33 Solovyov VN Prospects for comprehensive utilization of waste-hydrolysis yeast plant fertilizer // hydrolysis. and lesohim. prom-st. - 1991. - № 1</w:t>
      </w:r>
    </w:p>
    <w:p w:rsidR="00397030" w:rsidRPr="006330C0" w:rsidRDefault="00397030" w:rsidP="0016720C">
      <w:pPr>
        <w:pStyle w:val="21"/>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34 Voronin TY et al. Using grain cereals for biochemical processing // Siberian environmentalist. magazine. - 1997.-№ 5. - T. 4</w:t>
      </w:r>
    </w:p>
    <w:p w:rsidR="00397030" w:rsidRPr="006330C0" w:rsidRDefault="00397030" w:rsidP="0016720C">
      <w:pPr>
        <w:pStyle w:val="23"/>
        <w:ind w:left="0" w:firstLineChars="303" w:firstLine="848"/>
        <w:jc w:val="both"/>
        <w:rPr>
          <w:b/>
          <w:sz w:val="28"/>
          <w:szCs w:val="28"/>
          <w:lang w:val="en-US"/>
        </w:rPr>
      </w:pPr>
      <w:r w:rsidRPr="006330C0">
        <w:rPr>
          <w:sz w:val="28"/>
          <w:szCs w:val="28"/>
          <w:lang w:val="en-US"/>
        </w:rPr>
        <w:t>35 Sushkova VI, Baranov AV Investigation of optimum parameters of the sulfuric acid hydrolysis process, off-grade grain // Chemical Technology. - 2004. - №1.</w:t>
      </w:r>
    </w:p>
    <w:p w:rsidR="00397030" w:rsidRPr="006330C0" w:rsidRDefault="00397030"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lastRenderedPageBreak/>
        <w:t>36 Sushkova, VI Optimization of processing modes aqueous pulp bran on feed protein supplement // Grassland. - 2004. - №2.</w:t>
      </w:r>
    </w:p>
    <w:p w:rsidR="00397030" w:rsidRPr="006330C0" w:rsidRDefault="00397030" w:rsidP="0016720C">
      <w:pPr>
        <w:pStyle w:val="33"/>
        <w:ind w:firstLineChars="303" w:firstLine="848"/>
        <w:rPr>
          <w:bCs w:val="0"/>
          <w:szCs w:val="28"/>
          <w:lang w:val="en-US"/>
        </w:rPr>
      </w:pPr>
      <w:r w:rsidRPr="006330C0">
        <w:rPr>
          <w:szCs w:val="28"/>
          <w:lang w:val="en-US"/>
        </w:rPr>
        <w:t>37 Grozdov A. Determination of total toxicity of animal feed and raw materials on infusoria // Fodder. - 2001. - № 3.</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38 Vorobyev GI, VI Sushkova Comparative studies of wheat and rye bran as a raw material for production of protein feed products of high nutritional value // Coll. of the Forum "Biotechnology in HH1 century." - St. Petersburg, 2001.</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39 Vorobyev GI, VI Sushkova Compare products from wheat and rye bran // Fodder. - 2001. - №7.</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40 Sushkova VI et al. The results of industrial tests of direct bioconversion technology aqueous pulp wheat bran to obtain a protein feed mixture // Proc. VSU scientific materials. - Kirov, 2001, 51c.</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41 Sushkova VI Vorob'eva GI Preparation of an aqueous slurry of bran to the bioconversion // Coll. Materials Intern. Conf. "Biotechnology - State and Prospects." - M., 2002, 45c.</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42 Luht H. Getting nutritious food on the basis of straw // Fodder. - 2000. - №8.</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43 UDALOVA EV Rodionova NA, EL Feodoritova et al. Enzymatic conversion of vegetable raw materials and agricultural waste. Production and use of product microbiological production: A review / ONTIMikrobioprm. - M., 1990. - Vol. eight.</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44 Sushkova VI and others. Preparation of aqueous slurry of bran to the bioconversion // Proc. VSU scientific papers. - Kirov, 2002, 45c.</w:t>
      </w:r>
    </w:p>
    <w:p w:rsidR="00397030" w:rsidRPr="00B25200" w:rsidRDefault="00CD3AEE"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45 Grozdov A. Determination of total toxicity infusoria paramecium // Fodder. - 2001. - № 4.</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46 "Bioconversion tsellyulozsoderzhaschego raw" Tr. Komi Science Center, Ural Branch of the Russian Academy of Sciences. - Syktyvkar, 1992. - №125</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47 AS Russian Federation 9514023, IPC A 1,</w:t>
      </w:r>
      <w:smartTag w:uri="urn:schemas-microsoft-com:office:smarttags" w:element="metricconverter">
        <w:smartTagPr>
          <w:attr w:name="ProductID" w:val="6 C"/>
        </w:smartTagPr>
        <w:r w:rsidRPr="006330C0">
          <w:rPr>
            <w:rFonts w:ascii="Times New Roman" w:hAnsi="Times New Roman"/>
            <w:sz w:val="28"/>
            <w:szCs w:val="28"/>
            <w:lang w:val="en-US"/>
          </w:rPr>
          <w:t>6 C</w:t>
        </w:r>
      </w:smartTag>
      <w:r w:rsidRPr="006330C0">
        <w:rPr>
          <w:rFonts w:ascii="Times New Roman" w:hAnsi="Times New Roman"/>
          <w:sz w:val="28"/>
          <w:szCs w:val="28"/>
          <w:lang w:val="en-US"/>
        </w:rPr>
        <w:t xml:space="preserve"> 12 P 21 / </w:t>
      </w:r>
      <w:smartTag w:uri="urn:schemas-microsoft-com:office:smarttags" w:element="metricconverter">
        <w:smartTagPr>
          <w:attr w:name="ProductID" w:val="00, C"/>
        </w:smartTagPr>
        <w:r w:rsidRPr="006330C0">
          <w:rPr>
            <w:rFonts w:ascii="Times New Roman" w:hAnsi="Times New Roman"/>
            <w:sz w:val="28"/>
            <w:szCs w:val="28"/>
            <w:lang w:val="en-US"/>
          </w:rPr>
          <w:t>00, C</w:t>
        </w:r>
      </w:smartTag>
      <w:r w:rsidRPr="006330C0">
        <w:rPr>
          <w:rFonts w:ascii="Times New Roman" w:hAnsi="Times New Roman"/>
          <w:sz w:val="28"/>
          <w:szCs w:val="28"/>
          <w:lang w:val="en-US"/>
        </w:rPr>
        <w:t xml:space="preserve"> 1 12 N / </w:t>
      </w:r>
      <w:smartTag w:uri="urn:schemas-microsoft-com:office:smarttags" w:element="metricconverter">
        <w:smartTagPr>
          <w:attr w:name="ProductID" w:val="16, A"/>
        </w:smartTagPr>
        <w:r w:rsidRPr="006330C0">
          <w:rPr>
            <w:rFonts w:ascii="Times New Roman" w:hAnsi="Times New Roman"/>
            <w:sz w:val="28"/>
            <w:szCs w:val="28"/>
            <w:lang w:val="en-US"/>
          </w:rPr>
          <w:t>16, A</w:t>
        </w:r>
      </w:smartTag>
      <w:r w:rsidRPr="006330C0">
        <w:rPr>
          <w:rFonts w:ascii="Times New Roman" w:hAnsi="Times New Roman"/>
          <w:sz w:val="28"/>
          <w:szCs w:val="28"/>
          <w:lang w:val="en-US"/>
        </w:rPr>
        <w:t>23 K 1/00; № 95104023/3; appl. 23/03/95; publ. 02.20.97.</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48 Pat. Russian Federation 2113490, IPC C 1,</w:t>
      </w:r>
      <w:smartTag w:uri="urn:schemas-microsoft-com:office:smarttags" w:element="metricconverter">
        <w:smartTagPr>
          <w:attr w:name="ProductID" w:val="6 C"/>
        </w:smartTagPr>
        <w:r w:rsidRPr="006330C0">
          <w:rPr>
            <w:rFonts w:ascii="Times New Roman" w:hAnsi="Times New Roman"/>
            <w:sz w:val="28"/>
            <w:szCs w:val="28"/>
            <w:lang w:val="en-US"/>
          </w:rPr>
          <w:t>6 C</w:t>
        </w:r>
      </w:smartTag>
      <w:r w:rsidRPr="006330C0">
        <w:rPr>
          <w:rFonts w:ascii="Times New Roman" w:hAnsi="Times New Roman"/>
          <w:sz w:val="28"/>
          <w:szCs w:val="28"/>
          <w:lang w:val="en-US"/>
        </w:rPr>
        <w:t>13 K 1/02; № 95108945 13; appl. 06/01/95; publ. 06.20.98.</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49 Sushkova, VI Research of efficiency of fermentative bioconversion zernosyrya // "Biotechnology 2003": Sat. scientific papers Intern. konf.-M, 2003.- V.1.</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50 Ibragimova SA And others. The morphological and physiological characteristics by culturing the fungus in order to obtain fodder protein // "Biotechnology in turn of the millennium": Proc. Materials of Scientific and Technical. Conf. - Saransk, 2001, 85c.</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51 Darakov, O. Mushroom garden - health and income. Directory. - M .: Topical, 1995.-45s.</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52 Evdokimova OA Technological aspects of the production and use of edible mushrooms // Tr. Second Congress of Russian Society of biotechnologists. - M .: Delta, 2005.-45s.</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lastRenderedPageBreak/>
        <w:t>53 cubes AV Biotechnology Center in Voronezh // Tr. Second Congress of Russian Society of biotechnologists. - M .: Delta, 2005, 63c.</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54 S. Ibragimov et al. Strains for alcohol production. - Food industry st. - 1993. - № 1.</w:t>
      </w:r>
    </w:p>
    <w:p w:rsidR="0096517D" w:rsidRPr="00B2520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55 Taherzadeh, MJ Pretreatment of lignocelluloses wastes to improve ethanol and biogas production: a review / MJ Taherzadeh, KN Karimi // International Journal of Molecular Science. - 2008. - 9. - P.1621-1651.</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56 Direct fermentation of raw corn into ethanol by yeast transformed // Applied Microbiology and Biotechnology. - 1989. - Vol. 32, № 2. Mikrobiol. Prospect in abroad. - 1990. - Vol. 18.</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57 Kuharenko AA Integrated Biotechnology BAS on the basis of production of ethyl alcohol from zernosyrya. Author. Dis. ... Dr. tehn. Sciences - M., 2000, 23c.</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58 Egorov et al. Biotrina in poultry diets. - Fodder. - 2000. - № 4.</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59 I. Nesterov Belotin and biotrina - a valuable feed protein // Fodder. - 1999. - № 5.</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60 Kirilov, M. et al. Belotin hydrolysates on rye in compound feed for calves // Fodder. - 2000. - № 2.</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61 Humin SG Treatment of sewage sludge at the central station of St. Petersburg aeration. - L .: Water Supply and Sanitary Equipment, 1998. 100c.</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Gelfand 62 ED On the problem of increasing the volume of production of furfural // hydrolysis. and lesohim. prom-st. - 1991. - № 7.</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63 Ahmadoliev M. Determination of the component composition of the bottoms // furfural hydrolysis. and lesohim. prom-st. - 1991. - № 6.</w:t>
      </w:r>
    </w:p>
    <w:p w:rsidR="00397030" w:rsidRPr="00B25200" w:rsidRDefault="00397030" w:rsidP="0016720C">
      <w:pPr>
        <w:tabs>
          <w:tab w:val="left" w:pos="560"/>
        </w:tabs>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64 IS Zhmur Process control and monitoring of the results of purification of wastewater in aeration tanks with plants. - M .: Ray, 1997, 12c.</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65 Pat. Russian Federation 2091492, IPC C 1yu 6 C 12 F 21/00, C 12N 1/16, 1/22 / A 23 K 1/00. - № 95106396/13; appl. 24/04/95; publ. 09.27.97.</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66 AS USSR 767204, IPC C 12 N 15/00, C 12 D 13/10. - № 2659534 / 28-13; appl. 07.21.78, publ. 27.05.99.</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67 Vagichev A. Odnoralenko A. Experience with belotina // Fodder. - 1999. - № 1.</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68 Krokhina V. Mikhailov, P., et al. Belotin in compound feed for calves // Fodder. - 1999. - № 1.</w:t>
      </w:r>
    </w:p>
    <w:p w:rsidR="00397030" w:rsidRPr="006330C0" w:rsidRDefault="00397030" w:rsidP="0016720C">
      <w:pPr>
        <w:tabs>
          <w:tab w:val="left" w:pos="560"/>
        </w:tabs>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69 Sushkova VI Efficiency growth of yeast S. cerevisiae (diastaticus) VKPM-3124 when grown on starch-bleached media // "Science-technology-production-ecology": Sat. Materials of All-Russian Scientific and Technical. Conf. - Kirov, 2006. - Vol.3.</w:t>
      </w:r>
    </w:p>
    <w:p w:rsidR="003C5B7B" w:rsidRPr="00B25200" w:rsidRDefault="00D612A3" w:rsidP="0016720C">
      <w:pPr>
        <w:spacing w:after="0" w:line="240" w:lineRule="auto"/>
        <w:ind w:firstLineChars="303" w:firstLine="848"/>
        <w:jc w:val="both"/>
        <w:rPr>
          <w:rFonts w:ascii="Times New Roman" w:hAnsi="Times New Roman"/>
          <w:sz w:val="28"/>
          <w:szCs w:val="28"/>
          <w:lang w:val="kk-KZ"/>
        </w:rPr>
      </w:pPr>
      <w:r w:rsidRPr="006330C0">
        <w:rPr>
          <w:rFonts w:ascii="Times New Roman" w:hAnsi="Times New Roman"/>
          <w:sz w:val="28"/>
          <w:szCs w:val="28"/>
          <w:lang w:val="en-US"/>
        </w:rPr>
        <w:t>70 Panfilov V.I.Biotehnologicheskaya conversion carbohydrate of vegetable raw materials for food and fodder products. - Kirov, 2004. 10C.</w:t>
      </w:r>
    </w:p>
    <w:p w:rsidR="003C5B7B" w:rsidRPr="006330C0" w:rsidRDefault="00D612A3" w:rsidP="0016720C">
      <w:pPr>
        <w:spacing w:after="0" w:line="240" w:lineRule="auto"/>
        <w:ind w:firstLineChars="303" w:firstLine="848"/>
        <w:jc w:val="both"/>
        <w:rPr>
          <w:rFonts w:ascii="Times New Roman" w:hAnsi="Times New Roman"/>
          <w:sz w:val="28"/>
          <w:szCs w:val="28"/>
          <w:lang w:val="en-US"/>
        </w:rPr>
      </w:pPr>
      <w:smartTag w:uri="urn:schemas-microsoft-com:office:smarttags" w:element="metricconverter">
        <w:smartTagPr>
          <w:attr w:name="ProductID" w:val="71 G"/>
        </w:smartTagPr>
        <w:r w:rsidRPr="006330C0">
          <w:rPr>
            <w:rFonts w:ascii="Times New Roman" w:hAnsi="Times New Roman"/>
            <w:sz w:val="28"/>
            <w:szCs w:val="28"/>
            <w:lang w:val="en-US"/>
          </w:rPr>
          <w:t>71 G</w:t>
        </w:r>
      </w:smartTag>
      <w:r w:rsidR="003C5B7B" w:rsidRPr="006330C0">
        <w:rPr>
          <w:rFonts w:ascii="Times New Roman" w:hAnsi="Times New Roman"/>
          <w:sz w:val="28"/>
          <w:szCs w:val="28"/>
          <w:lang w:val="en-US"/>
        </w:rPr>
        <w:t>.R. Huber, et al., 1992, US 51 14488, V30V 1 1/22, 1 C13 / 00 /</w:t>
      </w:r>
    </w:p>
    <w:p w:rsidR="003C5B7B" w:rsidRPr="00B25200" w:rsidRDefault="00D612A3"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72 Ernest D. Stuart et al, 1996, US 5498766, C12P 19/14 /</w:t>
      </w:r>
    </w:p>
    <w:p w:rsidR="003C5B7B" w:rsidRPr="00B25200" w:rsidRDefault="00D612A3"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 xml:space="preserve">73 EP Terentyeva NK Udovenko, E. A. Pavlov "Chemistry of wood pulp and synthetic polymers" 2014 .SPbGTURP. SPb, 2014. Part 1. -. 53 p.11 Fabjan, N. </w:t>
      </w:r>
      <w:r w:rsidRPr="006330C0">
        <w:rPr>
          <w:rFonts w:ascii="Times New Roman" w:hAnsi="Times New Roman"/>
          <w:sz w:val="28"/>
          <w:szCs w:val="28"/>
          <w:lang w:val="en-US"/>
        </w:rPr>
        <w:lastRenderedPageBreak/>
        <w:t>Rutin, quercetin and quercitrinin / N. Fabjan // Research Reports. - 2003. - 81. - P.151-159</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74 Law KN., Daud WRW, Ghazali A. Morphological and chemical nature of fibre strands of oil palm empty-fruitbunch (OPEFB) // BioResources. 2007. V. 2. N3. Pp. 351-362.</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75 Perez, J. Biodegradation and biological treatments of cellulose, hemicelluloses and lignin: an overview / J. Perez, J. Munoz-Dorado, T. Rubia, J. Martinez // Int. Microbiol. - 2002. - №5. - P. 53-63.</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76 Foreman, PK Transcriptional regulation of biomass-degrading enzymes in the filamentous fungus Trichodermareesei / P. Foreman, D. Brown, L. Dankmeyer, R. Dean, S. Diener, N. Dunn-Coleman, F. Goedegebuur, T. Houfek , G. England, A. Kelley, H. Meerman, T. Mitchell, C. Mitchinson, H. Olivares, P. Teunissen, J. Yao, M. Ward // Journal of Biological Chemistry. - 2003. - 278. - P.31988- 31997.</w:t>
      </w:r>
    </w:p>
    <w:p w:rsidR="003C5B7B" w:rsidRPr="006330C0" w:rsidRDefault="003C5B7B"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Pr="006330C0">
        <w:rPr>
          <w:rFonts w:ascii="Times New Roman" w:hAnsi="Times New Roman"/>
          <w:sz w:val="28"/>
          <w:szCs w:val="28"/>
          <w:lang w:val="en-US"/>
        </w:rPr>
        <w:softHyphen/>
      </w:r>
      <w:r w:rsidR="00CF6B0E" w:rsidRPr="006330C0">
        <w:rPr>
          <w:rFonts w:ascii="Times New Roman" w:hAnsi="Times New Roman"/>
          <w:sz w:val="28"/>
          <w:szCs w:val="28"/>
          <w:lang w:val="en-US"/>
        </w:rPr>
        <w:t>77 A. Boers, RG, Aliyev EA Pavlov EP Terentyev, NK Udovenko; Wood Chemistry and synthetic polymers. VPO SPbGTU RP. SPb., 2006.- 43</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78 N. Trofimov, VA Babkin. Study acid hydrolysis larch wood polysaccharides to obtain crystalline glucose. 2009. №3.-31-37 C</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79 Kumar, P. Methods for pretreatment of lignocellulosic biomass for efficient hydrolysis and biofuel production [P. Kumar, D. Barrett, M. Delwiche, P. Stroeve] Industrial &amp; Engineering Chemistry Research. - 2009. - 48. -P.3713- 3729.</w:t>
      </w:r>
    </w:p>
    <w:p w:rsidR="003C5B7B" w:rsidRPr="006330C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80 Perez, J. Biodegradation and biological treatments of cellulose, hemicelluloses and lignin: an overview [J. Perez, J. Munoz-Dorado, T. Rubia, J. Martinez] Int. Microbiol. - 2002. - №5. - P. 53-63.</w:t>
      </w:r>
    </w:p>
    <w:p w:rsidR="003C5B7B" w:rsidRPr="006330C0" w:rsidRDefault="00CF6B0E"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81 IB Leshchinskaya Introduction to biotechnology. Modern science: Encyclopedia:. In Chapter 10 tons. Ed. VN Soifer. T.</w:t>
      </w:r>
      <w:smartTag w:uri="urn:schemas-microsoft-com:office:smarttags" w:element="metricconverter">
        <w:smartTagPr>
          <w:attr w:name="ProductID" w:val="10. М"/>
        </w:smartTagPr>
        <w:r w:rsidR="003C5B7B" w:rsidRPr="006330C0">
          <w:rPr>
            <w:rFonts w:ascii="Times New Roman" w:hAnsi="Times New Roman"/>
            <w:sz w:val="28"/>
            <w:szCs w:val="28"/>
            <w:lang w:val="en-US"/>
          </w:rPr>
          <w:t>10. M</w:t>
        </w:r>
      </w:smartTag>
      <w:r w:rsidR="003C5B7B" w:rsidRPr="006330C0">
        <w:rPr>
          <w:rFonts w:ascii="Times New Roman" w:hAnsi="Times New Roman"/>
          <w:sz w:val="28"/>
          <w:szCs w:val="28"/>
          <w:lang w:val="en-US"/>
        </w:rPr>
        <w:t>.: Publishing House GRADUATE-Press. 2001. - 187-201 p.</w:t>
      </w:r>
    </w:p>
    <w:p w:rsidR="003C5B7B" w:rsidRPr="006330C0" w:rsidRDefault="00CF6B0E"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82 Krasnoshtanova AA, Krylov IA, Babusenko ES Fundamentals of biotechnology. M .: MUCTR. DI. Mendeleev, 2001. -84 p.</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301022">
        <w:rPr>
          <w:rFonts w:ascii="Times New Roman" w:hAnsi="Times New Roman"/>
          <w:sz w:val="28"/>
          <w:szCs w:val="28"/>
          <w:lang w:val="en-US"/>
        </w:rPr>
        <w:t>83 GalbeM., Zacchi. A review of the production of ethanol from softwood // Appl Microbial Biotechnol. 2002. V. 59. p. 618-628.</w:t>
      </w:r>
    </w:p>
    <w:p w:rsidR="003C5B7B" w:rsidRPr="006330C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84 State of the Art on Bioethanol Production / D. Barisano, I. De Bari, E. Viola et al. Roma: ENEA, 2001.-V. 6. 97 p.</w:t>
      </w:r>
    </w:p>
    <w:p w:rsidR="003C5B7B" w:rsidRPr="006330C0" w:rsidRDefault="00CF6B0E" w:rsidP="0016720C">
      <w:pPr>
        <w:spacing w:after="0" w:line="240" w:lineRule="auto"/>
        <w:ind w:firstLineChars="303" w:firstLine="848"/>
        <w:jc w:val="both"/>
        <w:rPr>
          <w:rFonts w:ascii="Times New Roman" w:hAnsi="Times New Roman"/>
          <w:sz w:val="28"/>
          <w:szCs w:val="28"/>
          <w:lang w:val="en-US"/>
        </w:rPr>
      </w:pPr>
      <w:r w:rsidRPr="006330C0">
        <w:rPr>
          <w:rFonts w:ascii="Times New Roman" w:hAnsi="Times New Roman"/>
          <w:sz w:val="28"/>
          <w:szCs w:val="28"/>
          <w:lang w:val="en-US"/>
        </w:rPr>
        <w:t>85 Yagafarova GG Technology bioorganic synthesis. Ufa: Izd UGNTU, 2000. -105 p.</w:t>
      </w:r>
    </w:p>
    <w:p w:rsidR="003C5B7B" w:rsidRPr="00301022"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86 Stahmanná K.-P., Revueltaá JL, Seulberger H. Three biotechnical processes using Ashbyagossypii, Candida famata, or Bacillus subtilis compete with chemical riboflavin production Appl. Microbiol. Biotechnol. 2000. -V. 53. p. 509-516.</w:t>
      </w:r>
    </w:p>
    <w:p w:rsidR="003C5B7B" w:rsidRPr="00B25200" w:rsidRDefault="00CF6B0E" w:rsidP="0016720C">
      <w:pPr>
        <w:spacing w:after="0" w:line="240" w:lineRule="auto"/>
        <w:ind w:firstLineChars="303" w:firstLine="848"/>
        <w:jc w:val="both"/>
        <w:rPr>
          <w:rFonts w:ascii="Times New Roman" w:hAnsi="Times New Roman"/>
          <w:sz w:val="28"/>
          <w:szCs w:val="28"/>
          <w:lang w:val="kk-KZ"/>
        </w:rPr>
      </w:pPr>
      <w:r w:rsidRPr="00301022">
        <w:rPr>
          <w:rFonts w:ascii="Times New Roman" w:hAnsi="Times New Roman"/>
          <w:sz w:val="28"/>
          <w:szCs w:val="28"/>
          <w:lang w:val="en-US"/>
        </w:rPr>
        <w:t>87 VinarovA.Yu .; RobyshevaZ.N .; SidorenkoT.V .; SamoylovaM.B .; IpatovaT.N. Method microbial treatment tsellyulozosoderzhaschieh materialov.№ 2169760. 2001.-52c.</w:t>
      </w:r>
    </w:p>
    <w:p w:rsidR="003C5B7B" w:rsidRPr="00B25200" w:rsidRDefault="00CF6B0E" w:rsidP="0016720C">
      <w:pPr>
        <w:spacing w:after="0" w:line="240" w:lineRule="auto"/>
        <w:ind w:firstLineChars="303" w:firstLine="848"/>
        <w:jc w:val="both"/>
        <w:rPr>
          <w:rFonts w:ascii="Times New Roman" w:hAnsi="Times New Roman"/>
          <w:sz w:val="28"/>
          <w:szCs w:val="28"/>
          <w:lang w:val="kk-KZ"/>
        </w:rPr>
      </w:pPr>
      <w:r w:rsidRPr="00B25200">
        <w:rPr>
          <w:rFonts w:ascii="Times New Roman" w:hAnsi="Times New Roman"/>
          <w:sz w:val="28"/>
          <w:szCs w:val="28"/>
          <w:lang w:val="en-US"/>
        </w:rPr>
        <w:t>88 Kristensen, J. Use of surface active additives in enzymatic hydrolysis of wheat straw lignocelluloses / J. Kristensen, J. Borjesson, M. Bruun, F. Tjerneld, H. Jorgensen // Enzyme Microb. Technol. - 2007. - 40. - P. 888-895.</w:t>
      </w:r>
    </w:p>
    <w:p w:rsidR="003C5B7B" w:rsidRPr="00B25200"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lastRenderedPageBreak/>
        <w:t>89 Ahmed, S. Induction of xylanase and cellulose genes from Trichodermaharzianum with different carbon sources / S. Ahmed, A. Quart, A. Night, N. Saima, R. Spayed, J. Amery // Pak. J. Biol. Sic. - 2003. - 6. - P.1912-1916.</w:t>
      </w:r>
    </w:p>
    <w:p w:rsidR="003C5B7B" w:rsidRPr="00E07EEE" w:rsidRDefault="00CF6B0E" w:rsidP="0016720C">
      <w:pPr>
        <w:spacing w:after="0" w:line="240" w:lineRule="auto"/>
        <w:ind w:firstLineChars="303" w:firstLine="848"/>
        <w:jc w:val="both"/>
        <w:rPr>
          <w:rFonts w:ascii="Times New Roman" w:hAnsi="Times New Roman"/>
          <w:sz w:val="28"/>
          <w:szCs w:val="28"/>
          <w:lang w:val="en-US"/>
        </w:rPr>
      </w:pPr>
      <w:r w:rsidRPr="00B25200">
        <w:rPr>
          <w:rFonts w:ascii="Times New Roman" w:hAnsi="Times New Roman"/>
          <w:sz w:val="28"/>
          <w:szCs w:val="28"/>
          <w:lang w:val="en-US"/>
        </w:rPr>
        <w:t>90 Boijesson, J. Effect of poly (ethylene glycol) on enzymatic hydrolysis and adsorption of cellulase enzymes to pretreated lignocelluloses / J. Boijesson, M. Engqvist, B. Sipos, F. Tjerneld // Enzyme Microb. Technol</w:t>
      </w:r>
      <w:r w:rsidRPr="00E07EEE">
        <w:rPr>
          <w:rFonts w:ascii="Times New Roman" w:hAnsi="Times New Roman"/>
          <w:sz w:val="28"/>
          <w:szCs w:val="28"/>
          <w:lang w:val="en-US"/>
        </w:rPr>
        <w:t xml:space="preserve">. - 2007. - 41. - </w:t>
      </w:r>
      <w:r w:rsidRPr="00B25200">
        <w:rPr>
          <w:rFonts w:ascii="Times New Roman" w:hAnsi="Times New Roman"/>
          <w:sz w:val="28"/>
          <w:szCs w:val="28"/>
          <w:lang w:val="en-US"/>
        </w:rPr>
        <w:t>P</w:t>
      </w:r>
      <w:r w:rsidRPr="00E07EEE">
        <w:rPr>
          <w:rFonts w:ascii="Times New Roman" w:hAnsi="Times New Roman"/>
          <w:sz w:val="28"/>
          <w:szCs w:val="28"/>
          <w:lang w:val="en-US"/>
        </w:rPr>
        <w:t>. 186-195.</w:t>
      </w:r>
    </w:p>
    <w:p w:rsidR="003C5B7B" w:rsidRDefault="003C5B7B"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Default="00B1402A" w:rsidP="0016720C">
      <w:pPr>
        <w:spacing w:after="0" w:line="240" w:lineRule="auto"/>
        <w:ind w:firstLineChars="303" w:firstLine="848"/>
        <w:jc w:val="both"/>
        <w:rPr>
          <w:rFonts w:ascii="Times New Roman" w:hAnsi="Times New Roman"/>
          <w:sz w:val="28"/>
          <w:szCs w:val="28"/>
          <w:lang w:val="kk-KZ"/>
        </w:rPr>
      </w:pPr>
    </w:p>
    <w:p w:rsidR="00B1402A" w:rsidRPr="00B1402A" w:rsidRDefault="00B1402A" w:rsidP="0016720C">
      <w:pPr>
        <w:spacing w:after="0" w:line="240" w:lineRule="auto"/>
        <w:ind w:firstLineChars="303" w:firstLine="848"/>
        <w:jc w:val="both"/>
        <w:rPr>
          <w:rFonts w:ascii="Times New Roman" w:hAnsi="Times New Roman"/>
          <w:sz w:val="28"/>
          <w:szCs w:val="28"/>
          <w:lang w:val="kk-KZ"/>
        </w:rPr>
      </w:pPr>
    </w:p>
    <w:p w:rsidR="003C5B7B" w:rsidRPr="00E07EEE" w:rsidRDefault="003C5B7B" w:rsidP="0016720C">
      <w:pPr>
        <w:spacing w:after="0" w:line="240" w:lineRule="auto"/>
        <w:ind w:firstLineChars="303" w:firstLine="848"/>
        <w:jc w:val="both"/>
        <w:rPr>
          <w:rFonts w:ascii="Times New Roman" w:hAnsi="Times New Roman"/>
          <w:sz w:val="28"/>
          <w:szCs w:val="28"/>
          <w:lang w:val="en-US"/>
        </w:rPr>
      </w:pPr>
    </w:p>
    <w:p w:rsidR="003C5B7B" w:rsidRPr="00E07EEE" w:rsidRDefault="003C5B7B" w:rsidP="0016720C">
      <w:pPr>
        <w:spacing w:after="0" w:line="240" w:lineRule="auto"/>
        <w:ind w:firstLineChars="303" w:firstLine="848"/>
        <w:jc w:val="both"/>
        <w:rPr>
          <w:rFonts w:ascii="Times New Roman" w:hAnsi="Times New Roman"/>
          <w:sz w:val="28"/>
          <w:szCs w:val="28"/>
          <w:lang w:val="en-US"/>
        </w:rPr>
      </w:pPr>
    </w:p>
    <w:p w:rsidR="00CF6B0E" w:rsidRPr="00E07EEE" w:rsidRDefault="00CF6B0E" w:rsidP="0016720C">
      <w:pPr>
        <w:pStyle w:val="17"/>
        <w:shd w:val="clear" w:color="auto" w:fill="auto"/>
        <w:spacing w:after="0" w:line="240" w:lineRule="auto"/>
        <w:ind w:firstLineChars="303" w:firstLine="845"/>
        <w:jc w:val="both"/>
        <w:rPr>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noProof/>
          <w:sz w:val="28"/>
          <w:szCs w:val="28"/>
          <w:lang w:val="en-US"/>
        </w:rPr>
      </w:pPr>
    </w:p>
    <w:p w:rsidR="00E05D1E" w:rsidRPr="00E07EEE" w:rsidRDefault="00E05D1E" w:rsidP="0016720C">
      <w:pPr>
        <w:pStyle w:val="17"/>
        <w:shd w:val="clear" w:color="auto" w:fill="auto"/>
        <w:spacing w:after="0" w:line="240" w:lineRule="auto"/>
        <w:ind w:firstLineChars="303" w:firstLine="845"/>
        <w:jc w:val="both"/>
        <w:rPr>
          <w:sz w:val="28"/>
          <w:szCs w:val="28"/>
          <w:lang w:val="en-US"/>
        </w:rPr>
      </w:pPr>
    </w:p>
    <w:p w:rsidR="00E05D1E" w:rsidRDefault="00E05D1E"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Default="009A6F0D" w:rsidP="0016720C">
      <w:pPr>
        <w:pStyle w:val="17"/>
        <w:shd w:val="clear" w:color="auto" w:fill="auto"/>
        <w:spacing w:after="0" w:line="240" w:lineRule="auto"/>
        <w:ind w:firstLineChars="303" w:firstLine="845"/>
        <w:jc w:val="both"/>
        <w:rPr>
          <w:sz w:val="28"/>
          <w:szCs w:val="28"/>
          <w:lang w:val="en-US"/>
        </w:rPr>
      </w:pPr>
    </w:p>
    <w:p w:rsidR="009A6F0D" w:rsidRPr="009A6F0D" w:rsidRDefault="009A6F0D" w:rsidP="0016720C">
      <w:pPr>
        <w:pStyle w:val="17"/>
        <w:shd w:val="clear" w:color="auto" w:fill="auto"/>
        <w:spacing w:after="0" w:line="240" w:lineRule="auto"/>
        <w:ind w:firstLineChars="303" w:firstLine="845"/>
        <w:jc w:val="both"/>
        <w:rPr>
          <w:sz w:val="28"/>
          <w:szCs w:val="28"/>
          <w:lang w:val="en-US"/>
        </w:rPr>
      </w:pPr>
    </w:p>
    <w:p w:rsidR="00E05D1E" w:rsidRPr="00E07EEE" w:rsidRDefault="00E05D1E" w:rsidP="0016720C">
      <w:pPr>
        <w:pStyle w:val="17"/>
        <w:shd w:val="clear" w:color="auto" w:fill="auto"/>
        <w:spacing w:after="0" w:line="240" w:lineRule="auto"/>
        <w:ind w:firstLineChars="303" w:firstLine="845"/>
        <w:jc w:val="both"/>
        <w:rPr>
          <w:sz w:val="28"/>
          <w:szCs w:val="28"/>
          <w:lang w:val="en-US"/>
        </w:rPr>
      </w:pPr>
    </w:p>
    <w:p w:rsidR="00E05D1E" w:rsidRPr="00E07EEE" w:rsidRDefault="00E05D1E" w:rsidP="0016720C">
      <w:pPr>
        <w:pStyle w:val="17"/>
        <w:shd w:val="clear" w:color="auto" w:fill="auto"/>
        <w:spacing w:after="0" w:line="240" w:lineRule="auto"/>
        <w:ind w:firstLineChars="303" w:firstLine="845"/>
        <w:jc w:val="both"/>
        <w:rPr>
          <w:sz w:val="28"/>
          <w:szCs w:val="28"/>
          <w:lang w:val="en-US"/>
        </w:rPr>
      </w:pPr>
    </w:p>
    <w:p w:rsidR="00E05D1E" w:rsidRPr="00E07EEE" w:rsidRDefault="00E05D1E" w:rsidP="0016720C">
      <w:pPr>
        <w:pStyle w:val="17"/>
        <w:shd w:val="clear" w:color="auto" w:fill="auto"/>
        <w:spacing w:after="0" w:line="240" w:lineRule="auto"/>
        <w:ind w:firstLineChars="303" w:firstLine="845"/>
        <w:jc w:val="both"/>
        <w:rPr>
          <w:sz w:val="28"/>
          <w:szCs w:val="28"/>
          <w:lang w:val="en-US"/>
        </w:rPr>
      </w:pPr>
    </w:p>
    <w:p w:rsidR="009A6F0D" w:rsidRPr="00E07EEE" w:rsidRDefault="009A6F0D" w:rsidP="009A6F0D">
      <w:pPr>
        <w:spacing w:line="240" w:lineRule="auto"/>
        <w:jc w:val="center"/>
        <w:rPr>
          <w:rFonts w:ascii="Times New Roman" w:hAnsi="Times New Roman"/>
          <w:sz w:val="20"/>
          <w:szCs w:val="20"/>
          <w:lang w:val="en-US"/>
        </w:rPr>
      </w:pPr>
      <w:r w:rsidRPr="00B55608">
        <w:rPr>
          <w:rFonts w:ascii="Times New Roman" w:hAnsi="Times New Roman"/>
          <w:sz w:val="20"/>
          <w:szCs w:val="20"/>
          <w:lang w:val="en-US"/>
        </w:rPr>
        <w:t>KEDELBAEV</w:t>
      </w:r>
      <w:r w:rsidRPr="00E07EEE">
        <w:rPr>
          <w:rFonts w:ascii="Times New Roman" w:hAnsi="Times New Roman"/>
          <w:sz w:val="20"/>
          <w:szCs w:val="20"/>
          <w:lang w:val="en-US"/>
        </w:rPr>
        <w:t xml:space="preserve"> </w:t>
      </w:r>
      <w:r w:rsidRPr="00B55608">
        <w:rPr>
          <w:rFonts w:ascii="Times New Roman" w:hAnsi="Times New Roman"/>
          <w:sz w:val="20"/>
          <w:szCs w:val="20"/>
          <w:lang w:val="en-US"/>
        </w:rPr>
        <w:t>B</w:t>
      </w:r>
      <w:r w:rsidRPr="00E07EEE">
        <w:rPr>
          <w:rFonts w:ascii="Times New Roman" w:hAnsi="Times New Roman"/>
          <w:sz w:val="20"/>
          <w:szCs w:val="20"/>
          <w:lang w:val="en-US"/>
        </w:rPr>
        <w:t>.</w:t>
      </w:r>
      <w:r w:rsidRPr="00B55608">
        <w:rPr>
          <w:rFonts w:ascii="Times New Roman" w:hAnsi="Times New Roman"/>
          <w:sz w:val="20"/>
          <w:szCs w:val="20"/>
          <w:lang w:val="en-US"/>
        </w:rPr>
        <w:t>SH</w:t>
      </w:r>
      <w:r w:rsidRPr="00E07EEE">
        <w:rPr>
          <w:rFonts w:ascii="Times New Roman" w:hAnsi="Times New Roman"/>
          <w:sz w:val="20"/>
          <w:szCs w:val="20"/>
          <w:lang w:val="en-US"/>
        </w:rPr>
        <w:t xml:space="preserve">., </w:t>
      </w:r>
      <w:r w:rsidRPr="00B55608">
        <w:rPr>
          <w:rFonts w:ascii="Times New Roman" w:hAnsi="Times New Roman"/>
          <w:sz w:val="20"/>
          <w:szCs w:val="20"/>
          <w:lang w:val="en-US"/>
        </w:rPr>
        <w:t>LAHANOVA</w:t>
      </w:r>
      <w:r w:rsidRPr="00E07EEE">
        <w:rPr>
          <w:rFonts w:ascii="Times New Roman" w:hAnsi="Times New Roman"/>
          <w:sz w:val="20"/>
          <w:szCs w:val="20"/>
          <w:lang w:val="en-US"/>
        </w:rPr>
        <w:t xml:space="preserve"> </w:t>
      </w:r>
      <w:r w:rsidRPr="00B55608">
        <w:rPr>
          <w:rFonts w:ascii="Times New Roman" w:hAnsi="Times New Roman"/>
          <w:sz w:val="20"/>
          <w:szCs w:val="20"/>
          <w:lang w:val="en-US"/>
        </w:rPr>
        <w:t>K</w:t>
      </w:r>
      <w:r w:rsidRPr="00E07EEE">
        <w:rPr>
          <w:rFonts w:ascii="Times New Roman" w:hAnsi="Times New Roman"/>
          <w:sz w:val="20"/>
          <w:szCs w:val="20"/>
          <w:lang w:val="en-US"/>
        </w:rPr>
        <w:t>.</w:t>
      </w:r>
      <w:r w:rsidRPr="00B55608">
        <w:rPr>
          <w:rFonts w:ascii="Times New Roman" w:hAnsi="Times New Roman"/>
          <w:sz w:val="20"/>
          <w:szCs w:val="20"/>
          <w:lang w:val="en-US"/>
        </w:rPr>
        <w:t>M</w:t>
      </w:r>
      <w:r w:rsidRPr="00E07EEE">
        <w:rPr>
          <w:rFonts w:ascii="Times New Roman" w:hAnsi="Times New Roman"/>
          <w:sz w:val="20"/>
          <w:szCs w:val="20"/>
          <w:lang w:val="en-US"/>
        </w:rPr>
        <w:t>,</w:t>
      </w:r>
      <w:r w:rsidRPr="00E07EEE">
        <w:rPr>
          <w:rFonts w:ascii="Times New Roman" w:hAnsi="Times New Roman"/>
          <w:b/>
          <w:sz w:val="20"/>
          <w:szCs w:val="20"/>
          <w:lang w:val="en-US"/>
        </w:rPr>
        <w:t xml:space="preserve"> </w:t>
      </w:r>
      <w:r w:rsidRPr="00E07EEE">
        <w:rPr>
          <w:rFonts w:ascii="Times New Roman" w:hAnsi="Times New Roman"/>
          <w:sz w:val="20"/>
          <w:szCs w:val="20"/>
          <w:lang w:val="en-US"/>
        </w:rPr>
        <w:t xml:space="preserve"> </w:t>
      </w:r>
      <w:r w:rsidRPr="00B55608">
        <w:rPr>
          <w:rFonts w:ascii="Times New Roman" w:hAnsi="Times New Roman"/>
          <w:sz w:val="20"/>
          <w:szCs w:val="20"/>
          <w:lang w:val="en-US"/>
        </w:rPr>
        <w:t>IZTLEUOV</w:t>
      </w:r>
      <w:r w:rsidRPr="00E07EEE">
        <w:rPr>
          <w:rFonts w:ascii="Times New Roman" w:hAnsi="Times New Roman"/>
          <w:sz w:val="20"/>
          <w:szCs w:val="20"/>
          <w:lang w:val="en-US"/>
        </w:rPr>
        <w:t xml:space="preserve"> </w:t>
      </w:r>
      <w:r w:rsidRPr="00B55608">
        <w:rPr>
          <w:rFonts w:ascii="Times New Roman" w:hAnsi="Times New Roman"/>
          <w:sz w:val="20"/>
          <w:szCs w:val="20"/>
          <w:lang w:val="en-US"/>
        </w:rPr>
        <w:t>G</w:t>
      </w:r>
      <w:r w:rsidRPr="00E07EEE">
        <w:rPr>
          <w:rFonts w:ascii="Times New Roman" w:hAnsi="Times New Roman"/>
          <w:sz w:val="20"/>
          <w:szCs w:val="20"/>
          <w:lang w:val="en-US"/>
        </w:rPr>
        <w:t>.</w:t>
      </w:r>
      <w:r w:rsidRPr="00B55608">
        <w:rPr>
          <w:rFonts w:ascii="Times New Roman" w:hAnsi="Times New Roman"/>
          <w:sz w:val="20"/>
          <w:szCs w:val="20"/>
          <w:lang w:val="en-US"/>
        </w:rPr>
        <w:t>M</w:t>
      </w:r>
      <w:r w:rsidRPr="00E07EEE">
        <w:rPr>
          <w:rFonts w:ascii="Times New Roman" w:hAnsi="Times New Roman"/>
          <w:sz w:val="20"/>
          <w:szCs w:val="20"/>
          <w:lang w:val="en-US"/>
        </w:rPr>
        <w:t>.</w:t>
      </w:r>
    </w:p>
    <w:p w:rsidR="009A6F0D" w:rsidRPr="00E07EEE" w:rsidRDefault="009A6F0D" w:rsidP="009A6F0D">
      <w:pPr>
        <w:spacing w:after="0" w:line="240" w:lineRule="auto"/>
        <w:ind w:firstLine="720"/>
        <w:jc w:val="center"/>
        <w:rPr>
          <w:rFonts w:ascii="Times New Roman" w:hAnsi="Times New Roman"/>
          <w:sz w:val="20"/>
          <w:szCs w:val="20"/>
          <w:lang w:val="en-US"/>
        </w:rPr>
      </w:pPr>
      <w:r w:rsidRPr="00E07EEE">
        <w:rPr>
          <w:rFonts w:ascii="Times New Roman" w:hAnsi="Times New Roman"/>
          <w:sz w:val="20"/>
          <w:szCs w:val="20"/>
          <w:lang w:val="en-US"/>
        </w:rPr>
        <w:t xml:space="preserve"> </w:t>
      </w:r>
    </w:p>
    <w:p w:rsidR="009A6F0D" w:rsidRPr="00B55608" w:rsidRDefault="009A6F0D" w:rsidP="009A6F0D">
      <w:pPr>
        <w:spacing w:line="240" w:lineRule="auto"/>
        <w:jc w:val="center"/>
        <w:rPr>
          <w:rFonts w:ascii="Times New Roman" w:hAnsi="Times New Roman"/>
          <w:b/>
          <w:sz w:val="20"/>
          <w:szCs w:val="20"/>
          <w:lang w:val="kk-KZ"/>
        </w:rPr>
      </w:pPr>
      <w:r w:rsidRPr="00B55608">
        <w:rPr>
          <w:rFonts w:ascii="Times New Roman" w:hAnsi="Times New Roman"/>
          <w:b/>
          <w:sz w:val="20"/>
          <w:szCs w:val="20"/>
          <w:lang w:val="en-US"/>
        </w:rPr>
        <w:t>DEEP PROCESSING OF CARBOHYDRATE-CONTAINING VEGETABLE AGRICULTURAL AND INDUSTRIAL WASTE</w:t>
      </w:r>
    </w:p>
    <w:p w:rsidR="009A6F0D" w:rsidRPr="00B55608" w:rsidRDefault="00432447" w:rsidP="009A6F0D">
      <w:pPr>
        <w:spacing w:after="0" w:line="240" w:lineRule="auto"/>
        <w:jc w:val="center"/>
        <w:rPr>
          <w:rFonts w:ascii="Times New Roman" w:hAnsi="Times New Roman"/>
          <w:sz w:val="20"/>
          <w:szCs w:val="20"/>
          <w:lang w:val="en-GB"/>
        </w:rPr>
      </w:pPr>
      <w:r>
        <w:rPr>
          <w:rFonts w:ascii="Times New Roman" w:hAnsi="Times New Roman"/>
          <w:sz w:val="20"/>
          <w:szCs w:val="20"/>
          <w:lang w:val="en-GB"/>
        </w:rPr>
        <w:t>TRAINING MANUAL</w:t>
      </w:r>
    </w:p>
    <w:p w:rsidR="009A6F0D" w:rsidRPr="002D64DB" w:rsidRDefault="009A6F0D" w:rsidP="009A6F0D">
      <w:pPr>
        <w:spacing w:after="0" w:line="240" w:lineRule="auto"/>
        <w:jc w:val="center"/>
        <w:rPr>
          <w:rFonts w:ascii="Times New Roman" w:hAnsi="Times New Roman"/>
          <w:b/>
          <w:caps/>
          <w:sz w:val="28"/>
          <w:szCs w:val="28"/>
          <w:lang w:val="en-US" w:eastAsia="ko-KR"/>
        </w:rPr>
      </w:pPr>
    </w:p>
    <w:p w:rsidR="009A6F0D" w:rsidRPr="00351FF2" w:rsidRDefault="009A6F0D" w:rsidP="009A6F0D">
      <w:pPr>
        <w:spacing w:after="0" w:line="240" w:lineRule="auto"/>
        <w:jc w:val="center"/>
        <w:rPr>
          <w:rFonts w:ascii="Times New Roman" w:hAnsi="Times New Roman"/>
          <w:sz w:val="26"/>
          <w:szCs w:val="26"/>
          <w:lang w:val="kk-KZ"/>
        </w:rPr>
      </w:pPr>
      <w:r w:rsidRPr="00351FF2">
        <w:rPr>
          <w:rFonts w:ascii="Times New Roman" w:hAnsi="Times New Roman"/>
          <w:sz w:val="26"/>
          <w:szCs w:val="26"/>
          <w:lang w:val="kk-KZ"/>
        </w:rPr>
        <w:t xml:space="preserve">Signed print </w:t>
      </w:r>
      <w:r>
        <w:rPr>
          <w:rFonts w:ascii="Times New Roman" w:hAnsi="Times New Roman"/>
          <w:sz w:val="26"/>
          <w:szCs w:val="26"/>
          <w:lang w:val="en-US"/>
        </w:rPr>
        <w:t>20</w:t>
      </w:r>
      <w:r w:rsidRPr="00351FF2">
        <w:rPr>
          <w:rFonts w:ascii="Times New Roman" w:hAnsi="Times New Roman"/>
          <w:sz w:val="26"/>
          <w:szCs w:val="26"/>
          <w:lang w:val="kk-KZ"/>
        </w:rPr>
        <w:t>.0</w:t>
      </w:r>
      <w:r>
        <w:rPr>
          <w:rFonts w:ascii="Times New Roman" w:hAnsi="Times New Roman"/>
          <w:sz w:val="26"/>
          <w:szCs w:val="26"/>
          <w:lang w:val="en-US"/>
        </w:rPr>
        <w:t>9</w:t>
      </w:r>
      <w:r w:rsidRPr="00351FF2">
        <w:rPr>
          <w:rFonts w:ascii="Times New Roman" w:hAnsi="Times New Roman"/>
          <w:sz w:val="26"/>
          <w:szCs w:val="26"/>
          <w:lang w:val="kk-KZ"/>
        </w:rPr>
        <w:t>.201</w:t>
      </w:r>
      <w:r>
        <w:rPr>
          <w:rFonts w:ascii="Times New Roman" w:hAnsi="Times New Roman"/>
          <w:sz w:val="26"/>
          <w:szCs w:val="26"/>
          <w:lang w:val="en-US"/>
        </w:rPr>
        <w:t>9</w:t>
      </w:r>
      <w:r w:rsidRPr="00351FF2">
        <w:rPr>
          <w:rFonts w:ascii="Times New Roman" w:hAnsi="Times New Roman"/>
          <w:sz w:val="26"/>
          <w:szCs w:val="26"/>
          <w:lang w:val="kk-KZ"/>
        </w:rPr>
        <w:t xml:space="preserve"> of A4 paper format. Typographical paper.</w:t>
      </w:r>
    </w:p>
    <w:p w:rsidR="009A6F0D" w:rsidRPr="00351FF2" w:rsidRDefault="009A6F0D" w:rsidP="009A6F0D">
      <w:pPr>
        <w:spacing w:after="0" w:line="240" w:lineRule="auto"/>
        <w:jc w:val="center"/>
        <w:rPr>
          <w:rFonts w:ascii="Times New Roman" w:hAnsi="Times New Roman"/>
          <w:sz w:val="26"/>
          <w:szCs w:val="26"/>
          <w:lang w:val="kk-KZ"/>
        </w:rPr>
      </w:pPr>
      <w:r w:rsidRPr="00351FF2">
        <w:rPr>
          <w:rFonts w:ascii="Times New Roman" w:hAnsi="Times New Roman"/>
          <w:sz w:val="26"/>
          <w:szCs w:val="26"/>
          <w:lang w:val="kk-KZ"/>
        </w:rPr>
        <w:t xml:space="preserve">Offset printing. Volume </w:t>
      </w:r>
      <w:r>
        <w:rPr>
          <w:rFonts w:ascii="Times New Roman" w:hAnsi="Times New Roman"/>
          <w:sz w:val="26"/>
          <w:szCs w:val="26"/>
          <w:lang w:val="en-US"/>
        </w:rPr>
        <w:t>6</w:t>
      </w:r>
      <w:r w:rsidRPr="00351FF2">
        <w:rPr>
          <w:rFonts w:ascii="Times New Roman" w:hAnsi="Times New Roman"/>
          <w:sz w:val="26"/>
          <w:szCs w:val="26"/>
          <w:lang w:val="kk-KZ"/>
        </w:rPr>
        <w:t>.</w:t>
      </w:r>
      <w:r>
        <w:rPr>
          <w:rFonts w:ascii="Times New Roman" w:hAnsi="Times New Roman"/>
          <w:sz w:val="26"/>
          <w:szCs w:val="26"/>
          <w:lang w:val="en-US"/>
        </w:rPr>
        <w:t>05</w:t>
      </w:r>
      <w:r w:rsidRPr="00351FF2">
        <w:rPr>
          <w:rFonts w:ascii="Times New Roman" w:hAnsi="Times New Roman"/>
          <w:sz w:val="26"/>
          <w:szCs w:val="26"/>
          <w:lang w:val="kk-KZ"/>
        </w:rPr>
        <w:t xml:space="preserve"> pp 500 copies. "Alem" Typography.</w:t>
      </w:r>
    </w:p>
    <w:p w:rsidR="009A6F0D" w:rsidRPr="00351FF2" w:rsidRDefault="009A6F0D" w:rsidP="009A6F0D">
      <w:pPr>
        <w:spacing w:after="0" w:line="240" w:lineRule="auto"/>
        <w:jc w:val="center"/>
        <w:rPr>
          <w:rFonts w:ascii="Times New Roman" w:hAnsi="Times New Roman"/>
          <w:sz w:val="26"/>
          <w:szCs w:val="26"/>
          <w:lang w:val="kk-KZ"/>
        </w:rPr>
      </w:pPr>
      <w:r>
        <w:rPr>
          <w:rFonts w:ascii="Times New Roman" w:hAnsi="Times New Roman"/>
          <w:sz w:val="26"/>
          <w:szCs w:val="26"/>
          <w:lang w:val="kk-KZ"/>
        </w:rPr>
        <w:t>Order № 3</w:t>
      </w:r>
      <w:r>
        <w:rPr>
          <w:rFonts w:ascii="Times New Roman" w:hAnsi="Times New Roman"/>
          <w:sz w:val="26"/>
          <w:szCs w:val="26"/>
          <w:lang w:val="en-US"/>
        </w:rPr>
        <w:t>030</w:t>
      </w:r>
      <w:r>
        <w:rPr>
          <w:rFonts w:ascii="Times New Roman" w:hAnsi="Times New Roman"/>
          <w:sz w:val="26"/>
          <w:szCs w:val="26"/>
          <w:lang w:val="kk-KZ"/>
        </w:rPr>
        <w:t>. Shymkent. Str. G.Ilyaeva 7</w:t>
      </w:r>
    </w:p>
    <w:p w:rsidR="009A6F0D" w:rsidRPr="00351FF2" w:rsidRDefault="009A6F0D" w:rsidP="009A6F0D">
      <w:pPr>
        <w:spacing w:after="0" w:line="240" w:lineRule="auto"/>
        <w:jc w:val="center"/>
        <w:rPr>
          <w:rFonts w:ascii="Times New Roman" w:hAnsi="Times New Roman"/>
          <w:sz w:val="26"/>
          <w:szCs w:val="26"/>
          <w:lang w:val="kk-KZ"/>
        </w:rPr>
      </w:pPr>
    </w:p>
    <w:p w:rsidR="00E05D1E" w:rsidRPr="00432447" w:rsidRDefault="00E05D1E" w:rsidP="0016720C">
      <w:pPr>
        <w:pStyle w:val="17"/>
        <w:shd w:val="clear" w:color="auto" w:fill="auto"/>
        <w:spacing w:after="0" w:line="240" w:lineRule="auto"/>
        <w:ind w:firstLineChars="303" w:firstLine="845"/>
        <w:jc w:val="both"/>
        <w:rPr>
          <w:sz w:val="28"/>
          <w:szCs w:val="28"/>
          <w:lang w:val="en-US"/>
        </w:rPr>
      </w:pPr>
    </w:p>
    <w:sectPr w:rsidR="00E05D1E" w:rsidRPr="00432447" w:rsidSect="00280EBC">
      <w:footerReference w:type="even" r:id="rId57"/>
      <w:footerReference w:type="default" r:id="rId58"/>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4F0" w:rsidRDefault="001264F0" w:rsidP="00850BA8">
      <w:pPr>
        <w:spacing w:after="0" w:line="240" w:lineRule="auto"/>
      </w:pPr>
      <w:r>
        <w:separator/>
      </w:r>
    </w:p>
  </w:endnote>
  <w:endnote w:type="continuationSeparator" w:id="1">
    <w:p w:rsidR="001264F0" w:rsidRDefault="001264F0" w:rsidP="00850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Kaz">
    <w:panose1 w:val="020B7200000000000000"/>
    <w:charset w:val="00"/>
    <w:family w:val="swiss"/>
    <w:pitch w:val="variable"/>
    <w:sig w:usb0="00000203" w:usb1="00000000" w:usb2="00000000" w:usb3="00000000" w:csb0="00000005" w:csb1="00000000"/>
  </w:font>
  <w:font w:name="Times New R Kaz">
    <w:altName w:val="Times New Roman"/>
    <w:charset w:val="00"/>
    <w:family w:val="roman"/>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FE" w:rsidRDefault="00666621" w:rsidP="00051DC9">
    <w:pPr>
      <w:pStyle w:val="af5"/>
      <w:framePr w:wrap="around" w:vAnchor="text" w:hAnchor="margin" w:xAlign="center" w:y="1"/>
      <w:rPr>
        <w:rStyle w:val="af7"/>
      </w:rPr>
    </w:pPr>
    <w:r>
      <w:rPr>
        <w:rStyle w:val="af7"/>
      </w:rPr>
      <w:fldChar w:fldCharType="begin"/>
    </w:r>
    <w:r w:rsidR="002444FE">
      <w:rPr>
        <w:rStyle w:val="af7"/>
      </w:rPr>
      <w:instrText xml:space="preserve">PAGE  </w:instrText>
    </w:r>
    <w:r>
      <w:rPr>
        <w:rStyle w:val="af7"/>
      </w:rPr>
      <w:fldChar w:fldCharType="end"/>
    </w:r>
  </w:p>
  <w:p w:rsidR="002444FE" w:rsidRDefault="002444FE">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FE" w:rsidRDefault="002444FE">
    <w:pPr>
      <w:pStyle w:val="af5"/>
      <w:jc w:val="center"/>
    </w:pPr>
  </w:p>
  <w:p w:rsidR="002444FE" w:rsidRDefault="002444FE">
    <w:pPr>
      <w:pStyle w:val="af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FE" w:rsidRDefault="00666621" w:rsidP="0046352F">
    <w:pPr>
      <w:pStyle w:val="af5"/>
      <w:framePr w:wrap="around" w:vAnchor="text" w:hAnchor="margin" w:xAlign="right" w:y="1"/>
      <w:rPr>
        <w:rStyle w:val="af7"/>
      </w:rPr>
    </w:pPr>
    <w:r>
      <w:rPr>
        <w:rStyle w:val="af7"/>
      </w:rPr>
      <w:fldChar w:fldCharType="begin"/>
    </w:r>
    <w:r w:rsidR="002444FE">
      <w:rPr>
        <w:rStyle w:val="af7"/>
      </w:rPr>
      <w:instrText xml:space="preserve">PAGE  </w:instrText>
    </w:r>
    <w:r>
      <w:rPr>
        <w:rStyle w:val="af7"/>
      </w:rPr>
      <w:fldChar w:fldCharType="end"/>
    </w:r>
  </w:p>
  <w:p w:rsidR="002444FE" w:rsidRDefault="002444FE" w:rsidP="00BD19B8">
    <w:pPr>
      <w:pStyle w:val="af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4FE" w:rsidRDefault="00666621">
    <w:pPr>
      <w:pStyle w:val="af5"/>
      <w:jc w:val="center"/>
    </w:pPr>
    <w:fldSimple w:instr=" PAGE   \* MERGEFORMAT ">
      <w:r w:rsidR="00432447">
        <w:rPr>
          <w:noProof/>
        </w:rPr>
        <w:t>100</w:t>
      </w:r>
    </w:fldSimple>
  </w:p>
  <w:p w:rsidR="002444FE" w:rsidRDefault="002444FE" w:rsidP="00BD19B8">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4F0" w:rsidRDefault="001264F0" w:rsidP="00850BA8">
      <w:pPr>
        <w:spacing w:after="0" w:line="240" w:lineRule="auto"/>
      </w:pPr>
      <w:r>
        <w:separator/>
      </w:r>
    </w:p>
  </w:footnote>
  <w:footnote w:type="continuationSeparator" w:id="1">
    <w:p w:rsidR="001264F0" w:rsidRDefault="001264F0" w:rsidP="00850B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1472CC"/>
    <w:lvl w:ilvl="0">
      <w:numFmt w:val="bullet"/>
      <w:lvlText w:val="*"/>
      <w:lvlJc w:val="left"/>
    </w:lvl>
  </w:abstractNum>
  <w:abstractNum w:abstractNumId="1">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2">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3">
    <w:nsid w:val="07211FC2"/>
    <w:multiLevelType w:val="hybridMultilevel"/>
    <w:tmpl w:val="B1FA46F2"/>
    <w:lvl w:ilvl="0" w:tplc="0854EA6C">
      <w:start w:val="1"/>
      <w:numFmt w:val="decimal"/>
      <w:lvlText w:val="%1)"/>
      <w:lvlJc w:val="left"/>
      <w:pPr>
        <w:ind w:left="1087" w:hanging="360"/>
      </w:pPr>
      <w:rPr>
        <w:rFonts w:hint="default"/>
      </w:rPr>
    </w:lvl>
    <w:lvl w:ilvl="1" w:tplc="04190019" w:tentative="1">
      <w:start w:val="1"/>
      <w:numFmt w:val="lowerLetter"/>
      <w:lvlText w:val="%2."/>
      <w:lvlJc w:val="left"/>
      <w:pPr>
        <w:ind w:left="1807" w:hanging="360"/>
      </w:pPr>
    </w:lvl>
    <w:lvl w:ilvl="2" w:tplc="0419001B" w:tentative="1">
      <w:start w:val="1"/>
      <w:numFmt w:val="lowerRoman"/>
      <w:lvlText w:val="%3."/>
      <w:lvlJc w:val="right"/>
      <w:pPr>
        <w:ind w:left="2527" w:hanging="180"/>
      </w:pPr>
    </w:lvl>
    <w:lvl w:ilvl="3" w:tplc="0419000F" w:tentative="1">
      <w:start w:val="1"/>
      <w:numFmt w:val="decimal"/>
      <w:lvlText w:val="%4."/>
      <w:lvlJc w:val="left"/>
      <w:pPr>
        <w:ind w:left="3247" w:hanging="360"/>
      </w:pPr>
    </w:lvl>
    <w:lvl w:ilvl="4" w:tplc="04190019" w:tentative="1">
      <w:start w:val="1"/>
      <w:numFmt w:val="lowerLetter"/>
      <w:lvlText w:val="%5."/>
      <w:lvlJc w:val="left"/>
      <w:pPr>
        <w:ind w:left="3967" w:hanging="360"/>
      </w:pPr>
    </w:lvl>
    <w:lvl w:ilvl="5" w:tplc="0419001B" w:tentative="1">
      <w:start w:val="1"/>
      <w:numFmt w:val="lowerRoman"/>
      <w:lvlText w:val="%6."/>
      <w:lvlJc w:val="right"/>
      <w:pPr>
        <w:ind w:left="4687" w:hanging="180"/>
      </w:pPr>
    </w:lvl>
    <w:lvl w:ilvl="6" w:tplc="0419000F" w:tentative="1">
      <w:start w:val="1"/>
      <w:numFmt w:val="decimal"/>
      <w:lvlText w:val="%7."/>
      <w:lvlJc w:val="left"/>
      <w:pPr>
        <w:ind w:left="5407" w:hanging="360"/>
      </w:pPr>
    </w:lvl>
    <w:lvl w:ilvl="7" w:tplc="04190019" w:tentative="1">
      <w:start w:val="1"/>
      <w:numFmt w:val="lowerLetter"/>
      <w:lvlText w:val="%8."/>
      <w:lvlJc w:val="left"/>
      <w:pPr>
        <w:ind w:left="6127" w:hanging="360"/>
      </w:pPr>
    </w:lvl>
    <w:lvl w:ilvl="8" w:tplc="0419001B" w:tentative="1">
      <w:start w:val="1"/>
      <w:numFmt w:val="lowerRoman"/>
      <w:lvlText w:val="%9."/>
      <w:lvlJc w:val="right"/>
      <w:pPr>
        <w:ind w:left="6847" w:hanging="180"/>
      </w:pPr>
    </w:lvl>
  </w:abstractNum>
  <w:abstractNum w:abstractNumId="4">
    <w:nsid w:val="07783F26"/>
    <w:multiLevelType w:val="multilevel"/>
    <w:tmpl w:val="A93CD3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7F56C00"/>
    <w:multiLevelType w:val="singleLevel"/>
    <w:tmpl w:val="0124FED4"/>
    <w:lvl w:ilvl="0">
      <w:numFmt w:val="bullet"/>
      <w:lvlText w:val=""/>
      <w:lvlJc w:val="left"/>
      <w:pPr>
        <w:tabs>
          <w:tab w:val="num" w:pos="4609"/>
        </w:tabs>
        <w:ind w:left="4609" w:hanging="660"/>
      </w:pPr>
      <w:rPr>
        <w:rFonts w:ascii="Symbol" w:hAnsi="Symbol" w:hint="default"/>
      </w:rPr>
    </w:lvl>
  </w:abstractNum>
  <w:abstractNum w:abstractNumId="6">
    <w:nsid w:val="0C930CAB"/>
    <w:multiLevelType w:val="hybridMultilevel"/>
    <w:tmpl w:val="1FE2676A"/>
    <w:lvl w:ilvl="0" w:tplc="0419000F">
      <w:start w:val="56"/>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873807"/>
    <w:multiLevelType w:val="multilevel"/>
    <w:tmpl w:val="CFC085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90" w:hanging="111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4605E78"/>
    <w:multiLevelType w:val="multilevel"/>
    <w:tmpl w:val="DBEED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1E0CA2"/>
    <w:multiLevelType w:val="hybridMultilevel"/>
    <w:tmpl w:val="FD22ACAE"/>
    <w:lvl w:ilvl="0" w:tplc="F9003462">
      <w:start w:val="1"/>
      <w:numFmt w:val="decimal"/>
      <w:lvlText w:val="%1."/>
      <w:lvlJc w:val="left"/>
      <w:pPr>
        <w:tabs>
          <w:tab w:val="num" w:pos="720"/>
        </w:tabs>
        <w:ind w:left="720" w:hanging="360"/>
      </w:pPr>
      <w:rPr>
        <w:rFonts w:cs="Times New Roman" w:hint="default"/>
      </w:rPr>
    </w:lvl>
    <w:lvl w:ilvl="1" w:tplc="04190003">
      <w:start w:val="1"/>
      <w:numFmt w:val="decimal"/>
      <w:lvlText w:val="%2)"/>
      <w:lvlJc w:val="left"/>
      <w:pPr>
        <w:tabs>
          <w:tab w:val="num" w:pos="1440"/>
        </w:tabs>
        <w:ind w:left="1440" w:hanging="360"/>
      </w:pPr>
      <w:rPr>
        <w:rFonts w:cs="Times New Roman" w:hint="default"/>
      </w:rPr>
    </w:lvl>
    <w:lvl w:ilvl="2" w:tplc="33F6E280">
      <w:start w:val="15"/>
      <w:numFmt w:val="decimal"/>
      <w:lvlText w:val="%3"/>
      <w:lvlJc w:val="left"/>
      <w:pPr>
        <w:tabs>
          <w:tab w:val="num" w:pos="2340"/>
        </w:tabs>
        <w:ind w:left="2340" w:hanging="360"/>
      </w:pPr>
      <w:rPr>
        <w:rFonts w:cs="Times New Roman" w:hint="default"/>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nsid w:val="17BF343B"/>
    <w:multiLevelType w:val="multilevel"/>
    <w:tmpl w:val="E4D6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9730B07"/>
    <w:multiLevelType w:val="hybridMultilevel"/>
    <w:tmpl w:val="8312C2D8"/>
    <w:lvl w:ilvl="0" w:tplc="855EF156">
      <w:start w:val="1"/>
      <w:numFmt w:val="decimal"/>
      <w:lvlText w:val="%1."/>
      <w:lvlJc w:val="center"/>
      <w:pPr>
        <w:tabs>
          <w:tab w:val="num" w:pos="360"/>
        </w:tabs>
        <w:ind w:left="0" w:firstLine="0"/>
      </w:pPr>
      <w:rPr>
        <w:rFonts w:hint="default"/>
      </w:rPr>
    </w:lvl>
    <w:lvl w:ilvl="1" w:tplc="AAAAD9FC">
      <w:start w:val="1"/>
      <w:numFmt w:val="decimal"/>
      <w:lvlText w:val="%2."/>
      <w:lvlJc w:val="center"/>
      <w:pPr>
        <w:tabs>
          <w:tab w:val="num" w:pos="785"/>
        </w:tabs>
        <w:ind w:left="0" w:firstLine="42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A671DDA"/>
    <w:multiLevelType w:val="hybridMultilevel"/>
    <w:tmpl w:val="7A8608E2"/>
    <w:lvl w:ilvl="0" w:tplc="C896AD08">
      <w:start w:val="3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5B24D1"/>
    <w:multiLevelType w:val="multilevel"/>
    <w:tmpl w:val="823A920A"/>
    <w:lvl w:ilvl="0">
      <w:start w:val="4"/>
      <w:numFmt w:val="decimal"/>
      <w:lvlText w:val="%1."/>
      <w:lvlJc w:val="left"/>
      <w:pPr>
        <w:tabs>
          <w:tab w:val="num" w:pos="720"/>
        </w:tabs>
        <w:ind w:left="720" w:hanging="360"/>
      </w:pPr>
      <w:rPr>
        <w:rFonts w:cs="Times New Roman"/>
      </w:r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41579D5"/>
    <w:multiLevelType w:val="hybridMultilevel"/>
    <w:tmpl w:val="BE122FAC"/>
    <w:lvl w:ilvl="0" w:tplc="0419000F">
      <w:start w:val="1"/>
      <w:numFmt w:val="decimal"/>
      <w:lvlText w:val="%1."/>
      <w:lvlJc w:val="left"/>
      <w:pPr>
        <w:tabs>
          <w:tab w:val="num" w:pos="720"/>
        </w:tabs>
        <w:ind w:left="720" w:hanging="360"/>
      </w:pPr>
      <w:rPr>
        <w:rFonts w:cs="Times New Roman" w:hint="default"/>
      </w:rPr>
    </w:lvl>
    <w:lvl w:ilvl="1" w:tplc="3E50DE5A">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15">
    <w:nsid w:val="249067DE"/>
    <w:multiLevelType w:val="hybridMultilevel"/>
    <w:tmpl w:val="EB7A33BE"/>
    <w:lvl w:ilvl="0" w:tplc="8F6C8F12">
      <w:start w:val="1"/>
      <w:numFmt w:val="decimal"/>
      <w:lvlText w:val="%1."/>
      <w:lvlJc w:val="center"/>
      <w:pPr>
        <w:tabs>
          <w:tab w:val="num" w:pos="785"/>
        </w:tabs>
        <w:ind w:left="0" w:firstLine="4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916EB4"/>
    <w:multiLevelType w:val="hybridMultilevel"/>
    <w:tmpl w:val="978ECD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5C1070C"/>
    <w:multiLevelType w:val="singleLevel"/>
    <w:tmpl w:val="672EB648"/>
    <w:lvl w:ilvl="0">
      <w:start w:val="44"/>
      <w:numFmt w:val="decimal"/>
      <w:lvlText w:val="%1."/>
      <w:lvlJc w:val="center"/>
      <w:pPr>
        <w:tabs>
          <w:tab w:val="num" w:pos="785"/>
        </w:tabs>
        <w:ind w:left="0" w:firstLine="425"/>
      </w:pPr>
      <w:rPr>
        <w:rFonts w:hint="default"/>
      </w:rPr>
    </w:lvl>
  </w:abstractNum>
  <w:abstractNum w:abstractNumId="18">
    <w:nsid w:val="31443AF9"/>
    <w:multiLevelType w:val="hybridMultilevel"/>
    <w:tmpl w:val="4AECD386"/>
    <w:lvl w:ilvl="0" w:tplc="90660FD6">
      <w:start w:val="1"/>
      <w:numFmt w:val="decimal"/>
      <w:lvlText w:val="%1."/>
      <w:lvlJc w:val="center"/>
      <w:pPr>
        <w:tabs>
          <w:tab w:val="num" w:pos="785"/>
        </w:tabs>
        <w:ind w:left="0" w:firstLine="4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9804A5"/>
    <w:multiLevelType w:val="singleLevel"/>
    <w:tmpl w:val="2F820D46"/>
    <w:lvl w:ilvl="0">
      <w:start w:val="2"/>
      <w:numFmt w:val="decimal"/>
      <w:lvlText w:val="%1)"/>
      <w:legacy w:legacy="1" w:legacySpace="0" w:legacyIndent="201"/>
      <w:lvlJc w:val="left"/>
      <w:rPr>
        <w:rFonts w:ascii="Times New Roman" w:hAnsi="Times New Roman" w:cs="Times New Roman" w:hint="default"/>
      </w:rPr>
    </w:lvl>
  </w:abstractNum>
  <w:abstractNum w:abstractNumId="20">
    <w:nsid w:val="4EB838CE"/>
    <w:multiLevelType w:val="hybridMultilevel"/>
    <w:tmpl w:val="8DDA4EDC"/>
    <w:lvl w:ilvl="0" w:tplc="F9003462">
      <w:start w:val="3"/>
      <w:numFmt w:val="bullet"/>
      <w:lvlText w:val="-"/>
      <w:lvlJc w:val="left"/>
      <w:pPr>
        <w:tabs>
          <w:tab w:val="num" w:pos="660"/>
        </w:tabs>
        <w:ind w:left="660" w:hanging="360"/>
      </w:pPr>
      <w:rPr>
        <w:rFonts w:ascii="Times New Roman" w:eastAsia="Times New Roman" w:hAnsi="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21">
    <w:nsid w:val="53011C09"/>
    <w:multiLevelType w:val="hybridMultilevel"/>
    <w:tmpl w:val="70000DF2"/>
    <w:lvl w:ilvl="0" w:tplc="0419000F">
      <w:start w:val="2"/>
      <w:numFmt w:val="bullet"/>
      <w:lvlText w:val="-"/>
      <w:lvlJc w:val="left"/>
      <w:pPr>
        <w:tabs>
          <w:tab w:val="num" w:pos="1952"/>
        </w:tabs>
        <w:ind w:left="1952" w:hanging="825"/>
      </w:pPr>
      <w:rPr>
        <w:rFonts w:ascii="Symbol" w:eastAsia="Times New Roman" w:hAnsi="Symbol"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2">
    <w:nsid w:val="583D6F15"/>
    <w:multiLevelType w:val="multilevel"/>
    <w:tmpl w:val="B47207F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62116A3F"/>
    <w:multiLevelType w:val="multilevel"/>
    <w:tmpl w:val="8A0C9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65764D2"/>
    <w:multiLevelType w:val="hybridMultilevel"/>
    <w:tmpl w:val="BC825898"/>
    <w:lvl w:ilvl="0" w:tplc="6C7EAED6">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1C42E5"/>
    <w:multiLevelType w:val="hybridMultilevel"/>
    <w:tmpl w:val="BA38AC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20"/>
  </w:num>
  <w:num w:numId="4">
    <w:abstractNumId w:val="9"/>
  </w:num>
  <w:num w:numId="5">
    <w:abstractNumId w:val="14"/>
  </w:num>
  <w:num w:numId="6">
    <w:abstractNumId w:val="16"/>
  </w:num>
  <w:num w:numId="7">
    <w:abstractNumId w:val="21"/>
  </w:num>
  <w:num w:numId="8">
    <w:abstractNumId w:val="0"/>
    <w:lvlOverride w:ilvl="0">
      <w:lvl w:ilvl="0">
        <w:numFmt w:val="bullet"/>
        <w:lvlText w:val="-"/>
        <w:legacy w:legacy="1" w:legacySpace="0" w:legacyIndent="283"/>
        <w:lvlJc w:val="left"/>
        <w:rPr>
          <w:rFonts w:ascii="Times New Roman" w:hAnsi="Times New Roman" w:hint="default"/>
        </w:rPr>
      </w:lvl>
    </w:lvlOverride>
  </w:num>
  <w:num w:numId="9">
    <w:abstractNumId w:val="0"/>
    <w:lvlOverride w:ilvl="0">
      <w:lvl w:ilvl="0">
        <w:numFmt w:val="bullet"/>
        <w:lvlText w:val="-"/>
        <w:legacy w:legacy="1" w:legacySpace="0" w:legacyIndent="230"/>
        <w:lvlJc w:val="left"/>
        <w:rPr>
          <w:rFonts w:ascii="Times New Roman" w:hAnsi="Times New Roman" w:hint="default"/>
        </w:rPr>
      </w:lvl>
    </w:lvlOverride>
  </w:num>
  <w:num w:numId="10">
    <w:abstractNumId w:val="0"/>
    <w:lvlOverride w:ilvl="0">
      <w:lvl w:ilvl="0">
        <w:numFmt w:val="bullet"/>
        <w:lvlText w:val="-"/>
        <w:legacy w:legacy="1" w:legacySpace="0" w:legacyIndent="86"/>
        <w:lvlJc w:val="left"/>
        <w:rPr>
          <w:rFonts w:ascii="Times New Roman" w:hAnsi="Times New Roman" w:hint="default"/>
        </w:rPr>
      </w:lvl>
    </w:lvlOverride>
  </w:num>
  <w:num w:numId="11">
    <w:abstractNumId w:val="19"/>
  </w:num>
  <w:num w:numId="12">
    <w:abstractNumId w:val="4"/>
  </w:num>
  <w:num w:numId="13">
    <w:abstractNumId w:val="10"/>
  </w:num>
  <w:num w:numId="14">
    <w:abstractNumId w:val="22"/>
  </w:num>
  <w:num w:numId="15">
    <w:abstractNumId w:val="7"/>
  </w:num>
  <w:num w:numId="16">
    <w:abstractNumId w:val="13"/>
  </w:num>
  <w:num w:numId="17">
    <w:abstractNumId w:val="23"/>
  </w:num>
  <w:num w:numId="18">
    <w:abstractNumId w:val="8"/>
  </w:num>
  <w:num w:numId="19">
    <w:abstractNumId w:val="25"/>
  </w:num>
  <w:num w:numId="20">
    <w:abstractNumId w:val="3"/>
  </w:num>
  <w:num w:numId="21">
    <w:abstractNumId w:val="24"/>
  </w:num>
  <w:num w:numId="22">
    <w:abstractNumId w:val="12"/>
  </w:num>
  <w:num w:numId="23">
    <w:abstractNumId w:val="6"/>
    <w:lvlOverride w:ilvl="0">
      <w:startOverride w:val="5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7"/>
  </w:num>
  <w:num w:numId="26">
    <w:abstractNumId w:val="15"/>
  </w:num>
  <w:num w:numId="27">
    <w:abstractNumId w:val="18"/>
  </w:num>
  <w:num w:numId="28">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79235F"/>
    <w:rsid w:val="00000FB1"/>
    <w:rsid w:val="00001051"/>
    <w:rsid w:val="00001734"/>
    <w:rsid w:val="00003C47"/>
    <w:rsid w:val="00011E19"/>
    <w:rsid w:val="00016A5D"/>
    <w:rsid w:val="00017078"/>
    <w:rsid w:val="00023BB3"/>
    <w:rsid w:val="00026D0C"/>
    <w:rsid w:val="000326FE"/>
    <w:rsid w:val="00035F03"/>
    <w:rsid w:val="00051DC9"/>
    <w:rsid w:val="00066188"/>
    <w:rsid w:val="00067B2E"/>
    <w:rsid w:val="00087511"/>
    <w:rsid w:val="00097E9D"/>
    <w:rsid w:val="000B1218"/>
    <w:rsid w:val="000B70E5"/>
    <w:rsid w:val="000C599A"/>
    <w:rsid w:val="000D3C5C"/>
    <w:rsid w:val="000D57E5"/>
    <w:rsid w:val="000E2DFB"/>
    <w:rsid w:val="000E3718"/>
    <w:rsid w:val="000F169F"/>
    <w:rsid w:val="000F7235"/>
    <w:rsid w:val="001012B9"/>
    <w:rsid w:val="00103524"/>
    <w:rsid w:val="0010555F"/>
    <w:rsid w:val="001079A2"/>
    <w:rsid w:val="00112D81"/>
    <w:rsid w:val="00114032"/>
    <w:rsid w:val="001264F0"/>
    <w:rsid w:val="00127A43"/>
    <w:rsid w:val="00136E19"/>
    <w:rsid w:val="0014201F"/>
    <w:rsid w:val="00144DB8"/>
    <w:rsid w:val="001474FD"/>
    <w:rsid w:val="00147B63"/>
    <w:rsid w:val="0015186C"/>
    <w:rsid w:val="00154FA1"/>
    <w:rsid w:val="001556CC"/>
    <w:rsid w:val="00157D2A"/>
    <w:rsid w:val="0016160B"/>
    <w:rsid w:val="00162BE1"/>
    <w:rsid w:val="0016720C"/>
    <w:rsid w:val="00170E3B"/>
    <w:rsid w:val="00171986"/>
    <w:rsid w:val="001812C9"/>
    <w:rsid w:val="00185E9E"/>
    <w:rsid w:val="00192EE8"/>
    <w:rsid w:val="0019681C"/>
    <w:rsid w:val="001A20A9"/>
    <w:rsid w:val="001A34D4"/>
    <w:rsid w:val="001B047B"/>
    <w:rsid w:val="001B0F67"/>
    <w:rsid w:val="001C33DE"/>
    <w:rsid w:val="001D26D7"/>
    <w:rsid w:val="001F3409"/>
    <w:rsid w:val="001F479C"/>
    <w:rsid w:val="00204F61"/>
    <w:rsid w:val="00214506"/>
    <w:rsid w:val="002218AE"/>
    <w:rsid w:val="00222DF0"/>
    <w:rsid w:val="00224260"/>
    <w:rsid w:val="00225DB5"/>
    <w:rsid w:val="00230320"/>
    <w:rsid w:val="0023123A"/>
    <w:rsid w:val="00234CB8"/>
    <w:rsid w:val="00236B62"/>
    <w:rsid w:val="002444FE"/>
    <w:rsid w:val="00254F1C"/>
    <w:rsid w:val="00256471"/>
    <w:rsid w:val="00260818"/>
    <w:rsid w:val="00261584"/>
    <w:rsid w:val="0027022D"/>
    <w:rsid w:val="00274B0F"/>
    <w:rsid w:val="00275A6B"/>
    <w:rsid w:val="002779F9"/>
    <w:rsid w:val="00280EBC"/>
    <w:rsid w:val="00286979"/>
    <w:rsid w:val="00287CE4"/>
    <w:rsid w:val="002923D4"/>
    <w:rsid w:val="00294A1C"/>
    <w:rsid w:val="00297C26"/>
    <w:rsid w:val="002B6BA2"/>
    <w:rsid w:val="002B7927"/>
    <w:rsid w:val="002D4F6D"/>
    <w:rsid w:val="002D645E"/>
    <w:rsid w:val="002E572E"/>
    <w:rsid w:val="002E5ABE"/>
    <w:rsid w:val="002E64A6"/>
    <w:rsid w:val="00301022"/>
    <w:rsid w:val="0030359F"/>
    <w:rsid w:val="00305FAF"/>
    <w:rsid w:val="00310670"/>
    <w:rsid w:val="003119B9"/>
    <w:rsid w:val="00316357"/>
    <w:rsid w:val="0032500B"/>
    <w:rsid w:val="00331DF5"/>
    <w:rsid w:val="00332C56"/>
    <w:rsid w:val="00334264"/>
    <w:rsid w:val="003358BA"/>
    <w:rsid w:val="00342F3D"/>
    <w:rsid w:val="003444FF"/>
    <w:rsid w:val="00353DEB"/>
    <w:rsid w:val="003553B7"/>
    <w:rsid w:val="003565CE"/>
    <w:rsid w:val="003566FE"/>
    <w:rsid w:val="00356EB4"/>
    <w:rsid w:val="00370192"/>
    <w:rsid w:val="00386306"/>
    <w:rsid w:val="00386E55"/>
    <w:rsid w:val="00397030"/>
    <w:rsid w:val="003A5F67"/>
    <w:rsid w:val="003A65AE"/>
    <w:rsid w:val="003B6DD9"/>
    <w:rsid w:val="003C092D"/>
    <w:rsid w:val="003C0F42"/>
    <w:rsid w:val="003C1911"/>
    <w:rsid w:val="003C5B7B"/>
    <w:rsid w:val="003D1ACB"/>
    <w:rsid w:val="003D2F14"/>
    <w:rsid w:val="003D441D"/>
    <w:rsid w:val="003E5767"/>
    <w:rsid w:val="003E7F5F"/>
    <w:rsid w:val="003F2B49"/>
    <w:rsid w:val="003F2C5D"/>
    <w:rsid w:val="003F5580"/>
    <w:rsid w:val="004073E0"/>
    <w:rsid w:val="00423888"/>
    <w:rsid w:val="004317E9"/>
    <w:rsid w:val="00431B0A"/>
    <w:rsid w:val="0043203E"/>
    <w:rsid w:val="00432447"/>
    <w:rsid w:val="004342D3"/>
    <w:rsid w:val="00440E25"/>
    <w:rsid w:val="004423E7"/>
    <w:rsid w:val="00445A8E"/>
    <w:rsid w:val="004478BB"/>
    <w:rsid w:val="00453839"/>
    <w:rsid w:val="0046352F"/>
    <w:rsid w:val="00463ABB"/>
    <w:rsid w:val="00466633"/>
    <w:rsid w:val="004A209D"/>
    <w:rsid w:val="004A5F2C"/>
    <w:rsid w:val="004A6B6C"/>
    <w:rsid w:val="004B004B"/>
    <w:rsid w:val="004B0520"/>
    <w:rsid w:val="004B22C3"/>
    <w:rsid w:val="004B736C"/>
    <w:rsid w:val="004C3362"/>
    <w:rsid w:val="004D1686"/>
    <w:rsid w:val="004D4528"/>
    <w:rsid w:val="004D71B5"/>
    <w:rsid w:val="004E4C8C"/>
    <w:rsid w:val="004E595D"/>
    <w:rsid w:val="004F220B"/>
    <w:rsid w:val="004F2628"/>
    <w:rsid w:val="004F4E88"/>
    <w:rsid w:val="0050006A"/>
    <w:rsid w:val="005240D7"/>
    <w:rsid w:val="00534A3B"/>
    <w:rsid w:val="00553F90"/>
    <w:rsid w:val="005603E4"/>
    <w:rsid w:val="00561D3E"/>
    <w:rsid w:val="005707FB"/>
    <w:rsid w:val="00570D0A"/>
    <w:rsid w:val="005772E8"/>
    <w:rsid w:val="005777B9"/>
    <w:rsid w:val="00585CAA"/>
    <w:rsid w:val="005959E6"/>
    <w:rsid w:val="005B1D06"/>
    <w:rsid w:val="005B4937"/>
    <w:rsid w:val="005B5D62"/>
    <w:rsid w:val="005D31C8"/>
    <w:rsid w:val="005D4F14"/>
    <w:rsid w:val="005E5EAA"/>
    <w:rsid w:val="005F3171"/>
    <w:rsid w:val="005F3440"/>
    <w:rsid w:val="00606F93"/>
    <w:rsid w:val="00607A1A"/>
    <w:rsid w:val="00610936"/>
    <w:rsid w:val="00611406"/>
    <w:rsid w:val="006125F0"/>
    <w:rsid w:val="0061688A"/>
    <w:rsid w:val="00617992"/>
    <w:rsid w:val="00624F08"/>
    <w:rsid w:val="0062748F"/>
    <w:rsid w:val="00630277"/>
    <w:rsid w:val="006330C0"/>
    <w:rsid w:val="006434BE"/>
    <w:rsid w:val="00644066"/>
    <w:rsid w:val="0064750A"/>
    <w:rsid w:val="00653EA7"/>
    <w:rsid w:val="0065486F"/>
    <w:rsid w:val="006571A1"/>
    <w:rsid w:val="00665E36"/>
    <w:rsid w:val="00665FD4"/>
    <w:rsid w:val="00666621"/>
    <w:rsid w:val="0067096D"/>
    <w:rsid w:val="006747FF"/>
    <w:rsid w:val="00677BE6"/>
    <w:rsid w:val="00681123"/>
    <w:rsid w:val="00684CD4"/>
    <w:rsid w:val="006A4F29"/>
    <w:rsid w:val="006B40B6"/>
    <w:rsid w:val="006B4E6A"/>
    <w:rsid w:val="006C6659"/>
    <w:rsid w:val="006E31C2"/>
    <w:rsid w:val="006E72C9"/>
    <w:rsid w:val="006F2992"/>
    <w:rsid w:val="007070C8"/>
    <w:rsid w:val="0071183E"/>
    <w:rsid w:val="0071407E"/>
    <w:rsid w:val="00727E83"/>
    <w:rsid w:val="007331FF"/>
    <w:rsid w:val="007342B5"/>
    <w:rsid w:val="0073702B"/>
    <w:rsid w:val="00740D1E"/>
    <w:rsid w:val="0074571B"/>
    <w:rsid w:val="00745F2B"/>
    <w:rsid w:val="00747F4C"/>
    <w:rsid w:val="007524C0"/>
    <w:rsid w:val="00783733"/>
    <w:rsid w:val="00783B0C"/>
    <w:rsid w:val="00786545"/>
    <w:rsid w:val="0079235F"/>
    <w:rsid w:val="00795481"/>
    <w:rsid w:val="0079797F"/>
    <w:rsid w:val="007A15F6"/>
    <w:rsid w:val="007B3E68"/>
    <w:rsid w:val="007B477F"/>
    <w:rsid w:val="007C0542"/>
    <w:rsid w:val="007C69D5"/>
    <w:rsid w:val="007D36CB"/>
    <w:rsid w:val="007E0071"/>
    <w:rsid w:val="007F5956"/>
    <w:rsid w:val="007F6346"/>
    <w:rsid w:val="008004B7"/>
    <w:rsid w:val="00800E9A"/>
    <w:rsid w:val="00812536"/>
    <w:rsid w:val="0081287D"/>
    <w:rsid w:val="008164FF"/>
    <w:rsid w:val="00832570"/>
    <w:rsid w:val="00834FA4"/>
    <w:rsid w:val="00836C0C"/>
    <w:rsid w:val="008411ED"/>
    <w:rsid w:val="00843467"/>
    <w:rsid w:val="00847E94"/>
    <w:rsid w:val="00850BA8"/>
    <w:rsid w:val="00851952"/>
    <w:rsid w:val="00855B1E"/>
    <w:rsid w:val="008567AD"/>
    <w:rsid w:val="008575E7"/>
    <w:rsid w:val="00860350"/>
    <w:rsid w:val="008633F7"/>
    <w:rsid w:val="008713F2"/>
    <w:rsid w:val="0087349E"/>
    <w:rsid w:val="00875281"/>
    <w:rsid w:val="008774EF"/>
    <w:rsid w:val="0088338E"/>
    <w:rsid w:val="00885FBC"/>
    <w:rsid w:val="00892AEF"/>
    <w:rsid w:val="00892C1D"/>
    <w:rsid w:val="008A0199"/>
    <w:rsid w:val="008A1B8D"/>
    <w:rsid w:val="008A340F"/>
    <w:rsid w:val="008A4AA0"/>
    <w:rsid w:val="008A6691"/>
    <w:rsid w:val="008A67E5"/>
    <w:rsid w:val="008B1CC0"/>
    <w:rsid w:val="008C14E0"/>
    <w:rsid w:val="008C704E"/>
    <w:rsid w:val="008D03C2"/>
    <w:rsid w:val="008E1E8B"/>
    <w:rsid w:val="008E2D30"/>
    <w:rsid w:val="00900161"/>
    <w:rsid w:val="0090673A"/>
    <w:rsid w:val="00925B42"/>
    <w:rsid w:val="009325DE"/>
    <w:rsid w:val="00933600"/>
    <w:rsid w:val="009343EB"/>
    <w:rsid w:val="00940E96"/>
    <w:rsid w:val="00941AF1"/>
    <w:rsid w:val="00943AD1"/>
    <w:rsid w:val="00956728"/>
    <w:rsid w:val="0096517D"/>
    <w:rsid w:val="009727A7"/>
    <w:rsid w:val="0098470B"/>
    <w:rsid w:val="0099159D"/>
    <w:rsid w:val="009A1554"/>
    <w:rsid w:val="009A4C2C"/>
    <w:rsid w:val="009A6F0D"/>
    <w:rsid w:val="009B1191"/>
    <w:rsid w:val="009B157A"/>
    <w:rsid w:val="009B4B0F"/>
    <w:rsid w:val="009C0CD9"/>
    <w:rsid w:val="009D3310"/>
    <w:rsid w:val="009D3B91"/>
    <w:rsid w:val="009E5E86"/>
    <w:rsid w:val="009E65BA"/>
    <w:rsid w:val="009F00C6"/>
    <w:rsid w:val="009F3620"/>
    <w:rsid w:val="009F798B"/>
    <w:rsid w:val="00A0273D"/>
    <w:rsid w:val="00A134FA"/>
    <w:rsid w:val="00A27026"/>
    <w:rsid w:val="00A27361"/>
    <w:rsid w:val="00A3440B"/>
    <w:rsid w:val="00A40F79"/>
    <w:rsid w:val="00A43B08"/>
    <w:rsid w:val="00A4757A"/>
    <w:rsid w:val="00A52E30"/>
    <w:rsid w:val="00A53343"/>
    <w:rsid w:val="00A5587E"/>
    <w:rsid w:val="00A6517D"/>
    <w:rsid w:val="00A66A3B"/>
    <w:rsid w:val="00A71132"/>
    <w:rsid w:val="00A76C8B"/>
    <w:rsid w:val="00A8049A"/>
    <w:rsid w:val="00A82A57"/>
    <w:rsid w:val="00A90D15"/>
    <w:rsid w:val="00AA45D3"/>
    <w:rsid w:val="00AB125F"/>
    <w:rsid w:val="00AB26B0"/>
    <w:rsid w:val="00AC056D"/>
    <w:rsid w:val="00AC3408"/>
    <w:rsid w:val="00AC4C1D"/>
    <w:rsid w:val="00AC5B0E"/>
    <w:rsid w:val="00AC6485"/>
    <w:rsid w:val="00AD7E9E"/>
    <w:rsid w:val="00AE2EBC"/>
    <w:rsid w:val="00AE43BD"/>
    <w:rsid w:val="00AF5EB3"/>
    <w:rsid w:val="00B0628E"/>
    <w:rsid w:val="00B10686"/>
    <w:rsid w:val="00B1402A"/>
    <w:rsid w:val="00B15000"/>
    <w:rsid w:val="00B177A9"/>
    <w:rsid w:val="00B25200"/>
    <w:rsid w:val="00B274C6"/>
    <w:rsid w:val="00B27AD4"/>
    <w:rsid w:val="00B45285"/>
    <w:rsid w:val="00B460DB"/>
    <w:rsid w:val="00B46154"/>
    <w:rsid w:val="00B476B7"/>
    <w:rsid w:val="00B616EB"/>
    <w:rsid w:val="00B64DA5"/>
    <w:rsid w:val="00B65983"/>
    <w:rsid w:val="00B7170A"/>
    <w:rsid w:val="00B7322F"/>
    <w:rsid w:val="00B76024"/>
    <w:rsid w:val="00B8298A"/>
    <w:rsid w:val="00B8328C"/>
    <w:rsid w:val="00B8341B"/>
    <w:rsid w:val="00BA02C8"/>
    <w:rsid w:val="00BA16DC"/>
    <w:rsid w:val="00BA3D1D"/>
    <w:rsid w:val="00BA7CF9"/>
    <w:rsid w:val="00BB50C4"/>
    <w:rsid w:val="00BC0D3F"/>
    <w:rsid w:val="00BC7E65"/>
    <w:rsid w:val="00BD19B8"/>
    <w:rsid w:val="00BD472D"/>
    <w:rsid w:val="00BD49D7"/>
    <w:rsid w:val="00BD7413"/>
    <w:rsid w:val="00BE69B3"/>
    <w:rsid w:val="00BE7702"/>
    <w:rsid w:val="00BF0DEF"/>
    <w:rsid w:val="00BF23E6"/>
    <w:rsid w:val="00BF36B0"/>
    <w:rsid w:val="00BF443E"/>
    <w:rsid w:val="00BF49EA"/>
    <w:rsid w:val="00BF519D"/>
    <w:rsid w:val="00C1094A"/>
    <w:rsid w:val="00C23870"/>
    <w:rsid w:val="00C3450B"/>
    <w:rsid w:val="00C4034D"/>
    <w:rsid w:val="00C41250"/>
    <w:rsid w:val="00C45A0B"/>
    <w:rsid w:val="00C50CE1"/>
    <w:rsid w:val="00C51590"/>
    <w:rsid w:val="00C52AB5"/>
    <w:rsid w:val="00C5464E"/>
    <w:rsid w:val="00C56FAB"/>
    <w:rsid w:val="00C57032"/>
    <w:rsid w:val="00C609AC"/>
    <w:rsid w:val="00C62635"/>
    <w:rsid w:val="00C63361"/>
    <w:rsid w:val="00C718C2"/>
    <w:rsid w:val="00C735F3"/>
    <w:rsid w:val="00C736CF"/>
    <w:rsid w:val="00C74E15"/>
    <w:rsid w:val="00C76880"/>
    <w:rsid w:val="00C80532"/>
    <w:rsid w:val="00C852BF"/>
    <w:rsid w:val="00C87248"/>
    <w:rsid w:val="00CA079C"/>
    <w:rsid w:val="00CC17F3"/>
    <w:rsid w:val="00CC3DAB"/>
    <w:rsid w:val="00CC5B55"/>
    <w:rsid w:val="00CD3AEE"/>
    <w:rsid w:val="00CE07CA"/>
    <w:rsid w:val="00CE0824"/>
    <w:rsid w:val="00CF25E4"/>
    <w:rsid w:val="00CF51A3"/>
    <w:rsid w:val="00CF5219"/>
    <w:rsid w:val="00CF6B0E"/>
    <w:rsid w:val="00CF7C09"/>
    <w:rsid w:val="00D03113"/>
    <w:rsid w:val="00D12819"/>
    <w:rsid w:val="00D14266"/>
    <w:rsid w:val="00D142D6"/>
    <w:rsid w:val="00D25616"/>
    <w:rsid w:val="00D32C72"/>
    <w:rsid w:val="00D43939"/>
    <w:rsid w:val="00D44535"/>
    <w:rsid w:val="00D50ADD"/>
    <w:rsid w:val="00D54C1B"/>
    <w:rsid w:val="00D612A3"/>
    <w:rsid w:val="00D64687"/>
    <w:rsid w:val="00D71223"/>
    <w:rsid w:val="00D72C7F"/>
    <w:rsid w:val="00D83967"/>
    <w:rsid w:val="00D84F35"/>
    <w:rsid w:val="00D85577"/>
    <w:rsid w:val="00D87D64"/>
    <w:rsid w:val="00D90DA6"/>
    <w:rsid w:val="00DA3ED1"/>
    <w:rsid w:val="00DB135F"/>
    <w:rsid w:val="00DB36EE"/>
    <w:rsid w:val="00DB5356"/>
    <w:rsid w:val="00DC6A90"/>
    <w:rsid w:val="00DC7DF2"/>
    <w:rsid w:val="00DD1573"/>
    <w:rsid w:val="00DF0E8D"/>
    <w:rsid w:val="00DF5507"/>
    <w:rsid w:val="00E025FC"/>
    <w:rsid w:val="00E05D1E"/>
    <w:rsid w:val="00E060F6"/>
    <w:rsid w:val="00E07EEE"/>
    <w:rsid w:val="00E1148D"/>
    <w:rsid w:val="00E14DBC"/>
    <w:rsid w:val="00E207DF"/>
    <w:rsid w:val="00E20907"/>
    <w:rsid w:val="00E23BBF"/>
    <w:rsid w:val="00E25101"/>
    <w:rsid w:val="00E3209E"/>
    <w:rsid w:val="00E4342B"/>
    <w:rsid w:val="00E5787B"/>
    <w:rsid w:val="00E57932"/>
    <w:rsid w:val="00E62F9D"/>
    <w:rsid w:val="00E674C1"/>
    <w:rsid w:val="00E83CF2"/>
    <w:rsid w:val="00E853A9"/>
    <w:rsid w:val="00E946D8"/>
    <w:rsid w:val="00E95552"/>
    <w:rsid w:val="00EA3358"/>
    <w:rsid w:val="00EB5472"/>
    <w:rsid w:val="00EB637B"/>
    <w:rsid w:val="00ED09E0"/>
    <w:rsid w:val="00ED7FBE"/>
    <w:rsid w:val="00EE1AF7"/>
    <w:rsid w:val="00EE2EA8"/>
    <w:rsid w:val="00EE438F"/>
    <w:rsid w:val="00EE66F7"/>
    <w:rsid w:val="00EF3198"/>
    <w:rsid w:val="00F13DB3"/>
    <w:rsid w:val="00F16166"/>
    <w:rsid w:val="00F21E12"/>
    <w:rsid w:val="00F27022"/>
    <w:rsid w:val="00F309FF"/>
    <w:rsid w:val="00F335B2"/>
    <w:rsid w:val="00F441A1"/>
    <w:rsid w:val="00F463D9"/>
    <w:rsid w:val="00F46EE2"/>
    <w:rsid w:val="00F50FA9"/>
    <w:rsid w:val="00F51A51"/>
    <w:rsid w:val="00F62C8E"/>
    <w:rsid w:val="00F71682"/>
    <w:rsid w:val="00F771BB"/>
    <w:rsid w:val="00F815BD"/>
    <w:rsid w:val="00F8492D"/>
    <w:rsid w:val="00F85399"/>
    <w:rsid w:val="00F85B06"/>
    <w:rsid w:val="00F85F77"/>
    <w:rsid w:val="00F902C8"/>
    <w:rsid w:val="00F9211D"/>
    <w:rsid w:val="00FA553C"/>
    <w:rsid w:val="00FA5685"/>
    <w:rsid w:val="00FB1E34"/>
    <w:rsid w:val="00FB1EEF"/>
    <w:rsid w:val="00FC136D"/>
    <w:rsid w:val="00FC615C"/>
    <w:rsid w:val="00FD139D"/>
    <w:rsid w:val="00FD1BC6"/>
    <w:rsid w:val="00FE796D"/>
    <w:rsid w:val="00FF626E"/>
    <w:rsid w:val="00FF7B7B"/>
    <w:rsid w:val="00FF7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enu v:ext="edit" strokecolor="none"/>
    </o:shapedefaults>
    <o:shapelayout v:ext="edit">
      <o:idmap v:ext="edit" data="1"/>
      <o:rules v:ext="edit">
        <o:r id="V:Rule1" type="connector" idref="#Line 9"/>
        <o:r id="V:Rule2" type="connector" idref="#Line 11"/>
        <o:r id="V:Rule3" type="connector" idref="#Line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uiPriority="22" w:qFormat="1"/>
    <w:lsdException w:name="Emphasis" w:qFormat="1"/>
    <w:lsdException w:name="No List" w:uiPriority="99"/>
    <w:lsdException w:name="Balloon Text"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440E25"/>
    <w:pPr>
      <w:spacing w:after="200" w:line="276" w:lineRule="auto"/>
    </w:pPr>
    <w:rPr>
      <w:sz w:val="22"/>
      <w:szCs w:val="22"/>
    </w:rPr>
  </w:style>
  <w:style w:type="paragraph" w:styleId="1">
    <w:name w:val="heading 1"/>
    <w:basedOn w:val="a"/>
    <w:next w:val="a"/>
    <w:link w:val="10"/>
    <w:qFormat/>
    <w:locked/>
    <w:rsid w:val="008713F2"/>
    <w:pPr>
      <w:keepNext/>
      <w:spacing w:after="0" w:line="240" w:lineRule="auto"/>
      <w:jc w:val="center"/>
      <w:outlineLvl w:val="0"/>
    </w:pPr>
    <w:rPr>
      <w:rFonts w:ascii="Times New Roman" w:hAnsi="Times New Roman"/>
      <w:b/>
      <w:sz w:val="32"/>
      <w:szCs w:val="24"/>
    </w:rPr>
  </w:style>
  <w:style w:type="paragraph" w:styleId="2">
    <w:name w:val="heading 2"/>
    <w:basedOn w:val="a"/>
    <w:next w:val="a"/>
    <w:link w:val="20"/>
    <w:qFormat/>
    <w:locked/>
    <w:rsid w:val="00AB125F"/>
    <w:pPr>
      <w:keepNext/>
      <w:spacing w:after="0" w:line="240" w:lineRule="auto"/>
      <w:outlineLvl w:val="1"/>
    </w:pPr>
    <w:rPr>
      <w:rFonts w:ascii="Times New Roman" w:hAnsi="Times New Roman"/>
      <w:bCs/>
      <w:sz w:val="28"/>
      <w:szCs w:val="24"/>
    </w:rPr>
  </w:style>
  <w:style w:type="paragraph" w:styleId="3">
    <w:name w:val="heading 3"/>
    <w:basedOn w:val="a"/>
    <w:next w:val="a"/>
    <w:link w:val="30"/>
    <w:qFormat/>
    <w:locked/>
    <w:rsid w:val="008713F2"/>
    <w:pPr>
      <w:keepNext/>
      <w:spacing w:after="0" w:line="360" w:lineRule="auto"/>
      <w:jc w:val="center"/>
      <w:outlineLvl w:val="2"/>
    </w:pPr>
    <w:rPr>
      <w:rFonts w:ascii="Times New Roman" w:hAnsi="Times New Roman"/>
      <w:sz w:val="28"/>
      <w:szCs w:val="24"/>
    </w:rPr>
  </w:style>
  <w:style w:type="paragraph" w:styleId="4">
    <w:name w:val="heading 4"/>
    <w:basedOn w:val="a"/>
    <w:next w:val="a"/>
    <w:link w:val="40"/>
    <w:qFormat/>
    <w:locked/>
    <w:rsid w:val="008713F2"/>
    <w:pPr>
      <w:keepNext/>
      <w:spacing w:after="0" w:line="240" w:lineRule="auto"/>
      <w:jc w:val="both"/>
      <w:outlineLvl w:val="3"/>
    </w:pPr>
    <w:rPr>
      <w:rFonts w:ascii="Times New Roman" w:hAnsi="Times New Roman"/>
      <w:bCs/>
      <w:sz w:val="28"/>
      <w:szCs w:val="24"/>
    </w:rPr>
  </w:style>
  <w:style w:type="paragraph" w:styleId="5">
    <w:name w:val="heading 5"/>
    <w:basedOn w:val="a"/>
    <w:next w:val="a"/>
    <w:link w:val="50"/>
    <w:qFormat/>
    <w:locked/>
    <w:rsid w:val="008713F2"/>
    <w:pPr>
      <w:keepNext/>
      <w:spacing w:after="0" w:line="240" w:lineRule="auto"/>
      <w:jc w:val="both"/>
      <w:outlineLvl w:val="4"/>
    </w:pPr>
    <w:rPr>
      <w:rFonts w:ascii="Times New Roman" w:hAnsi="Times New Roman"/>
      <w:b/>
      <w:bCs/>
      <w:sz w:val="28"/>
      <w:szCs w:val="24"/>
    </w:rPr>
  </w:style>
  <w:style w:type="paragraph" w:styleId="6">
    <w:name w:val="heading 6"/>
    <w:basedOn w:val="a"/>
    <w:next w:val="a"/>
    <w:link w:val="60"/>
    <w:qFormat/>
    <w:locked/>
    <w:rsid w:val="008713F2"/>
    <w:pPr>
      <w:spacing w:before="240" w:after="60" w:line="240" w:lineRule="auto"/>
      <w:outlineLvl w:val="5"/>
    </w:pPr>
    <w:rPr>
      <w:rFonts w:ascii="Times New Roman" w:hAnsi="Times New Roman"/>
      <w:b/>
      <w:bCs/>
    </w:rPr>
  </w:style>
  <w:style w:type="paragraph" w:styleId="7">
    <w:name w:val="heading 7"/>
    <w:basedOn w:val="a"/>
    <w:next w:val="a"/>
    <w:link w:val="70"/>
    <w:qFormat/>
    <w:locked/>
    <w:rsid w:val="008713F2"/>
    <w:pPr>
      <w:spacing w:before="240" w:after="60" w:line="240" w:lineRule="auto"/>
      <w:outlineLvl w:val="6"/>
    </w:pPr>
    <w:rPr>
      <w:rFonts w:ascii="Times New Roman" w:hAnsi="Times New Roman"/>
      <w:sz w:val="24"/>
      <w:szCs w:val="24"/>
    </w:rPr>
  </w:style>
  <w:style w:type="paragraph" w:styleId="8">
    <w:name w:val="heading 8"/>
    <w:basedOn w:val="a"/>
    <w:next w:val="a"/>
    <w:link w:val="80"/>
    <w:qFormat/>
    <w:locked/>
    <w:rsid w:val="008713F2"/>
    <w:pPr>
      <w:spacing w:before="240" w:after="60" w:line="240" w:lineRule="auto"/>
      <w:outlineLvl w:val="7"/>
    </w:pPr>
    <w:rPr>
      <w:rFonts w:ascii="Times New Roman" w:hAnsi="Times New Roman"/>
      <w:i/>
      <w:iCs/>
      <w:sz w:val="24"/>
      <w:szCs w:val="24"/>
    </w:rPr>
  </w:style>
  <w:style w:type="paragraph" w:styleId="9">
    <w:name w:val="heading 9"/>
    <w:basedOn w:val="a"/>
    <w:next w:val="a"/>
    <w:link w:val="90"/>
    <w:qFormat/>
    <w:locked/>
    <w:rsid w:val="008713F2"/>
    <w:pPr>
      <w:keepNext/>
      <w:spacing w:after="0" w:line="240" w:lineRule="auto"/>
      <w:jc w:val="center"/>
      <w:outlineLvl w:val="8"/>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7B477F"/>
    <w:rPr>
      <w:rFonts w:ascii="Cambria" w:hAnsi="Cambria" w:cs="Times New Roman"/>
      <w:b/>
      <w:bCs/>
      <w:kern w:val="32"/>
      <w:sz w:val="32"/>
      <w:szCs w:val="32"/>
    </w:rPr>
  </w:style>
  <w:style w:type="character" w:customStyle="1" w:styleId="Heading2Char">
    <w:name w:val="Heading 2 Char"/>
    <w:link w:val="2"/>
    <w:semiHidden/>
    <w:locked/>
    <w:rsid w:val="007B477F"/>
    <w:rPr>
      <w:rFonts w:ascii="Cambria" w:hAnsi="Cambria" w:cs="Times New Roman"/>
      <w:b/>
      <w:bCs/>
      <w:i/>
      <w:iCs/>
      <w:sz w:val="28"/>
      <w:szCs w:val="28"/>
    </w:rPr>
  </w:style>
  <w:style w:type="character" w:customStyle="1" w:styleId="30">
    <w:name w:val="Заголовок 3 Знак"/>
    <w:link w:val="3"/>
    <w:semiHidden/>
    <w:locked/>
    <w:rsid w:val="007B477F"/>
    <w:rPr>
      <w:rFonts w:ascii="Cambria" w:hAnsi="Cambria" w:cs="Times New Roman"/>
      <w:b/>
      <w:bCs/>
      <w:sz w:val="26"/>
      <w:szCs w:val="26"/>
    </w:rPr>
  </w:style>
  <w:style w:type="character" w:customStyle="1" w:styleId="40">
    <w:name w:val="Заголовок 4 Знак"/>
    <w:link w:val="4"/>
    <w:uiPriority w:val="9"/>
    <w:semiHidden/>
    <w:locked/>
    <w:rsid w:val="007B477F"/>
    <w:rPr>
      <w:rFonts w:ascii="Calibri" w:hAnsi="Calibri" w:cs="Times New Roman"/>
      <w:b/>
      <w:bCs/>
      <w:sz w:val="28"/>
      <w:szCs w:val="28"/>
    </w:rPr>
  </w:style>
  <w:style w:type="character" w:customStyle="1" w:styleId="50">
    <w:name w:val="Заголовок 5 Знак"/>
    <w:link w:val="5"/>
    <w:semiHidden/>
    <w:locked/>
    <w:rsid w:val="007B477F"/>
    <w:rPr>
      <w:rFonts w:ascii="Calibri" w:hAnsi="Calibri" w:cs="Times New Roman"/>
      <w:b/>
      <w:bCs/>
      <w:i/>
      <w:iCs/>
      <w:sz w:val="26"/>
      <w:szCs w:val="26"/>
    </w:rPr>
  </w:style>
  <w:style w:type="character" w:customStyle="1" w:styleId="60">
    <w:name w:val="Заголовок 6 Знак"/>
    <w:link w:val="6"/>
    <w:semiHidden/>
    <w:locked/>
    <w:rsid w:val="007B477F"/>
    <w:rPr>
      <w:rFonts w:ascii="Calibri" w:hAnsi="Calibri" w:cs="Times New Roman"/>
      <w:b/>
      <w:bCs/>
    </w:rPr>
  </w:style>
  <w:style w:type="character" w:customStyle="1" w:styleId="70">
    <w:name w:val="Заголовок 7 Знак"/>
    <w:link w:val="7"/>
    <w:semiHidden/>
    <w:locked/>
    <w:rsid w:val="007B477F"/>
    <w:rPr>
      <w:rFonts w:ascii="Calibri" w:hAnsi="Calibri" w:cs="Times New Roman"/>
      <w:sz w:val="24"/>
      <w:szCs w:val="24"/>
    </w:rPr>
  </w:style>
  <w:style w:type="character" w:customStyle="1" w:styleId="80">
    <w:name w:val="Заголовок 8 Знак"/>
    <w:link w:val="8"/>
    <w:semiHidden/>
    <w:locked/>
    <w:rsid w:val="007B477F"/>
    <w:rPr>
      <w:rFonts w:ascii="Calibri" w:hAnsi="Calibri" w:cs="Times New Roman"/>
      <w:i/>
      <w:iCs/>
      <w:sz w:val="24"/>
      <w:szCs w:val="24"/>
    </w:rPr>
  </w:style>
  <w:style w:type="character" w:customStyle="1" w:styleId="90">
    <w:name w:val="Заголовок 9 Знак"/>
    <w:link w:val="9"/>
    <w:semiHidden/>
    <w:locked/>
    <w:rsid w:val="007B477F"/>
    <w:rPr>
      <w:rFonts w:ascii="Cambria" w:hAnsi="Cambria" w:cs="Times New Roman"/>
    </w:rPr>
  </w:style>
  <w:style w:type="paragraph" w:styleId="a3">
    <w:name w:val="Body Text"/>
    <w:basedOn w:val="a"/>
    <w:link w:val="a4"/>
    <w:rsid w:val="0079235F"/>
    <w:pPr>
      <w:spacing w:after="0" w:line="240" w:lineRule="auto"/>
      <w:jc w:val="center"/>
    </w:pPr>
    <w:rPr>
      <w:rFonts w:ascii="Times New Roman" w:hAnsi="Times New Roman"/>
      <w:b/>
      <w:sz w:val="28"/>
      <w:szCs w:val="20"/>
    </w:rPr>
  </w:style>
  <w:style w:type="character" w:customStyle="1" w:styleId="a4">
    <w:name w:val="Основной текст Знак"/>
    <w:link w:val="a3"/>
    <w:uiPriority w:val="99"/>
    <w:locked/>
    <w:rsid w:val="0079235F"/>
    <w:rPr>
      <w:rFonts w:ascii="Times New Roman" w:hAnsi="Times New Roman" w:cs="Times New Roman"/>
      <w:b/>
      <w:sz w:val="20"/>
      <w:szCs w:val="20"/>
    </w:rPr>
  </w:style>
  <w:style w:type="paragraph" w:styleId="a5">
    <w:name w:val="Body Text Indent"/>
    <w:basedOn w:val="a"/>
    <w:link w:val="a6"/>
    <w:rsid w:val="0079235F"/>
    <w:pPr>
      <w:spacing w:after="0" w:line="240" w:lineRule="auto"/>
      <w:ind w:firstLine="720"/>
      <w:jc w:val="both"/>
    </w:pPr>
    <w:rPr>
      <w:rFonts w:ascii="Times New Roman" w:hAnsi="Times New Roman"/>
      <w:sz w:val="28"/>
      <w:szCs w:val="20"/>
    </w:rPr>
  </w:style>
  <w:style w:type="character" w:customStyle="1" w:styleId="a6">
    <w:name w:val="Основной текст с отступом Знак"/>
    <w:link w:val="a5"/>
    <w:locked/>
    <w:rsid w:val="0079235F"/>
    <w:rPr>
      <w:rFonts w:ascii="Times New Roman" w:hAnsi="Times New Roman" w:cs="Times New Roman"/>
      <w:sz w:val="20"/>
      <w:szCs w:val="20"/>
    </w:rPr>
  </w:style>
  <w:style w:type="paragraph" w:styleId="a7">
    <w:name w:val="Title"/>
    <w:basedOn w:val="a"/>
    <w:link w:val="a8"/>
    <w:qFormat/>
    <w:rsid w:val="0079235F"/>
    <w:pPr>
      <w:spacing w:after="0" w:line="240" w:lineRule="auto"/>
      <w:jc w:val="center"/>
    </w:pPr>
    <w:rPr>
      <w:rFonts w:ascii="Times New Roman" w:hAnsi="Times New Roman"/>
      <w:b/>
      <w:sz w:val="28"/>
      <w:szCs w:val="20"/>
    </w:rPr>
  </w:style>
  <w:style w:type="character" w:customStyle="1" w:styleId="a8">
    <w:name w:val="Название Знак"/>
    <w:link w:val="a7"/>
    <w:locked/>
    <w:rsid w:val="0079235F"/>
    <w:rPr>
      <w:rFonts w:ascii="Times New Roman" w:hAnsi="Times New Roman" w:cs="Times New Roman"/>
      <w:b/>
      <w:sz w:val="20"/>
      <w:szCs w:val="20"/>
    </w:rPr>
  </w:style>
  <w:style w:type="paragraph" w:styleId="21">
    <w:name w:val="Body Text 2"/>
    <w:basedOn w:val="a"/>
    <w:link w:val="22"/>
    <w:rsid w:val="0079235F"/>
    <w:pPr>
      <w:spacing w:after="120" w:line="480" w:lineRule="auto"/>
    </w:pPr>
    <w:rPr>
      <w:lang w:eastAsia="en-US"/>
    </w:rPr>
  </w:style>
  <w:style w:type="character" w:customStyle="1" w:styleId="22">
    <w:name w:val="Основной текст 2 Знак"/>
    <w:link w:val="21"/>
    <w:uiPriority w:val="99"/>
    <w:locked/>
    <w:rsid w:val="0079235F"/>
    <w:rPr>
      <w:rFonts w:ascii="Calibri" w:hAnsi="Calibri" w:cs="Times New Roman"/>
      <w:lang w:eastAsia="en-US"/>
    </w:rPr>
  </w:style>
  <w:style w:type="paragraph" w:customStyle="1" w:styleId="11">
    <w:name w:val="Абзац списка1"/>
    <w:basedOn w:val="a"/>
    <w:rsid w:val="008C14E0"/>
    <w:pPr>
      <w:ind w:left="720"/>
      <w:contextualSpacing/>
    </w:pPr>
    <w:rPr>
      <w:lang w:eastAsia="en-US"/>
    </w:rPr>
  </w:style>
  <w:style w:type="paragraph" w:customStyle="1" w:styleId="12">
    <w:name w:val="Обычный1"/>
    <w:rsid w:val="008C14E0"/>
    <w:pPr>
      <w:widowControl w:val="0"/>
      <w:snapToGrid w:val="0"/>
    </w:pPr>
    <w:rPr>
      <w:rFonts w:ascii="Times New Roman" w:hAnsi="Times New Roman"/>
    </w:rPr>
  </w:style>
  <w:style w:type="table" w:styleId="a9">
    <w:name w:val="Table Grid"/>
    <w:basedOn w:val="a1"/>
    <w:locked/>
    <w:rsid w:val="0014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4pt">
    <w:name w:val="Основной текст (2) + Интервал 4 pt"/>
    <w:rsid w:val="00DA3ED1"/>
    <w:rPr>
      <w:rFonts w:ascii="Times New Roman" w:hAnsi="Times New Roman" w:cs="Times New Roman"/>
      <w:i/>
      <w:iCs/>
      <w:spacing w:val="80"/>
      <w:sz w:val="28"/>
      <w:szCs w:val="28"/>
      <w:shd w:val="clear" w:color="auto" w:fill="FFFFFF"/>
    </w:rPr>
  </w:style>
  <w:style w:type="character" w:customStyle="1" w:styleId="31">
    <w:name w:val="Основной текст (3)_"/>
    <w:link w:val="32"/>
    <w:locked/>
    <w:rsid w:val="00DA3ED1"/>
    <w:rPr>
      <w:rFonts w:cs="Times New Roman"/>
      <w:b/>
      <w:bCs/>
      <w:sz w:val="28"/>
      <w:szCs w:val="28"/>
      <w:shd w:val="clear" w:color="auto" w:fill="FFFFFF"/>
      <w:lang w:bidi="ar-SA"/>
    </w:rPr>
  </w:style>
  <w:style w:type="character" w:customStyle="1" w:styleId="13pt8">
    <w:name w:val="Основной текст + 13 pt8"/>
    <w:aliases w:val="Полужирный25,Интервал 0 pt37"/>
    <w:rsid w:val="00DA3ED1"/>
    <w:rPr>
      <w:rFonts w:ascii="Times New Roman" w:hAnsi="Times New Roman" w:cs="Times New Roman"/>
      <w:b/>
      <w:bCs/>
      <w:spacing w:val="-10"/>
      <w:sz w:val="26"/>
      <w:szCs w:val="26"/>
      <w:shd w:val="clear" w:color="auto" w:fill="FFFFFF"/>
    </w:rPr>
  </w:style>
  <w:style w:type="character" w:customStyle="1" w:styleId="123">
    <w:name w:val="Основной текст + 123"/>
    <w:aliases w:val="5 pt20,Полужирный18,Интервал 0 pt29"/>
    <w:rsid w:val="00DA3ED1"/>
    <w:rPr>
      <w:rFonts w:ascii="Times New Roman" w:hAnsi="Times New Roman" w:cs="Times New Roman"/>
      <w:b/>
      <w:bCs/>
      <w:spacing w:val="-10"/>
      <w:sz w:val="25"/>
      <w:szCs w:val="25"/>
      <w:shd w:val="clear" w:color="auto" w:fill="FFFFFF"/>
    </w:rPr>
  </w:style>
  <w:style w:type="character" w:customStyle="1" w:styleId="51">
    <w:name w:val="Заголовок №5_"/>
    <w:link w:val="52"/>
    <w:locked/>
    <w:rsid w:val="00DA3ED1"/>
    <w:rPr>
      <w:rFonts w:cs="Times New Roman"/>
      <w:b/>
      <w:bCs/>
      <w:sz w:val="28"/>
      <w:szCs w:val="28"/>
      <w:shd w:val="clear" w:color="auto" w:fill="FFFFFF"/>
      <w:lang w:bidi="ar-SA"/>
    </w:rPr>
  </w:style>
  <w:style w:type="character" w:customStyle="1" w:styleId="50pt">
    <w:name w:val="Заголовок №5 + Интервал 0 pt"/>
    <w:rsid w:val="00DA3ED1"/>
    <w:rPr>
      <w:rFonts w:cs="Times New Roman"/>
      <w:b/>
      <w:bCs/>
      <w:spacing w:val="-10"/>
      <w:sz w:val="28"/>
      <w:szCs w:val="28"/>
      <w:shd w:val="clear" w:color="auto" w:fill="FFFFFF"/>
      <w:lang w:bidi="ar-SA"/>
    </w:rPr>
  </w:style>
  <w:style w:type="character" w:customStyle="1" w:styleId="-1pt">
    <w:name w:val="Основной текст + Интервал -1 pt"/>
    <w:rsid w:val="00DA3ED1"/>
    <w:rPr>
      <w:rFonts w:ascii="Times New Roman" w:hAnsi="Times New Roman" w:cs="Times New Roman"/>
      <w:b/>
      <w:spacing w:val="-20"/>
      <w:sz w:val="28"/>
      <w:szCs w:val="28"/>
      <w:shd w:val="clear" w:color="auto" w:fill="FFFFFF"/>
    </w:rPr>
  </w:style>
  <w:style w:type="character" w:customStyle="1" w:styleId="13">
    <w:name w:val="Основной текст + Полужирный1"/>
    <w:aliases w:val="Интервал 0 pt28"/>
    <w:rsid w:val="00DA3ED1"/>
    <w:rPr>
      <w:rFonts w:ascii="Times New Roman" w:hAnsi="Times New Roman" w:cs="Times New Roman"/>
      <w:b/>
      <w:bCs/>
      <w:spacing w:val="-10"/>
      <w:sz w:val="28"/>
      <w:szCs w:val="28"/>
      <w:shd w:val="clear" w:color="auto" w:fill="FFFFFF"/>
    </w:rPr>
  </w:style>
  <w:style w:type="character" w:customStyle="1" w:styleId="14">
    <w:name w:val="Основной текст + Курсив1"/>
    <w:rsid w:val="00DA3ED1"/>
    <w:rPr>
      <w:rFonts w:ascii="Times New Roman" w:hAnsi="Times New Roman" w:cs="Times New Roman"/>
      <w:b/>
      <w:i/>
      <w:iCs/>
      <w:sz w:val="28"/>
      <w:szCs w:val="28"/>
      <w:shd w:val="clear" w:color="auto" w:fill="FFFFFF"/>
    </w:rPr>
  </w:style>
  <w:style w:type="character" w:customStyle="1" w:styleId="43">
    <w:name w:val="Основной текст (43)_"/>
    <w:link w:val="430"/>
    <w:locked/>
    <w:rsid w:val="00DA3ED1"/>
    <w:rPr>
      <w:rFonts w:cs="Times New Roman"/>
      <w:b/>
      <w:bCs/>
      <w:spacing w:val="-10"/>
      <w:sz w:val="27"/>
      <w:szCs w:val="27"/>
      <w:shd w:val="clear" w:color="auto" w:fill="FFFFFF"/>
      <w:lang w:bidi="ar-SA"/>
    </w:rPr>
  </w:style>
  <w:style w:type="character" w:customStyle="1" w:styleId="50pt26">
    <w:name w:val="Заголовок №5 + Интервал 0 pt26"/>
    <w:rsid w:val="00DA3ED1"/>
    <w:rPr>
      <w:rFonts w:cs="Times New Roman"/>
      <w:b/>
      <w:bCs/>
      <w:spacing w:val="-10"/>
      <w:sz w:val="28"/>
      <w:szCs w:val="28"/>
      <w:shd w:val="clear" w:color="auto" w:fill="FFFFFF"/>
      <w:lang w:bidi="ar-SA"/>
    </w:rPr>
  </w:style>
  <w:style w:type="character" w:customStyle="1" w:styleId="30pt">
    <w:name w:val="Основной текст (3) + Интервал 0 pt"/>
    <w:rsid w:val="00DA3ED1"/>
    <w:rPr>
      <w:rFonts w:cs="Times New Roman"/>
      <w:b/>
      <w:bCs/>
      <w:spacing w:val="-10"/>
      <w:sz w:val="28"/>
      <w:szCs w:val="28"/>
      <w:shd w:val="clear" w:color="auto" w:fill="FFFFFF"/>
      <w:lang w:bidi="ar-SA"/>
    </w:rPr>
  </w:style>
  <w:style w:type="character" w:customStyle="1" w:styleId="50pt25">
    <w:name w:val="Заголовок №5 + Интервал 0 pt25"/>
    <w:rsid w:val="00DA3ED1"/>
    <w:rPr>
      <w:rFonts w:cs="Times New Roman"/>
      <w:b/>
      <w:bCs/>
      <w:spacing w:val="-10"/>
      <w:sz w:val="28"/>
      <w:szCs w:val="28"/>
      <w:shd w:val="clear" w:color="auto" w:fill="FFFFFF"/>
      <w:lang w:bidi="ar-SA"/>
    </w:rPr>
  </w:style>
  <w:style w:type="character" w:customStyle="1" w:styleId="44">
    <w:name w:val="Основной текст (44)_"/>
    <w:link w:val="440"/>
    <w:locked/>
    <w:rsid w:val="00DA3ED1"/>
    <w:rPr>
      <w:rFonts w:cs="Times New Roman"/>
      <w:noProof/>
      <w:sz w:val="9"/>
      <w:szCs w:val="9"/>
      <w:shd w:val="clear" w:color="auto" w:fill="FFFFFF"/>
      <w:lang w:bidi="ar-SA"/>
    </w:rPr>
  </w:style>
  <w:style w:type="character" w:customStyle="1" w:styleId="45">
    <w:name w:val="Основной текст (45)_"/>
    <w:link w:val="450"/>
    <w:locked/>
    <w:rsid w:val="00DA3ED1"/>
    <w:rPr>
      <w:rFonts w:cs="Times New Roman"/>
      <w:noProof/>
      <w:sz w:val="9"/>
      <w:szCs w:val="9"/>
      <w:shd w:val="clear" w:color="auto" w:fill="FFFFFF"/>
      <w:lang w:bidi="ar-SA"/>
    </w:rPr>
  </w:style>
  <w:style w:type="character" w:customStyle="1" w:styleId="50pt24">
    <w:name w:val="Заголовок №5 + Интервал 0 pt24"/>
    <w:rsid w:val="00DA3ED1"/>
    <w:rPr>
      <w:rFonts w:cs="Times New Roman"/>
      <w:b/>
      <w:bCs/>
      <w:spacing w:val="-10"/>
      <w:sz w:val="28"/>
      <w:szCs w:val="28"/>
      <w:shd w:val="clear" w:color="auto" w:fill="FFFFFF"/>
      <w:lang w:bidi="ar-SA"/>
    </w:rPr>
  </w:style>
  <w:style w:type="character" w:customStyle="1" w:styleId="130">
    <w:name w:val="Основной текст + 13"/>
    <w:aliases w:val="5 pt19,Полужирный17,Интервал 0 pt26"/>
    <w:rsid w:val="00DA3ED1"/>
    <w:rPr>
      <w:rFonts w:ascii="Times New Roman" w:hAnsi="Times New Roman" w:cs="Times New Roman"/>
      <w:b/>
      <w:bCs/>
      <w:spacing w:val="-10"/>
      <w:sz w:val="27"/>
      <w:szCs w:val="27"/>
      <w:shd w:val="clear" w:color="auto" w:fill="FFFFFF"/>
    </w:rPr>
  </w:style>
  <w:style w:type="character" w:customStyle="1" w:styleId="4314pt1">
    <w:name w:val="Основной текст (43) + 14 pt1"/>
    <w:aliases w:val="Не полужирный6,Интервал 0 pt25"/>
    <w:rsid w:val="00DA3ED1"/>
    <w:rPr>
      <w:rFonts w:cs="Times New Roman"/>
      <w:b/>
      <w:bCs/>
      <w:spacing w:val="0"/>
      <w:sz w:val="28"/>
      <w:szCs w:val="28"/>
      <w:shd w:val="clear" w:color="auto" w:fill="FFFFFF"/>
      <w:lang w:bidi="ar-SA"/>
    </w:rPr>
  </w:style>
  <w:style w:type="character" w:customStyle="1" w:styleId="30pt23">
    <w:name w:val="Основной текст (3) + Интервал 0 pt23"/>
    <w:rsid w:val="00DA3ED1"/>
    <w:rPr>
      <w:rFonts w:cs="Times New Roman"/>
      <w:b/>
      <w:bCs/>
      <w:spacing w:val="-10"/>
      <w:sz w:val="28"/>
      <w:szCs w:val="28"/>
      <w:shd w:val="clear" w:color="auto" w:fill="FFFFFF"/>
      <w:lang w:bidi="ar-SA"/>
    </w:rPr>
  </w:style>
  <w:style w:type="character" w:customStyle="1" w:styleId="50pt23">
    <w:name w:val="Заголовок №5 + Интервал 0 pt23"/>
    <w:rsid w:val="00DA3ED1"/>
    <w:rPr>
      <w:rFonts w:cs="Times New Roman"/>
      <w:b/>
      <w:bCs/>
      <w:spacing w:val="-10"/>
      <w:sz w:val="28"/>
      <w:szCs w:val="28"/>
      <w:shd w:val="clear" w:color="auto" w:fill="FFFFFF"/>
      <w:lang w:bidi="ar-SA"/>
    </w:rPr>
  </w:style>
  <w:style w:type="character" w:customStyle="1" w:styleId="47">
    <w:name w:val="Основной текст (47)_"/>
    <w:link w:val="470"/>
    <w:locked/>
    <w:rsid w:val="00DA3ED1"/>
    <w:rPr>
      <w:rFonts w:cs="Times New Roman"/>
      <w:noProof/>
      <w:sz w:val="9"/>
      <w:szCs w:val="9"/>
      <w:shd w:val="clear" w:color="auto" w:fill="FFFFFF"/>
      <w:lang w:bidi="ar-SA"/>
    </w:rPr>
  </w:style>
  <w:style w:type="character" w:customStyle="1" w:styleId="46">
    <w:name w:val="Основной текст (46)_"/>
    <w:link w:val="460"/>
    <w:locked/>
    <w:rsid w:val="00DA3ED1"/>
    <w:rPr>
      <w:rFonts w:cs="Times New Roman"/>
      <w:spacing w:val="40"/>
      <w:sz w:val="42"/>
      <w:szCs w:val="42"/>
      <w:shd w:val="clear" w:color="auto" w:fill="FFFFFF"/>
      <w:lang w:bidi="ar-SA"/>
    </w:rPr>
  </w:style>
  <w:style w:type="character" w:customStyle="1" w:styleId="460pt">
    <w:name w:val="Основной текст (46) + Интервал 0 pt"/>
    <w:rsid w:val="00DA3ED1"/>
    <w:rPr>
      <w:rFonts w:cs="Times New Roman"/>
      <w:spacing w:val="0"/>
      <w:sz w:val="42"/>
      <w:szCs w:val="42"/>
      <w:shd w:val="clear" w:color="auto" w:fill="FFFFFF"/>
      <w:lang w:bidi="ar-SA"/>
    </w:rPr>
  </w:style>
  <w:style w:type="character" w:customStyle="1" w:styleId="50pt22">
    <w:name w:val="Заголовок №5 + Интервал 0 pt22"/>
    <w:rsid w:val="00DA3ED1"/>
    <w:rPr>
      <w:rFonts w:cs="Times New Roman"/>
      <w:b/>
      <w:bCs/>
      <w:spacing w:val="-10"/>
      <w:sz w:val="28"/>
      <w:szCs w:val="28"/>
      <w:shd w:val="clear" w:color="auto" w:fill="FFFFFF"/>
      <w:lang w:bidi="ar-SA"/>
    </w:rPr>
  </w:style>
  <w:style w:type="character" w:customStyle="1" w:styleId="49">
    <w:name w:val="Основной текст (49)_"/>
    <w:link w:val="490"/>
    <w:locked/>
    <w:rsid w:val="00DA3ED1"/>
    <w:rPr>
      <w:rFonts w:cs="Times New Roman"/>
      <w:noProof/>
      <w:sz w:val="9"/>
      <w:szCs w:val="9"/>
      <w:shd w:val="clear" w:color="auto" w:fill="FFFFFF"/>
      <w:lang w:bidi="ar-SA"/>
    </w:rPr>
  </w:style>
  <w:style w:type="character" w:customStyle="1" w:styleId="48">
    <w:name w:val="Основной текст (48)_"/>
    <w:link w:val="480"/>
    <w:locked/>
    <w:rsid w:val="00DA3ED1"/>
    <w:rPr>
      <w:rFonts w:cs="Times New Roman"/>
      <w:noProof/>
      <w:sz w:val="9"/>
      <w:szCs w:val="9"/>
      <w:shd w:val="clear" w:color="auto" w:fill="FFFFFF"/>
      <w:lang w:bidi="ar-SA"/>
    </w:rPr>
  </w:style>
  <w:style w:type="character" w:customStyle="1" w:styleId="1pt">
    <w:name w:val="Основной текст + Интервал 1 pt"/>
    <w:rsid w:val="00DA3ED1"/>
    <w:rPr>
      <w:rFonts w:ascii="Times New Roman" w:hAnsi="Times New Roman" w:cs="Times New Roman"/>
      <w:b/>
      <w:spacing w:val="20"/>
      <w:sz w:val="28"/>
      <w:szCs w:val="28"/>
      <w:shd w:val="clear" w:color="auto" w:fill="FFFFFF"/>
    </w:rPr>
  </w:style>
  <w:style w:type="paragraph" w:customStyle="1" w:styleId="32">
    <w:name w:val="Основной текст (3)"/>
    <w:basedOn w:val="a"/>
    <w:link w:val="31"/>
    <w:rsid w:val="00DA3ED1"/>
    <w:pPr>
      <w:shd w:val="clear" w:color="auto" w:fill="FFFFFF"/>
      <w:spacing w:before="1020" w:after="1560" w:line="322" w:lineRule="exact"/>
      <w:jc w:val="center"/>
    </w:pPr>
    <w:rPr>
      <w:rFonts w:ascii="Times New Roman" w:hAnsi="Times New Roman"/>
      <w:b/>
      <w:bCs/>
      <w:noProof/>
      <w:sz w:val="28"/>
      <w:szCs w:val="28"/>
      <w:shd w:val="clear" w:color="auto" w:fill="FFFFFF"/>
    </w:rPr>
  </w:style>
  <w:style w:type="paragraph" w:customStyle="1" w:styleId="52">
    <w:name w:val="Заголовок №5"/>
    <w:basedOn w:val="a"/>
    <w:link w:val="51"/>
    <w:rsid w:val="00DA3ED1"/>
    <w:pPr>
      <w:shd w:val="clear" w:color="auto" w:fill="FFFFFF"/>
      <w:spacing w:after="0" w:line="480" w:lineRule="exact"/>
      <w:ind w:hanging="1540"/>
      <w:jc w:val="both"/>
      <w:outlineLvl w:val="4"/>
    </w:pPr>
    <w:rPr>
      <w:rFonts w:ascii="Times New Roman" w:hAnsi="Times New Roman"/>
      <w:b/>
      <w:bCs/>
      <w:noProof/>
      <w:sz w:val="28"/>
      <w:szCs w:val="28"/>
      <w:shd w:val="clear" w:color="auto" w:fill="FFFFFF"/>
    </w:rPr>
  </w:style>
  <w:style w:type="paragraph" w:customStyle="1" w:styleId="430">
    <w:name w:val="Основной текст (43)"/>
    <w:basedOn w:val="a"/>
    <w:link w:val="43"/>
    <w:rsid w:val="00DA3ED1"/>
    <w:pPr>
      <w:shd w:val="clear" w:color="auto" w:fill="FFFFFF"/>
      <w:spacing w:after="0" w:line="480" w:lineRule="exact"/>
      <w:jc w:val="both"/>
    </w:pPr>
    <w:rPr>
      <w:rFonts w:ascii="Times New Roman" w:hAnsi="Times New Roman"/>
      <w:b/>
      <w:bCs/>
      <w:noProof/>
      <w:spacing w:val="-10"/>
      <w:sz w:val="27"/>
      <w:szCs w:val="27"/>
      <w:shd w:val="clear" w:color="auto" w:fill="FFFFFF"/>
    </w:rPr>
  </w:style>
  <w:style w:type="paragraph" w:customStyle="1" w:styleId="440">
    <w:name w:val="Основной текст (44)"/>
    <w:basedOn w:val="a"/>
    <w:link w:val="44"/>
    <w:rsid w:val="00DA3ED1"/>
    <w:pPr>
      <w:shd w:val="clear" w:color="auto" w:fill="FFFFFF"/>
      <w:spacing w:after="0" w:line="240" w:lineRule="atLeast"/>
    </w:pPr>
    <w:rPr>
      <w:rFonts w:ascii="Times New Roman" w:hAnsi="Times New Roman"/>
      <w:noProof/>
      <w:sz w:val="9"/>
      <w:szCs w:val="9"/>
      <w:shd w:val="clear" w:color="auto" w:fill="FFFFFF"/>
    </w:rPr>
  </w:style>
  <w:style w:type="paragraph" w:customStyle="1" w:styleId="450">
    <w:name w:val="Основной текст (45)"/>
    <w:basedOn w:val="a"/>
    <w:link w:val="45"/>
    <w:rsid w:val="00DA3ED1"/>
    <w:pPr>
      <w:shd w:val="clear" w:color="auto" w:fill="FFFFFF"/>
      <w:spacing w:after="0" w:line="240" w:lineRule="atLeast"/>
    </w:pPr>
    <w:rPr>
      <w:rFonts w:ascii="Times New Roman" w:hAnsi="Times New Roman"/>
      <w:noProof/>
      <w:sz w:val="9"/>
      <w:szCs w:val="9"/>
      <w:shd w:val="clear" w:color="auto" w:fill="FFFFFF"/>
    </w:rPr>
  </w:style>
  <w:style w:type="paragraph" w:customStyle="1" w:styleId="470">
    <w:name w:val="Основной текст (47)"/>
    <w:basedOn w:val="a"/>
    <w:link w:val="47"/>
    <w:rsid w:val="00DA3ED1"/>
    <w:pPr>
      <w:shd w:val="clear" w:color="auto" w:fill="FFFFFF"/>
      <w:spacing w:after="0" w:line="240" w:lineRule="atLeast"/>
    </w:pPr>
    <w:rPr>
      <w:rFonts w:ascii="Times New Roman" w:hAnsi="Times New Roman"/>
      <w:noProof/>
      <w:sz w:val="9"/>
      <w:szCs w:val="9"/>
      <w:shd w:val="clear" w:color="auto" w:fill="FFFFFF"/>
    </w:rPr>
  </w:style>
  <w:style w:type="paragraph" w:customStyle="1" w:styleId="460">
    <w:name w:val="Основной текст (46)"/>
    <w:basedOn w:val="a"/>
    <w:link w:val="46"/>
    <w:rsid w:val="00DA3ED1"/>
    <w:pPr>
      <w:shd w:val="clear" w:color="auto" w:fill="FFFFFF"/>
      <w:spacing w:after="0" w:line="240" w:lineRule="atLeast"/>
    </w:pPr>
    <w:rPr>
      <w:rFonts w:ascii="Times New Roman" w:hAnsi="Times New Roman"/>
      <w:noProof/>
      <w:spacing w:val="40"/>
      <w:sz w:val="42"/>
      <w:szCs w:val="42"/>
      <w:shd w:val="clear" w:color="auto" w:fill="FFFFFF"/>
    </w:rPr>
  </w:style>
  <w:style w:type="paragraph" w:customStyle="1" w:styleId="490">
    <w:name w:val="Основной текст (49)"/>
    <w:basedOn w:val="a"/>
    <w:link w:val="49"/>
    <w:rsid w:val="00DA3ED1"/>
    <w:pPr>
      <w:shd w:val="clear" w:color="auto" w:fill="FFFFFF"/>
      <w:spacing w:after="0" w:line="240" w:lineRule="atLeast"/>
    </w:pPr>
    <w:rPr>
      <w:rFonts w:ascii="Times New Roman" w:hAnsi="Times New Roman"/>
      <w:noProof/>
      <w:sz w:val="9"/>
      <w:szCs w:val="9"/>
      <w:shd w:val="clear" w:color="auto" w:fill="FFFFFF"/>
    </w:rPr>
  </w:style>
  <w:style w:type="paragraph" w:customStyle="1" w:styleId="480">
    <w:name w:val="Основной текст (48)"/>
    <w:basedOn w:val="a"/>
    <w:link w:val="48"/>
    <w:rsid w:val="00DA3ED1"/>
    <w:pPr>
      <w:shd w:val="clear" w:color="auto" w:fill="FFFFFF"/>
      <w:spacing w:after="0" w:line="240" w:lineRule="atLeast"/>
    </w:pPr>
    <w:rPr>
      <w:rFonts w:ascii="Times New Roman" w:hAnsi="Times New Roman"/>
      <w:noProof/>
      <w:sz w:val="9"/>
      <w:szCs w:val="9"/>
      <w:shd w:val="clear" w:color="auto" w:fill="FFFFFF"/>
    </w:rPr>
  </w:style>
  <w:style w:type="character" w:customStyle="1" w:styleId="20">
    <w:name w:val="Заголовок 2 Знак"/>
    <w:link w:val="2"/>
    <w:locked/>
    <w:rsid w:val="00AB125F"/>
    <w:rPr>
      <w:rFonts w:cs="Times New Roman"/>
      <w:bCs/>
      <w:sz w:val="24"/>
      <w:szCs w:val="24"/>
      <w:lang w:val="ru-RU" w:eastAsia="ru-RU" w:bidi="ar-SA"/>
    </w:rPr>
  </w:style>
  <w:style w:type="paragraph" w:styleId="aa">
    <w:name w:val="Subtitle"/>
    <w:basedOn w:val="a"/>
    <w:link w:val="ab"/>
    <w:qFormat/>
    <w:locked/>
    <w:rsid w:val="008713F2"/>
    <w:pPr>
      <w:spacing w:after="60" w:line="240" w:lineRule="auto"/>
      <w:jc w:val="center"/>
      <w:outlineLvl w:val="1"/>
    </w:pPr>
    <w:rPr>
      <w:rFonts w:ascii="Arial" w:hAnsi="Arial" w:cs="Arial"/>
      <w:sz w:val="24"/>
      <w:szCs w:val="24"/>
    </w:rPr>
  </w:style>
  <w:style w:type="character" w:customStyle="1" w:styleId="ab">
    <w:name w:val="Подзаголовок Знак"/>
    <w:link w:val="aa"/>
    <w:locked/>
    <w:rsid w:val="007B477F"/>
    <w:rPr>
      <w:rFonts w:ascii="Cambria" w:hAnsi="Cambria" w:cs="Times New Roman"/>
      <w:sz w:val="24"/>
      <w:szCs w:val="24"/>
    </w:rPr>
  </w:style>
  <w:style w:type="paragraph" w:styleId="33">
    <w:name w:val="Body Text 3"/>
    <w:basedOn w:val="a"/>
    <w:link w:val="34"/>
    <w:rsid w:val="008713F2"/>
    <w:pPr>
      <w:spacing w:after="0" w:line="240" w:lineRule="auto"/>
      <w:jc w:val="both"/>
    </w:pPr>
    <w:rPr>
      <w:rFonts w:ascii="Times New Roman" w:hAnsi="Times New Roman"/>
      <w:bCs/>
      <w:sz w:val="28"/>
      <w:szCs w:val="24"/>
    </w:rPr>
  </w:style>
  <w:style w:type="character" w:customStyle="1" w:styleId="34">
    <w:name w:val="Основной текст 3 Знак"/>
    <w:link w:val="33"/>
    <w:semiHidden/>
    <w:locked/>
    <w:rsid w:val="007B477F"/>
    <w:rPr>
      <w:rFonts w:cs="Times New Roman"/>
      <w:sz w:val="16"/>
      <w:szCs w:val="16"/>
    </w:rPr>
  </w:style>
  <w:style w:type="paragraph" w:styleId="23">
    <w:name w:val="List 2"/>
    <w:basedOn w:val="a"/>
    <w:uiPriority w:val="99"/>
    <w:rsid w:val="008713F2"/>
    <w:pPr>
      <w:spacing w:after="0" w:line="240" w:lineRule="auto"/>
      <w:ind w:left="566" w:hanging="283"/>
    </w:pPr>
    <w:rPr>
      <w:rFonts w:ascii="Times New Roman" w:hAnsi="Times New Roman"/>
      <w:sz w:val="24"/>
      <w:szCs w:val="24"/>
    </w:rPr>
  </w:style>
  <w:style w:type="paragraph" w:styleId="35">
    <w:name w:val="List Bullet 3"/>
    <w:basedOn w:val="a"/>
    <w:autoRedefine/>
    <w:rsid w:val="008713F2"/>
    <w:pPr>
      <w:tabs>
        <w:tab w:val="num" w:pos="926"/>
      </w:tabs>
      <w:spacing w:after="0" w:line="240" w:lineRule="auto"/>
      <w:ind w:left="926" w:hanging="360"/>
    </w:pPr>
    <w:rPr>
      <w:rFonts w:ascii="Times New Roman" w:hAnsi="Times New Roman"/>
      <w:sz w:val="24"/>
      <w:szCs w:val="24"/>
    </w:rPr>
  </w:style>
  <w:style w:type="paragraph" w:styleId="24">
    <w:name w:val="List Bullet 2"/>
    <w:basedOn w:val="a"/>
    <w:autoRedefine/>
    <w:rsid w:val="008713F2"/>
    <w:pPr>
      <w:tabs>
        <w:tab w:val="num" w:pos="643"/>
      </w:tabs>
      <w:spacing w:after="0" w:line="240" w:lineRule="auto"/>
      <w:ind w:left="643" w:hanging="360"/>
    </w:pPr>
    <w:rPr>
      <w:rFonts w:ascii="Times New Roman" w:hAnsi="Times New Roman"/>
      <w:sz w:val="24"/>
      <w:szCs w:val="24"/>
    </w:rPr>
  </w:style>
  <w:style w:type="paragraph" w:styleId="25">
    <w:name w:val="Body Text Indent 2"/>
    <w:basedOn w:val="a"/>
    <w:link w:val="26"/>
    <w:rsid w:val="008713F2"/>
    <w:pPr>
      <w:spacing w:after="0" w:line="240" w:lineRule="auto"/>
      <w:ind w:left="357"/>
      <w:jc w:val="both"/>
    </w:pPr>
    <w:rPr>
      <w:rFonts w:ascii="Times New Roman" w:hAnsi="Times New Roman"/>
      <w:sz w:val="28"/>
      <w:szCs w:val="24"/>
    </w:rPr>
  </w:style>
  <w:style w:type="character" w:customStyle="1" w:styleId="26">
    <w:name w:val="Основной текст с отступом 2 Знак"/>
    <w:link w:val="25"/>
    <w:semiHidden/>
    <w:locked/>
    <w:rsid w:val="007B477F"/>
    <w:rPr>
      <w:rFonts w:cs="Times New Roman"/>
    </w:rPr>
  </w:style>
  <w:style w:type="paragraph" w:styleId="36">
    <w:name w:val="List 3"/>
    <w:basedOn w:val="a"/>
    <w:rsid w:val="008713F2"/>
    <w:pPr>
      <w:spacing w:after="0" w:line="240" w:lineRule="auto"/>
      <w:ind w:left="849" w:hanging="283"/>
    </w:pPr>
    <w:rPr>
      <w:rFonts w:ascii="Times New Roman" w:hAnsi="Times New Roman"/>
      <w:sz w:val="24"/>
      <w:szCs w:val="24"/>
    </w:rPr>
  </w:style>
  <w:style w:type="paragraph" w:customStyle="1" w:styleId="FR1">
    <w:name w:val="FR1"/>
    <w:rsid w:val="008713F2"/>
    <w:pPr>
      <w:widowControl w:val="0"/>
      <w:autoSpaceDE w:val="0"/>
      <w:autoSpaceDN w:val="0"/>
      <w:adjustRightInd w:val="0"/>
      <w:jc w:val="center"/>
    </w:pPr>
    <w:rPr>
      <w:rFonts w:ascii="Times New Roman" w:hAnsi="Times New Roman"/>
      <w:b/>
      <w:bCs/>
      <w:sz w:val="28"/>
      <w:szCs w:val="28"/>
    </w:rPr>
  </w:style>
  <w:style w:type="paragraph" w:styleId="ac">
    <w:name w:val="List"/>
    <w:basedOn w:val="a"/>
    <w:rsid w:val="008713F2"/>
    <w:pPr>
      <w:spacing w:after="0" w:line="240" w:lineRule="auto"/>
      <w:ind w:left="283" w:hanging="283"/>
    </w:pPr>
    <w:rPr>
      <w:rFonts w:ascii="Times New Roman" w:hAnsi="Times New Roman"/>
      <w:sz w:val="24"/>
      <w:szCs w:val="24"/>
    </w:rPr>
  </w:style>
  <w:style w:type="paragraph" w:styleId="15">
    <w:name w:val="toc 1"/>
    <w:basedOn w:val="a"/>
    <w:next w:val="a"/>
    <w:autoRedefine/>
    <w:semiHidden/>
    <w:locked/>
    <w:rsid w:val="008713F2"/>
    <w:pPr>
      <w:tabs>
        <w:tab w:val="right" w:pos="9628"/>
      </w:tabs>
      <w:spacing w:after="0" w:line="240" w:lineRule="auto"/>
    </w:pPr>
    <w:rPr>
      <w:rFonts w:ascii="Times New Roman" w:hAnsi="Times New Roman"/>
      <w:b/>
      <w:bCs/>
      <w:noProof/>
      <w:sz w:val="28"/>
      <w:szCs w:val="28"/>
    </w:rPr>
  </w:style>
  <w:style w:type="paragraph" w:styleId="ad">
    <w:name w:val="caption"/>
    <w:basedOn w:val="a"/>
    <w:next w:val="a"/>
    <w:qFormat/>
    <w:locked/>
    <w:rsid w:val="008713F2"/>
    <w:pPr>
      <w:spacing w:before="120" w:after="120" w:line="240" w:lineRule="auto"/>
    </w:pPr>
    <w:rPr>
      <w:rFonts w:ascii="Times New Roman" w:hAnsi="Times New Roman"/>
      <w:b/>
      <w:bCs/>
      <w:sz w:val="20"/>
      <w:szCs w:val="20"/>
    </w:rPr>
  </w:style>
  <w:style w:type="paragraph" w:styleId="41">
    <w:name w:val="List Bullet 4"/>
    <w:basedOn w:val="a"/>
    <w:autoRedefine/>
    <w:rsid w:val="008713F2"/>
    <w:pPr>
      <w:tabs>
        <w:tab w:val="num" w:pos="1209"/>
      </w:tabs>
      <w:spacing w:after="0" w:line="240" w:lineRule="auto"/>
      <w:ind w:left="1209" w:hanging="360"/>
    </w:pPr>
    <w:rPr>
      <w:rFonts w:ascii="Times New Roman" w:hAnsi="Times New Roman"/>
      <w:sz w:val="24"/>
      <w:szCs w:val="24"/>
    </w:rPr>
  </w:style>
  <w:style w:type="paragraph" w:styleId="ae">
    <w:name w:val="List Bullet"/>
    <w:basedOn w:val="a"/>
    <w:autoRedefine/>
    <w:rsid w:val="008713F2"/>
    <w:pPr>
      <w:tabs>
        <w:tab w:val="num" w:pos="360"/>
      </w:tabs>
      <w:spacing w:after="0" w:line="240" w:lineRule="auto"/>
      <w:ind w:left="360" w:hanging="360"/>
    </w:pPr>
    <w:rPr>
      <w:rFonts w:ascii="Times New Roman" w:hAnsi="Times New Roman"/>
      <w:sz w:val="24"/>
      <w:szCs w:val="24"/>
    </w:rPr>
  </w:style>
  <w:style w:type="paragraph" w:styleId="af">
    <w:name w:val="Block Text"/>
    <w:basedOn w:val="a"/>
    <w:rsid w:val="008713F2"/>
    <w:pPr>
      <w:tabs>
        <w:tab w:val="right" w:pos="900"/>
      </w:tabs>
      <w:spacing w:after="0" w:line="240" w:lineRule="auto"/>
      <w:ind w:left="-180" w:right="-1260"/>
    </w:pPr>
    <w:rPr>
      <w:rFonts w:ascii="Times New Roman" w:hAnsi="Times New Roman"/>
      <w:sz w:val="28"/>
      <w:szCs w:val="24"/>
    </w:rPr>
  </w:style>
  <w:style w:type="paragraph" w:customStyle="1" w:styleId="af0">
    <w:name w:val="Краткий обратный адрес"/>
    <w:basedOn w:val="a"/>
    <w:rsid w:val="008713F2"/>
    <w:pPr>
      <w:spacing w:after="0" w:line="240" w:lineRule="auto"/>
    </w:pPr>
    <w:rPr>
      <w:rFonts w:ascii="Times New Roman" w:hAnsi="Times New Roman"/>
      <w:sz w:val="24"/>
      <w:szCs w:val="24"/>
    </w:rPr>
  </w:style>
  <w:style w:type="paragraph" w:styleId="37">
    <w:name w:val="Body Text Indent 3"/>
    <w:basedOn w:val="a"/>
    <w:link w:val="38"/>
    <w:rsid w:val="008713F2"/>
    <w:pPr>
      <w:spacing w:after="0" w:line="360" w:lineRule="auto"/>
      <w:ind w:firstLine="720"/>
      <w:jc w:val="both"/>
    </w:pPr>
    <w:rPr>
      <w:rFonts w:ascii="Times New Roman" w:hAnsi="Times New Roman"/>
      <w:sz w:val="28"/>
      <w:szCs w:val="24"/>
    </w:rPr>
  </w:style>
  <w:style w:type="character" w:customStyle="1" w:styleId="38">
    <w:name w:val="Основной текст с отступом 3 Знак"/>
    <w:link w:val="37"/>
    <w:semiHidden/>
    <w:locked/>
    <w:rsid w:val="007B477F"/>
    <w:rPr>
      <w:rFonts w:cs="Times New Roman"/>
      <w:sz w:val="16"/>
      <w:szCs w:val="16"/>
    </w:rPr>
  </w:style>
  <w:style w:type="paragraph" w:styleId="af1">
    <w:name w:val="Document Map"/>
    <w:basedOn w:val="a"/>
    <w:link w:val="af2"/>
    <w:semiHidden/>
    <w:rsid w:val="008713F2"/>
    <w:pPr>
      <w:shd w:val="clear" w:color="auto" w:fill="000080"/>
      <w:spacing w:after="0" w:line="240" w:lineRule="auto"/>
    </w:pPr>
    <w:rPr>
      <w:rFonts w:ascii="Tahoma" w:hAnsi="Tahoma" w:cs="Tahoma"/>
      <w:sz w:val="24"/>
      <w:szCs w:val="24"/>
    </w:rPr>
  </w:style>
  <w:style w:type="character" w:customStyle="1" w:styleId="af2">
    <w:name w:val="Схема документа Знак"/>
    <w:link w:val="af1"/>
    <w:semiHidden/>
    <w:locked/>
    <w:rsid w:val="007B477F"/>
    <w:rPr>
      <w:rFonts w:ascii="Times New Roman" w:hAnsi="Times New Roman" w:cs="Times New Roman"/>
      <w:sz w:val="2"/>
    </w:rPr>
  </w:style>
  <w:style w:type="paragraph" w:styleId="39">
    <w:name w:val="toc 3"/>
    <w:basedOn w:val="a"/>
    <w:next w:val="a"/>
    <w:autoRedefine/>
    <w:semiHidden/>
    <w:locked/>
    <w:rsid w:val="008713F2"/>
    <w:pPr>
      <w:spacing w:after="0" w:line="240" w:lineRule="auto"/>
      <w:ind w:left="240"/>
    </w:pPr>
    <w:rPr>
      <w:rFonts w:ascii="Times New Roman" w:hAnsi="Times New Roman"/>
      <w:sz w:val="20"/>
      <w:szCs w:val="20"/>
    </w:rPr>
  </w:style>
  <w:style w:type="paragraph" w:styleId="af3">
    <w:name w:val="header"/>
    <w:basedOn w:val="a"/>
    <w:link w:val="af4"/>
    <w:rsid w:val="008713F2"/>
    <w:pPr>
      <w:tabs>
        <w:tab w:val="center" w:pos="4677"/>
        <w:tab w:val="right" w:pos="9355"/>
      </w:tabs>
      <w:spacing w:after="0" w:line="240" w:lineRule="auto"/>
    </w:pPr>
    <w:rPr>
      <w:rFonts w:ascii="Times New Roman" w:hAnsi="Times New Roman"/>
      <w:sz w:val="28"/>
      <w:szCs w:val="20"/>
    </w:rPr>
  </w:style>
  <w:style w:type="character" w:customStyle="1" w:styleId="af4">
    <w:name w:val="Верхний колонтитул Знак"/>
    <w:link w:val="af3"/>
    <w:uiPriority w:val="99"/>
    <w:locked/>
    <w:rsid w:val="007B477F"/>
    <w:rPr>
      <w:rFonts w:cs="Times New Roman"/>
    </w:rPr>
  </w:style>
  <w:style w:type="paragraph" w:styleId="27">
    <w:name w:val="toc 2"/>
    <w:basedOn w:val="a"/>
    <w:next w:val="a"/>
    <w:autoRedefine/>
    <w:semiHidden/>
    <w:locked/>
    <w:rsid w:val="008713F2"/>
    <w:pPr>
      <w:spacing w:before="240" w:after="0" w:line="240" w:lineRule="auto"/>
    </w:pPr>
    <w:rPr>
      <w:rFonts w:ascii="Times New Roman" w:hAnsi="Times New Roman"/>
      <w:b/>
      <w:bCs/>
      <w:sz w:val="20"/>
      <w:szCs w:val="20"/>
    </w:rPr>
  </w:style>
  <w:style w:type="paragraph" w:styleId="42">
    <w:name w:val="toc 4"/>
    <w:basedOn w:val="a"/>
    <w:next w:val="a"/>
    <w:autoRedefine/>
    <w:semiHidden/>
    <w:locked/>
    <w:rsid w:val="008713F2"/>
    <w:pPr>
      <w:spacing w:after="0" w:line="240" w:lineRule="auto"/>
      <w:ind w:left="480"/>
    </w:pPr>
    <w:rPr>
      <w:rFonts w:ascii="Times New Roman" w:hAnsi="Times New Roman"/>
      <w:sz w:val="20"/>
      <w:szCs w:val="20"/>
    </w:rPr>
  </w:style>
  <w:style w:type="paragraph" w:styleId="53">
    <w:name w:val="toc 5"/>
    <w:basedOn w:val="a"/>
    <w:next w:val="a"/>
    <w:autoRedefine/>
    <w:semiHidden/>
    <w:locked/>
    <w:rsid w:val="008713F2"/>
    <w:pPr>
      <w:spacing w:after="0" w:line="240" w:lineRule="auto"/>
      <w:ind w:left="720"/>
    </w:pPr>
    <w:rPr>
      <w:rFonts w:ascii="Times New Roman" w:hAnsi="Times New Roman"/>
      <w:sz w:val="20"/>
      <w:szCs w:val="20"/>
    </w:rPr>
  </w:style>
  <w:style w:type="paragraph" w:styleId="61">
    <w:name w:val="toc 6"/>
    <w:basedOn w:val="a"/>
    <w:next w:val="a"/>
    <w:autoRedefine/>
    <w:semiHidden/>
    <w:locked/>
    <w:rsid w:val="008713F2"/>
    <w:pPr>
      <w:spacing w:after="0" w:line="240" w:lineRule="auto"/>
      <w:ind w:left="960"/>
    </w:pPr>
    <w:rPr>
      <w:rFonts w:ascii="Times New Roman" w:hAnsi="Times New Roman"/>
      <w:sz w:val="20"/>
      <w:szCs w:val="20"/>
    </w:rPr>
  </w:style>
  <w:style w:type="paragraph" w:styleId="71">
    <w:name w:val="toc 7"/>
    <w:basedOn w:val="a"/>
    <w:next w:val="a"/>
    <w:autoRedefine/>
    <w:semiHidden/>
    <w:locked/>
    <w:rsid w:val="008713F2"/>
    <w:pPr>
      <w:spacing w:after="0" w:line="240" w:lineRule="auto"/>
      <w:ind w:left="1200"/>
    </w:pPr>
    <w:rPr>
      <w:rFonts w:ascii="Times New Roman" w:hAnsi="Times New Roman"/>
      <w:sz w:val="20"/>
      <w:szCs w:val="20"/>
    </w:rPr>
  </w:style>
  <w:style w:type="paragraph" w:styleId="81">
    <w:name w:val="toc 8"/>
    <w:basedOn w:val="a"/>
    <w:next w:val="a"/>
    <w:autoRedefine/>
    <w:semiHidden/>
    <w:locked/>
    <w:rsid w:val="008713F2"/>
    <w:pPr>
      <w:spacing w:after="0" w:line="240" w:lineRule="auto"/>
      <w:ind w:left="1440"/>
    </w:pPr>
    <w:rPr>
      <w:rFonts w:ascii="Times New Roman" w:hAnsi="Times New Roman"/>
      <w:sz w:val="20"/>
      <w:szCs w:val="20"/>
    </w:rPr>
  </w:style>
  <w:style w:type="paragraph" w:styleId="91">
    <w:name w:val="toc 9"/>
    <w:basedOn w:val="a"/>
    <w:next w:val="a"/>
    <w:autoRedefine/>
    <w:semiHidden/>
    <w:locked/>
    <w:rsid w:val="008713F2"/>
    <w:pPr>
      <w:spacing w:after="0" w:line="240" w:lineRule="auto"/>
      <w:ind w:left="1680"/>
    </w:pPr>
    <w:rPr>
      <w:rFonts w:ascii="Times New Roman" w:hAnsi="Times New Roman"/>
      <w:sz w:val="20"/>
      <w:szCs w:val="20"/>
    </w:rPr>
  </w:style>
  <w:style w:type="paragraph" w:styleId="af5">
    <w:name w:val="footer"/>
    <w:basedOn w:val="a"/>
    <w:link w:val="af6"/>
    <w:rsid w:val="008713F2"/>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link w:val="af5"/>
    <w:uiPriority w:val="99"/>
    <w:locked/>
    <w:rsid w:val="007B477F"/>
    <w:rPr>
      <w:rFonts w:cs="Times New Roman"/>
    </w:rPr>
  </w:style>
  <w:style w:type="character" w:styleId="af7">
    <w:name w:val="page number"/>
    <w:rsid w:val="008713F2"/>
    <w:rPr>
      <w:rFonts w:cs="Times New Roman"/>
    </w:rPr>
  </w:style>
  <w:style w:type="character" w:styleId="af8">
    <w:name w:val="Hyperlink"/>
    <w:rsid w:val="008713F2"/>
    <w:rPr>
      <w:rFonts w:cs="Times New Roman"/>
      <w:color w:val="0000FF"/>
      <w:u w:val="single"/>
    </w:rPr>
  </w:style>
  <w:style w:type="character" w:customStyle="1" w:styleId="af9">
    <w:name w:val="Знак Знак"/>
    <w:rsid w:val="0065486F"/>
    <w:rPr>
      <w:rFonts w:cs="Times New Roman"/>
      <w:bCs/>
      <w:sz w:val="24"/>
      <w:szCs w:val="24"/>
      <w:lang w:val="ru-RU" w:eastAsia="ru-RU" w:bidi="ar-SA"/>
    </w:rPr>
  </w:style>
  <w:style w:type="paragraph" w:styleId="afa">
    <w:name w:val="Normal (Web)"/>
    <w:aliases w:val="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1 Знак, Знак4,Знак4"/>
    <w:basedOn w:val="a"/>
    <w:link w:val="afb"/>
    <w:locked/>
    <w:rsid w:val="00CC17F3"/>
    <w:pPr>
      <w:spacing w:before="100" w:beforeAutospacing="1" w:after="100" w:afterAutospacing="1" w:line="240" w:lineRule="auto"/>
    </w:pPr>
    <w:rPr>
      <w:rFonts w:ascii="Times New Roman" w:hAnsi="Times New Roman"/>
      <w:sz w:val="24"/>
      <w:szCs w:val="24"/>
    </w:rPr>
  </w:style>
  <w:style w:type="character" w:customStyle="1" w:styleId="28">
    <w:name w:val="Знак Знак2"/>
    <w:semiHidden/>
    <w:locked/>
    <w:rsid w:val="006434BE"/>
    <w:rPr>
      <w:b/>
      <w:sz w:val="28"/>
      <w:lang w:val="ru-RU" w:eastAsia="ru-RU" w:bidi="ar-SA"/>
    </w:rPr>
  </w:style>
  <w:style w:type="character" w:customStyle="1" w:styleId="16">
    <w:name w:val="Знак Знак1"/>
    <w:locked/>
    <w:rsid w:val="006434BE"/>
    <w:rPr>
      <w:sz w:val="28"/>
      <w:lang w:val="ru-RU" w:eastAsia="ru-RU" w:bidi="ar-SA"/>
    </w:rPr>
  </w:style>
  <w:style w:type="character" w:customStyle="1" w:styleId="apple-converted-space">
    <w:name w:val="apple-converted-space"/>
    <w:rsid w:val="006434BE"/>
    <w:rPr>
      <w:rFonts w:cs="Times New Roman"/>
    </w:rPr>
  </w:style>
  <w:style w:type="character" w:styleId="afc">
    <w:name w:val="Emphasis"/>
    <w:qFormat/>
    <w:locked/>
    <w:rsid w:val="006434BE"/>
    <w:rPr>
      <w:rFonts w:cs="Times New Roman"/>
      <w:i/>
      <w:iCs/>
    </w:rPr>
  </w:style>
  <w:style w:type="character" w:customStyle="1" w:styleId="afd">
    <w:name w:val="Основной текст_"/>
    <w:link w:val="17"/>
    <w:rsid w:val="00D612A3"/>
    <w:rPr>
      <w:rFonts w:ascii="Times New Roman" w:hAnsi="Times New Roman"/>
      <w:spacing w:val="-1"/>
      <w:shd w:val="clear" w:color="auto" w:fill="FFFFFF"/>
    </w:rPr>
  </w:style>
  <w:style w:type="paragraph" w:customStyle="1" w:styleId="17">
    <w:name w:val="Основной текст1"/>
    <w:basedOn w:val="a"/>
    <w:link w:val="afd"/>
    <w:rsid w:val="00D612A3"/>
    <w:pPr>
      <w:shd w:val="clear" w:color="auto" w:fill="FFFFFF"/>
      <w:spacing w:after="300" w:line="0" w:lineRule="atLeast"/>
    </w:pPr>
    <w:rPr>
      <w:rFonts w:ascii="Times New Roman" w:hAnsi="Times New Roman"/>
      <w:spacing w:val="-1"/>
      <w:sz w:val="20"/>
      <w:szCs w:val="20"/>
    </w:rPr>
  </w:style>
  <w:style w:type="paragraph" w:customStyle="1" w:styleId="Default">
    <w:name w:val="Default"/>
    <w:rsid w:val="00CF6B0E"/>
    <w:pPr>
      <w:autoSpaceDE w:val="0"/>
      <w:autoSpaceDN w:val="0"/>
      <w:adjustRightInd w:val="0"/>
    </w:pPr>
    <w:rPr>
      <w:rFonts w:ascii="Times New Roman" w:hAnsi="Times New Roman"/>
      <w:color w:val="000000"/>
      <w:sz w:val="24"/>
      <w:szCs w:val="24"/>
    </w:rPr>
  </w:style>
  <w:style w:type="paragraph" w:styleId="HTML">
    <w:name w:val="HTML Preformatted"/>
    <w:basedOn w:val="a"/>
    <w:link w:val="HTML0"/>
    <w:unhideWhenUsed/>
    <w:locked/>
    <w:rsid w:val="00665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665E36"/>
    <w:rPr>
      <w:rFonts w:ascii="Courier New" w:hAnsi="Courier New" w:cs="Courier New"/>
    </w:rPr>
  </w:style>
  <w:style w:type="character" w:styleId="afe">
    <w:name w:val="Strong"/>
    <w:uiPriority w:val="22"/>
    <w:qFormat/>
    <w:locked/>
    <w:rsid w:val="00665E36"/>
    <w:rPr>
      <w:b/>
      <w:bCs/>
    </w:rPr>
  </w:style>
  <w:style w:type="paragraph" w:styleId="aff">
    <w:name w:val="List Paragraph"/>
    <w:basedOn w:val="a"/>
    <w:qFormat/>
    <w:rsid w:val="00087511"/>
    <w:pPr>
      <w:ind w:left="720"/>
      <w:contextualSpacing/>
    </w:pPr>
  </w:style>
  <w:style w:type="character" w:customStyle="1" w:styleId="18">
    <w:name w:val="Нижний колонтитул Знак1"/>
    <w:uiPriority w:val="99"/>
    <w:semiHidden/>
    <w:rsid w:val="00301022"/>
    <w:rPr>
      <w:rFonts w:ascii="Calibri" w:eastAsia="Calibri" w:hAnsi="Calibri" w:cs="Times New Roman"/>
      <w:sz w:val="22"/>
    </w:rPr>
  </w:style>
  <w:style w:type="character" w:customStyle="1" w:styleId="19">
    <w:name w:val="Основной текст Знак1"/>
    <w:uiPriority w:val="99"/>
    <w:semiHidden/>
    <w:rsid w:val="00301022"/>
    <w:rPr>
      <w:rFonts w:ascii="Calibri" w:eastAsia="Calibri" w:hAnsi="Calibri" w:cs="Times New Roman"/>
      <w:sz w:val="22"/>
    </w:rPr>
  </w:style>
  <w:style w:type="character" w:customStyle="1" w:styleId="210">
    <w:name w:val="Основной текст 2 Знак1"/>
    <w:uiPriority w:val="99"/>
    <w:semiHidden/>
    <w:rsid w:val="00301022"/>
    <w:rPr>
      <w:rFonts w:ascii="Calibri" w:eastAsia="Calibri" w:hAnsi="Calibri" w:cs="Times New Roman"/>
      <w:sz w:val="22"/>
    </w:rPr>
  </w:style>
  <w:style w:type="character" w:customStyle="1" w:styleId="aff0">
    <w:name w:val="Текст выноски Знак"/>
    <w:link w:val="aff1"/>
    <w:uiPriority w:val="99"/>
    <w:rsid w:val="00301022"/>
    <w:rPr>
      <w:rFonts w:ascii="Tahoma" w:hAnsi="Tahoma" w:cs="Tahoma"/>
      <w:sz w:val="16"/>
      <w:szCs w:val="16"/>
    </w:rPr>
  </w:style>
  <w:style w:type="paragraph" w:styleId="aff1">
    <w:name w:val="Balloon Text"/>
    <w:basedOn w:val="a"/>
    <w:link w:val="aff0"/>
    <w:uiPriority w:val="99"/>
    <w:unhideWhenUsed/>
    <w:locked/>
    <w:rsid w:val="00301022"/>
    <w:pPr>
      <w:spacing w:after="0" w:line="240" w:lineRule="auto"/>
    </w:pPr>
    <w:rPr>
      <w:rFonts w:ascii="Tahoma" w:hAnsi="Tahoma" w:cs="Tahoma"/>
      <w:sz w:val="16"/>
      <w:szCs w:val="16"/>
    </w:rPr>
  </w:style>
  <w:style w:type="character" w:customStyle="1" w:styleId="1a">
    <w:name w:val="Текст выноски Знак1"/>
    <w:uiPriority w:val="99"/>
    <w:rsid w:val="00301022"/>
    <w:rPr>
      <w:rFonts w:ascii="Tahoma" w:hAnsi="Tahoma" w:cs="Tahoma"/>
      <w:sz w:val="16"/>
      <w:szCs w:val="16"/>
    </w:rPr>
  </w:style>
  <w:style w:type="character" w:customStyle="1" w:styleId="29">
    <w:name w:val="Основной текст (2)_"/>
    <w:link w:val="2a"/>
    <w:locked/>
    <w:rsid w:val="00301022"/>
    <w:rPr>
      <w:b/>
      <w:bCs/>
      <w:sz w:val="21"/>
      <w:szCs w:val="21"/>
      <w:shd w:val="clear" w:color="auto" w:fill="FFFFFF"/>
    </w:rPr>
  </w:style>
  <w:style w:type="paragraph" w:customStyle="1" w:styleId="2a">
    <w:name w:val="Основной текст (2)"/>
    <w:basedOn w:val="a"/>
    <w:link w:val="29"/>
    <w:rsid w:val="00301022"/>
    <w:pPr>
      <w:widowControl w:val="0"/>
      <w:shd w:val="clear" w:color="auto" w:fill="FFFFFF"/>
      <w:spacing w:before="300" w:after="0" w:line="240" w:lineRule="atLeast"/>
      <w:jc w:val="center"/>
    </w:pPr>
    <w:rPr>
      <w:b/>
      <w:bCs/>
      <w:sz w:val="21"/>
      <w:szCs w:val="21"/>
    </w:rPr>
  </w:style>
  <w:style w:type="character" w:customStyle="1" w:styleId="160">
    <w:name w:val="Основной текст (16)_"/>
    <w:link w:val="161"/>
    <w:uiPriority w:val="99"/>
    <w:locked/>
    <w:rsid w:val="00301022"/>
    <w:rPr>
      <w:sz w:val="24"/>
      <w:szCs w:val="24"/>
      <w:shd w:val="clear" w:color="auto" w:fill="FFFFFF"/>
    </w:rPr>
  </w:style>
  <w:style w:type="paragraph" w:customStyle="1" w:styleId="161">
    <w:name w:val="Основной текст (16)"/>
    <w:basedOn w:val="a"/>
    <w:link w:val="160"/>
    <w:uiPriority w:val="99"/>
    <w:rsid w:val="00301022"/>
    <w:pPr>
      <w:shd w:val="clear" w:color="auto" w:fill="FFFFFF"/>
      <w:spacing w:before="120" w:after="0" w:line="240" w:lineRule="atLeast"/>
    </w:pPr>
    <w:rPr>
      <w:sz w:val="24"/>
      <w:szCs w:val="24"/>
    </w:rPr>
  </w:style>
  <w:style w:type="character" w:customStyle="1" w:styleId="72">
    <w:name w:val="Подпись к картинке (7)_"/>
    <w:link w:val="73"/>
    <w:uiPriority w:val="99"/>
    <w:locked/>
    <w:rsid w:val="00301022"/>
    <w:rPr>
      <w:sz w:val="24"/>
      <w:szCs w:val="24"/>
      <w:shd w:val="clear" w:color="auto" w:fill="FFFFFF"/>
    </w:rPr>
  </w:style>
  <w:style w:type="paragraph" w:customStyle="1" w:styleId="73">
    <w:name w:val="Подпись к картинке (7)"/>
    <w:basedOn w:val="a"/>
    <w:link w:val="72"/>
    <w:uiPriority w:val="99"/>
    <w:rsid w:val="00301022"/>
    <w:pPr>
      <w:shd w:val="clear" w:color="auto" w:fill="FFFFFF"/>
      <w:spacing w:after="0" w:line="240" w:lineRule="atLeast"/>
    </w:pPr>
    <w:rPr>
      <w:sz w:val="24"/>
      <w:szCs w:val="24"/>
    </w:rPr>
  </w:style>
  <w:style w:type="character" w:customStyle="1" w:styleId="2b">
    <w:name w:val="Подпись к картинке (2)_"/>
    <w:link w:val="211"/>
    <w:uiPriority w:val="99"/>
    <w:locked/>
    <w:rsid w:val="00301022"/>
    <w:rPr>
      <w:smallCaps/>
      <w:sz w:val="30"/>
      <w:szCs w:val="30"/>
      <w:shd w:val="clear" w:color="auto" w:fill="FFFFFF"/>
    </w:rPr>
  </w:style>
  <w:style w:type="paragraph" w:customStyle="1" w:styleId="211">
    <w:name w:val="Подпись к картинке (2)1"/>
    <w:basedOn w:val="a"/>
    <w:link w:val="2b"/>
    <w:uiPriority w:val="99"/>
    <w:rsid w:val="00301022"/>
    <w:pPr>
      <w:shd w:val="clear" w:color="auto" w:fill="FFFFFF"/>
      <w:spacing w:after="0" w:line="240" w:lineRule="atLeast"/>
    </w:pPr>
    <w:rPr>
      <w:smallCaps/>
      <w:sz w:val="30"/>
      <w:szCs w:val="30"/>
    </w:rPr>
  </w:style>
  <w:style w:type="character" w:customStyle="1" w:styleId="62">
    <w:name w:val="Подпись к картинке (6)_"/>
    <w:link w:val="610"/>
    <w:uiPriority w:val="99"/>
    <w:locked/>
    <w:rsid w:val="00301022"/>
    <w:rPr>
      <w:sz w:val="29"/>
      <w:szCs w:val="29"/>
      <w:shd w:val="clear" w:color="auto" w:fill="FFFFFF"/>
    </w:rPr>
  </w:style>
  <w:style w:type="paragraph" w:customStyle="1" w:styleId="610">
    <w:name w:val="Подпись к картинке (6)1"/>
    <w:basedOn w:val="a"/>
    <w:link w:val="62"/>
    <w:uiPriority w:val="99"/>
    <w:rsid w:val="00301022"/>
    <w:pPr>
      <w:shd w:val="clear" w:color="auto" w:fill="FFFFFF"/>
      <w:spacing w:after="0" w:line="240" w:lineRule="atLeast"/>
    </w:pPr>
    <w:rPr>
      <w:sz w:val="29"/>
      <w:szCs w:val="29"/>
    </w:rPr>
  </w:style>
  <w:style w:type="character" w:customStyle="1" w:styleId="3a">
    <w:name w:val="Подпись к картинке (3)_"/>
    <w:link w:val="310"/>
    <w:uiPriority w:val="99"/>
    <w:locked/>
    <w:rsid w:val="00301022"/>
    <w:rPr>
      <w:i/>
      <w:iCs/>
      <w:spacing w:val="20"/>
      <w:shd w:val="clear" w:color="auto" w:fill="FFFFFF"/>
    </w:rPr>
  </w:style>
  <w:style w:type="paragraph" w:customStyle="1" w:styleId="310">
    <w:name w:val="Подпись к картинке (3)1"/>
    <w:basedOn w:val="a"/>
    <w:link w:val="3a"/>
    <w:uiPriority w:val="99"/>
    <w:rsid w:val="00301022"/>
    <w:pPr>
      <w:shd w:val="clear" w:color="auto" w:fill="FFFFFF"/>
      <w:spacing w:after="0" w:line="240" w:lineRule="atLeast"/>
    </w:pPr>
    <w:rPr>
      <w:i/>
      <w:iCs/>
      <w:spacing w:val="20"/>
      <w:sz w:val="20"/>
      <w:szCs w:val="20"/>
    </w:rPr>
  </w:style>
  <w:style w:type="character" w:customStyle="1" w:styleId="330">
    <w:name w:val="Заголовок №3 (3)_"/>
    <w:link w:val="331"/>
    <w:uiPriority w:val="99"/>
    <w:locked/>
    <w:rsid w:val="00301022"/>
    <w:rPr>
      <w:b/>
      <w:bCs/>
      <w:sz w:val="29"/>
      <w:szCs w:val="29"/>
      <w:shd w:val="clear" w:color="auto" w:fill="FFFFFF"/>
    </w:rPr>
  </w:style>
  <w:style w:type="paragraph" w:customStyle="1" w:styleId="331">
    <w:name w:val="Заголовок №3 (3)"/>
    <w:basedOn w:val="a"/>
    <w:link w:val="330"/>
    <w:uiPriority w:val="99"/>
    <w:rsid w:val="00301022"/>
    <w:pPr>
      <w:shd w:val="clear" w:color="auto" w:fill="FFFFFF"/>
      <w:spacing w:after="0" w:line="346" w:lineRule="exact"/>
      <w:outlineLvl w:val="2"/>
    </w:pPr>
    <w:rPr>
      <w:b/>
      <w:bCs/>
      <w:sz w:val="29"/>
      <w:szCs w:val="29"/>
    </w:rPr>
  </w:style>
  <w:style w:type="character" w:customStyle="1" w:styleId="150">
    <w:name w:val="Основной текст (15)_"/>
    <w:link w:val="151"/>
    <w:uiPriority w:val="99"/>
    <w:locked/>
    <w:rsid w:val="00301022"/>
    <w:rPr>
      <w:rFonts w:ascii="Constantia" w:hAnsi="Constantia" w:cs="Constantia"/>
      <w:b/>
      <w:bCs/>
      <w:i/>
      <w:iCs/>
      <w:spacing w:val="-10"/>
      <w:sz w:val="27"/>
      <w:szCs w:val="27"/>
      <w:shd w:val="clear" w:color="auto" w:fill="FFFFFF"/>
    </w:rPr>
  </w:style>
  <w:style w:type="paragraph" w:customStyle="1" w:styleId="151">
    <w:name w:val="Основной текст (15)"/>
    <w:basedOn w:val="a"/>
    <w:link w:val="150"/>
    <w:uiPriority w:val="99"/>
    <w:rsid w:val="00301022"/>
    <w:pPr>
      <w:shd w:val="clear" w:color="auto" w:fill="FFFFFF"/>
      <w:spacing w:after="0" w:line="341" w:lineRule="exact"/>
      <w:ind w:firstLine="320"/>
      <w:jc w:val="both"/>
    </w:pPr>
    <w:rPr>
      <w:rFonts w:ascii="Constantia" w:hAnsi="Constantia" w:cs="Constantia"/>
      <w:b/>
      <w:bCs/>
      <w:i/>
      <w:iCs/>
      <w:spacing w:val="-10"/>
      <w:sz w:val="27"/>
      <w:szCs w:val="27"/>
    </w:rPr>
  </w:style>
  <w:style w:type="character" w:customStyle="1" w:styleId="340">
    <w:name w:val="Заголовок №3 (4)_"/>
    <w:link w:val="341"/>
    <w:uiPriority w:val="99"/>
    <w:locked/>
    <w:rsid w:val="00301022"/>
    <w:rPr>
      <w:rFonts w:ascii="Constantia" w:hAnsi="Constantia" w:cs="Constantia"/>
      <w:b/>
      <w:bCs/>
      <w:i/>
      <w:iCs/>
      <w:spacing w:val="-10"/>
      <w:sz w:val="27"/>
      <w:szCs w:val="27"/>
      <w:shd w:val="clear" w:color="auto" w:fill="FFFFFF"/>
    </w:rPr>
  </w:style>
  <w:style w:type="paragraph" w:customStyle="1" w:styleId="341">
    <w:name w:val="Заголовок №3 (4)"/>
    <w:basedOn w:val="a"/>
    <w:link w:val="340"/>
    <w:uiPriority w:val="99"/>
    <w:rsid w:val="00301022"/>
    <w:pPr>
      <w:shd w:val="clear" w:color="auto" w:fill="FFFFFF"/>
      <w:spacing w:after="120" w:line="240" w:lineRule="atLeast"/>
      <w:jc w:val="both"/>
      <w:outlineLvl w:val="2"/>
    </w:pPr>
    <w:rPr>
      <w:rFonts w:ascii="Constantia" w:hAnsi="Constantia" w:cs="Constantia"/>
      <w:b/>
      <w:bCs/>
      <w:i/>
      <w:iCs/>
      <w:spacing w:val="-10"/>
      <w:sz w:val="27"/>
      <w:szCs w:val="27"/>
    </w:rPr>
  </w:style>
  <w:style w:type="character" w:customStyle="1" w:styleId="82">
    <w:name w:val="Основной текст (8)_"/>
    <w:link w:val="810"/>
    <w:uiPriority w:val="99"/>
    <w:locked/>
    <w:rsid w:val="00301022"/>
    <w:rPr>
      <w:sz w:val="18"/>
      <w:szCs w:val="18"/>
      <w:shd w:val="clear" w:color="auto" w:fill="FFFFFF"/>
    </w:rPr>
  </w:style>
  <w:style w:type="paragraph" w:customStyle="1" w:styleId="810">
    <w:name w:val="Основной текст (8)1"/>
    <w:basedOn w:val="a"/>
    <w:link w:val="82"/>
    <w:uiPriority w:val="99"/>
    <w:rsid w:val="00301022"/>
    <w:pPr>
      <w:shd w:val="clear" w:color="auto" w:fill="FFFFFF"/>
      <w:spacing w:after="0" w:line="240" w:lineRule="atLeast"/>
    </w:pPr>
    <w:rPr>
      <w:sz w:val="18"/>
      <w:szCs w:val="18"/>
    </w:rPr>
  </w:style>
  <w:style w:type="character" w:customStyle="1" w:styleId="4a">
    <w:name w:val="Подпись к картинке (4)_"/>
    <w:link w:val="4b"/>
    <w:uiPriority w:val="99"/>
    <w:locked/>
    <w:rsid w:val="00301022"/>
    <w:rPr>
      <w:shd w:val="clear" w:color="auto" w:fill="FFFFFF"/>
    </w:rPr>
  </w:style>
  <w:style w:type="paragraph" w:customStyle="1" w:styleId="4b">
    <w:name w:val="Подпись к картинке (4)"/>
    <w:basedOn w:val="a"/>
    <w:link w:val="4a"/>
    <w:uiPriority w:val="99"/>
    <w:rsid w:val="00301022"/>
    <w:pPr>
      <w:shd w:val="clear" w:color="auto" w:fill="FFFFFF"/>
      <w:spacing w:before="120" w:after="0" w:line="240" w:lineRule="atLeast"/>
    </w:pPr>
    <w:rPr>
      <w:sz w:val="20"/>
      <w:szCs w:val="20"/>
    </w:rPr>
  </w:style>
  <w:style w:type="character" w:customStyle="1" w:styleId="2c">
    <w:name w:val="Подпись к картинке (2)"/>
    <w:uiPriority w:val="99"/>
    <w:rsid w:val="00301022"/>
  </w:style>
  <w:style w:type="character" w:customStyle="1" w:styleId="63">
    <w:name w:val="Подпись к картинке (6)"/>
    <w:uiPriority w:val="99"/>
    <w:rsid w:val="00301022"/>
  </w:style>
  <w:style w:type="character" w:customStyle="1" w:styleId="64">
    <w:name w:val="Подпись к картинке (6)4"/>
    <w:uiPriority w:val="99"/>
    <w:rsid w:val="00301022"/>
  </w:style>
  <w:style w:type="character" w:customStyle="1" w:styleId="3b">
    <w:name w:val="Подпись к картинке (3)"/>
    <w:uiPriority w:val="99"/>
    <w:rsid w:val="00301022"/>
    <w:rPr>
      <w:rFonts w:cs="Times New Roman"/>
      <w:i/>
      <w:iCs/>
      <w:spacing w:val="20"/>
      <w:sz w:val="24"/>
      <w:szCs w:val="24"/>
      <w:shd w:val="clear" w:color="auto" w:fill="FFFFFF"/>
    </w:rPr>
  </w:style>
  <w:style w:type="character" w:customStyle="1" w:styleId="83">
    <w:name w:val="Основной текст (8)"/>
    <w:uiPriority w:val="99"/>
    <w:rsid w:val="00301022"/>
  </w:style>
  <w:style w:type="character" w:customStyle="1" w:styleId="15TimesNewRoman1">
    <w:name w:val="Основной текст (15) + Times New Roman1"/>
    <w:aliases w:val="141,5 pt5,Не полужирный1,Не курсив2,Интервал 0 pt2"/>
    <w:uiPriority w:val="99"/>
    <w:rsid w:val="00301022"/>
    <w:rPr>
      <w:rFonts w:ascii="Times New Roman" w:hAnsi="Times New Roman" w:cs="Times New Roman"/>
      <w:b/>
      <w:bCs/>
      <w:i/>
      <w:iCs/>
      <w:spacing w:val="0"/>
      <w:sz w:val="29"/>
      <w:szCs w:val="29"/>
      <w:shd w:val="clear" w:color="auto" w:fill="FFFFFF"/>
    </w:rPr>
  </w:style>
  <w:style w:type="character" w:customStyle="1" w:styleId="630">
    <w:name w:val="Подпись к картинке (6)3"/>
    <w:uiPriority w:val="99"/>
    <w:rsid w:val="00301022"/>
  </w:style>
  <w:style w:type="character" w:customStyle="1" w:styleId="9pt">
    <w:name w:val="Основной текст + 9 pt"/>
    <w:uiPriority w:val="99"/>
    <w:rsid w:val="00301022"/>
    <w:rPr>
      <w:rFonts w:ascii="Times New Roman" w:hAnsi="Times New Roman" w:cs="Times New Roman" w:hint="default"/>
      <w:spacing w:val="0"/>
      <w:sz w:val="18"/>
      <w:szCs w:val="18"/>
    </w:rPr>
  </w:style>
  <w:style w:type="character" w:customStyle="1" w:styleId="Constantia">
    <w:name w:val="Основной текст + Constantia"/>
    <w:aliases w:val="13,5 pt9,Полужирный,Курсив,Интервал 0 pt"/>
    <w:uiPriority w:val="99"/>
    <w:rsid w:val="00301022"/>
    <w:rPr>
      <w:rFonts w:ascii="Constantia" w:hAnsi="Constantia" w:cs="Constantia" w:hint="default"/>
      <w:b/>
      <w:bCs/>
      <w:i/>
      <w:iCs/>
      <w:spacing w:val="-10"/>
      <w:sz w:val="27"/>
      <w:szCs w:val="27"/>
    </w:rPr>
  </w:style>
  <w:style w:type="character" w:customStyle="1" w:styleId="aff2">
    <w:name w:val="Основной текст + Курсив"/>
    <w:uiPriority w:val="99"/>
    <w:rsid w:val="00301022"/>
    <w:rPr>
      <w:rFonts w:ascii="Times New Roman" w:hAnsi="Times New Roman" w:cs="Times New Roman" w:hint="default"/>
      <w:i/>
      <w:iCs/>
      <w:spacing w:val="0"/>
      <w:sz w:val="29"/>
      <w:szCs w:val="29"/>
    </w:rPr>
  </w:style>
  <w:style w:type="paragraph" w:customStyle="1" w:styleId="tab">
    <w:name w:val="tab"/>
    <w:basedOn w:val="a"/>
    <w:uiPriority w:val="99"/>
    <w:rsid w:val="00301022"/>
    <w:pPr>
      <w:spacing w:before="100" w:beforeAutospacing="1" w:after="100" w:afterAutospacing="1" w:line="240" w:lineRule="auto"/>
    </w:pPr>
    <w:rPr>
      <w:rFonts w:ascii="Times New Roman" w:hAnsi="Times New Roman"/>
      <w:sz w:val="24"/>
      <w:szCs w:val="24"/>
    </w:rPr>
  </w:style>
  <w:style w:type="paragraph" w:customStyle="1" w:styleId="ris">
    <w:name w:val="ris"/>
    <w:basedOn w:val="a"/>
    <w:uiPriority w:val="99"/>
    <w:rsid w:val="00301022"/>
    <w:pPr>
      <w:spacing w:before="100" w:beforeAutospacing="1" w:after="100" w:afterAutospacing="1" w:line="240" w:lineRule="auto"/>
    </w:pPr>
    <w:rPr>
      <w:rFonts w:ascii="Times New Roman" w:hAnsi="Times New Roman"/>
      <w:sz w:val="24"/>
      <w:szCs w:val="24"/>
    </w:rPr>
  </w:style>
  <w:style w:type="paragraph" w:customStyle="1" w:styleId="msonormalcxspmiddlecxspmiddle">
    <w:name w:val="msonormalcxspmiddlecxspmiddle"/>
    <w:basedOn w:val="a"/>
    <w:rsid w:val="00301022"/>
    <w:pPr>
      <w:spacing w:before="100" w:beforeAutospacing="1" w:after="100" w:afterAutospacing="1" w:line="240" w:lineRule="auto"/>
    </w:pPr>
    <w:rPr>
      <w:rFonts w:ascii="Times New Roman" w:hAnsi="Times New Roman"/>
      <w:sz w:val="24"/>
      <w:szCs w:val="24"/>
    </w:rPr>
  </w:style>
  <w:style w:type="paragraph" w:customStyle="1" w:styleId="msonormalcxspmiddle">
    <w:name w:val="msonormalcxspmiddle"/>
    <w:basedOn w:val="a"/>
    <w:rsid w:val="00301022"/>
    <w:pPr>
      <w:spacing w:before="100" w:beforeAutospacing="1" w:after="100" w:afterAutospacing="1" w:line="240" w:lineRule="auto"/>
    </w:pPr>
    <w:rPr>
      <w:rFonts w:ascii="Times New Roman" w:eastAsia="MS Mincho" w:hAnsi="Times New Roman"/>
      <w:sz w:val="24"/>
      <w:szCs w:val="24"/>
      <w:lang w:eastAsia="ja-JP"/>
    </w:rPr>
  </w:style>
  <w:style w:type="paragraph" w:customStyle="1" w:styleId="Style6">
    <w:name w:val="Style6"/>
    <w:basedOn w:val="a"/>
    <w:rsid w:val="00F309FF"/>
    <w:pPr>
      <w:widowControl w:val="0"/>
      <w:autoSpaceDE w:val="0"/>
      <w:autoSpaceDN w:val="0"/>
      <w:adjustRightInd w:val="0"/>
      <w:spacing w:after="0" w:line="240" w:lineRule="auto"/>
      <w:jc w:val="both"/>
    </w:pPr>
    <w:rPr>
      <w:rFonts w:ascii="Times New Roman" w:eastAsia="Calibri" w:hAnsi="Times New Roman"/>
      <w:sz w:val="24"/>
      <w:szCs w:val="24"/>
    </w:rPr>
  </w:style>
  <w:style w:type="character" w:customStyle="1" w:styleId="FontStyle15">
    <w:name w:val="Font Style15"/>
    <w:rsid w:val="00F309FF"/>
    <w:rPr>
      <w:rFonts w:ascii="Times New Roman" w:hAnsi="Times New Roman"/>
      <w:b/>
      <w:spacing w:val="30"/>
      <w:sz w:val="16"/>
    </w:rPr>
  </w:style>
  <w:style w:type="paragraph" w:styleId="aff3">
    <w:name w:val="No Spacing"/>
    <w:link w:val="aff4"/>
    <w:uiPriority w:val="1"/>
    <w:qFormat/>
    <w:rsid w:val="00F309FF"/>
    <w:rPr>
      <w:rFonts w:eastAsia="Calibri"/>
      <w:sz w:val="22"/>
      <w:szCs w:val="22"/>
      <w:lang w:eastAsia="en-US"/>
    </w:rPr>
  </w:style>
  <w:style w:type="character" w:customStyle="1" w:styleId="aff4">
    <w:name w:val="Без интервала Знак"/>
    <w:link w:val="aff3"/>
    <w:uiPriority w:val="1"/>
    <w:locked/>
    <w:rsid w:val="00F309FF"/>
    <w:rPr>
      <w:rFonts w:eastAsia="Calibri"/>
      <w:sz w:val="22"/>
      <w:szCs w:val="22"/>
      <w:lang w:eastAsia="en-US"/>
    </w:rPr>
  </w:style>
  <w:style w:type="character" w:customStyle="1" w:styleId="afb">
    <w:name w:val="Обычный (веб) Знак"/>
    <w:aliases w:val="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w:link w:val="afa"/>
    <w:locked/>
    <w:rsid w:val="00F309FF"/>
    <w:rPr>
      <w:rFonts w:ascii="Times New Roman" w:hAnsi="Times New Roman"/>
      <w:sz w:val="24"/>
      <w:szCs w:val="24"/>
    </w:rPr>
  </w:style>
  <w:style w:type="paragraph" w:customStyle="1" w:styleId="1b">
    <w:name w:val="Стиль1"/>
    <w:basedOn w:val="a"/>
    <w:next w:val="aff5"/>
    <w:rsid w:val="00B1402A"/>
    <w:pPr>
      <w:spacing w:after="0" w:line="240" w:lineRule="auto"/>
    </w:pPr>
    <w:rPr>
      <w:rFonts w:ascii="Times Kaz" w:hAnsi="Times Kaz"/>
      <w:noProof/>
      <w:sz w:val="20"/>
      <w:szCs w:val="20"/>
    </w:rPr>
  </w:style>
  <w:style w:type="paragraph" w:styleId="aff5">
    <w:name w:val="table of figures"/>
    <w:basedOn w:val="a"/>
    <w:next w:val="a"/>
    <w:locked/>
    <w:rsid w:val="00B1402A"/>
    <w:pPr>
      <w:tabs>
        <w:tab w:val="right" w:leader="dot" w:pos="8306"/>
      </w:tabs>
      <w:spacing w:after="0" w:line="240" w:lineRule="auto"/>
      <w:ind w:left="400" w:hanging="400"/>
    </w:pPr>
    <w:rPr>
      <w:rFonts w:ascii="Times Kaz" w:hAnsi="Times Kaz"/>
      <w:sz w:val="20"/>
      <w:szCs w:val="20"/>
    </w:rPr>
  </w:style>
</w:styles>
</file>

<file path=word/webSettings.xml><?xml version="1.0" encoding="utf-8"?>
<w:webSettings xmlns:r="http://schemas.openxmlformats.org/officeDocument/2006/relationships" xmlns:w="http://schemas.openxmlformats.org/wordprocessingml/2006/main">
  <w:divs>
    <w:div w:id="713971593">
      <w:bodyDiv w:val="1"/>
      <w:marLeft w:val="0"/>
      <w:marRight w:val="0"/>
      <w:marTop w:val="0"/>
      <w:marBottom w:val="0"/>
      <w:divBdr>
        <w:top w:val="none" w:sz="0" w:space="0" w:color="auto"/>
        <w:left w:val="none" w:sz="0" w:space="0" w:color="auto"/>
        <w:bottom w:val="none" w:sz="0" w:space="0" w:color="auto"/>
        <w:right w:val="none" w:sz="0" w:space="0" w:color="auto"/>
      </w:divBdr>
    </w:div>
    <w:div w:id="12628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7.png"/><Relationship Id="rId26" Type="http://schemas.openxmlformats.org/officeDocument/2006/relationships/chart" Target="charts/chart5.xml"/><Relationship Id="rId39" Type="http://schemas.openxmlformats.org/officeDocument/2006/relationships/chart" Target="charts/chart16.xml"/><Relationship Id="rId21" Type="http://schemas.openxmlformats.org/officeDocument/2006/relationships/image" Target="media/image10.png"/><Relationship Id="rId34" Type="http://schemas.openxmlformats.org/officeDocument/2006/relationships/chart" Target="charts/chart11.xml"/><Relationship Id="rId42" Type="http://schemas.openxmlformats.org/officeDocument/2006/relationships/chart" Target="charts/chart19.xml"/><Relationship Id="rId47" Type="http://schemas.openxmlformats.org/officeDocument/2006/relationships/chart" Target="charts/chart23.xml"/><Relationship Id="rId50" Type="http://schemas.openxmlformats.org/officeDocument/2006/relationships/image" Target="media/image17.jpeg"/><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oleObject" Target="embeddings/oleObject2.bin"/><Relationship Id="rId25" Type="http://schemas.openxmlformats.org/officeDocument/2006/relationships/chart" Target="charts/chart4.xml"/><Relationship Id="rId33" Type="http://schemas.openxmlformats.org/officeDocument/2006/relationships/chart" Target="charts/chart10.xml"/><Relationship Id="rId38" Type="http://schemas.openxmlformats.org/officeDocument/2006/relationships/chart" Target="charts/chart15.xml"/><Relationship Id="rId46" Type="http://schemas.openxmlformats.org/officeDocument/2006/relationships/chart" Target="charts/chart22.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chart" Target="charts/chart6.xml"/><Relationship Id="rId41" Type="http://schemas.openxmlformats.org/officeDocument/2006/relationships/chart" Target="charts/chart18.xml"/><Relationship Id="rId54" Type="http://schemas.openxmlformats.org/officeDocument/2006/relationships/chart" Target="charts/chart2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chart" Target="charts/chart9.xml"/><Relationship Id="rId37" Type="http://schemas.openxmlformats.org/officeDocument/2006/relationships/chart" Target="charts/chart14.xml"/><Relationship Id="rId40" Type="http://schemas.openxmlformats.org/officeDocument/2006/relationships/chart" Target="charts/chart17.xml"/><Relationship Id="rId45" Type="http://schemas.openxmlformats.org/officeDocument/2006/relationships/image" Target="media/image15.jpeg"/><Relationship Id="rId53" Type="http://schemas.openxmlformats.org/officeDocument/2006/relationships/chart" Target="charts/chart27.xml"/><Relationship Id="rId58"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chart" Target="charts/chart13.xml"/><Relationship Id="rId49" Type="http://schemas.openxmlformats.org/officeDocument/2006/relationships/chart" Target="charts/chart24.xml"/><Relationship Id="rId57"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chart" Target="charts/chart8.xml"/><Relationship Id="rId44" Type="http://schemas.openxmlformats.org/officeDocument/2006/relationships/chart" Target="charts/chart21.xml"/><Relationship Id="rId52" Type="http://schemas.openxmlformats.org/officeDocument/2006/relationships/chart" Target="charts/chart26.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chart" Target="charts/chart3.xml"/><Relationship Id="rId27" Type="http://schemas.openxmlformats.org/officeDocument/2006/relationships/image" Target="media/image13.png"/><Relationship Id="rId30" Type="http://schemas.openxmlformats.org/officeDocument/2006/relationships/chart" Target="charts/chart7.xml"/><Relationship Id="rId35" Type="http://schemas.openxmlformats.org/officeDocument/2006/relationships/chart" Target="charts/chart12.xml"/><Relationship Id="rId43" Type="http://schemas.openxmlformats.org/officeDocument/2006/relationships/chart" Target="charts/chart20.xml"/><Relationship Id="rId48" Type="http://schemas.openxmlformats.org/officeDocument/2006/relationships/image" Target="media/image16.jpeg"/><Relationship Id="rId56"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chart" Target="charts/chart25.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Office_Excel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Office_Excel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Office_Excel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Office_Excel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Office_Excel28.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800" b="0" i="0" u="none" strike="noStrike" baseline="0">
                <a:solidFill>
                  <a:srgbClr val="000000"/>
                </a:solidFill>
                <a:latin typeface="Arial Cyr"/>
                <a:ea typeface="Arial Cyr"/>
                <a:cs typeface="Arial Cyr"/>
              </a:defRPr>
            </a:pPr>
            <a:r>
              <a:rPr lang="ru-RU"/>
              <a:t>Рис. 2.3. Зависимость соотношения констант скорости гидролиза целлюлозы и скорости распада глюкозы от температуры</a:t>
            </a:r>
          </a:p>
        </c:rich>
      </c:tx>
      <c:layout>
        <c:manualLayout>
          <c:xMode val="edge"/>
          <c:yMode val="edge"/>
          <c:x val="0.10563388878715765"/>
          <c:y val="0.59509221980736327"/>
        </c:manualLayout>
      </c:layout>
      <c:spPr>
        <a:noFill/>
        <a:ln w="25392">
          <a:noFill/>
        </a:ln>
      </c:spPr>
    </c:title>
    <c:plotArea>
      <c:layout>
        <c:manualLayout>
          <c:layoutTarget val="inner"/>
          <c:xMode val="edge"/>
          <c:yMode val="edge"/>
          <c:x val="0.23591549295774814"/>
          <c:y val="6.1349693251534033E-2"/>
          <c:w val="0.65845070422535212"/>
          <c:h val="0.44171779141104306"/>
        </c:manualLayout>
      </c:layout>
      <c:lineChart>
        <c:grouping val="standard"/>
        <c:ser>
          <c:idx val="0"/>
          <c:order val="0"/>
          <c:spPr>
            <a:ln w="12696">
              <a:solidFill>
                <a:srgbClr val="000080"/>
              </a:solidFill>
              <a:prstDash val="solid"/>
            </a:ln>
          </c:spPr>
          <c:marker>
            <c:symbol val="diamond"/>
            <c:size val="3"/>
            <c:spPr>
              <a:solidFill>
                <a:srgbClr val="000080"/>
              </a:solidFill>
              <a:ln>
                <a:solidFill>
                  <a:srgbClr val="000080"/>
                </a:solidFill>
                <a:prstDash val="solid"/>
              </a:ln>
            </c:spPr>
          </c:marker>
          <c:cat>
            <c:numRef>
              <c:f>Лист1!$B$1:$B$12</c:f>
              <c:numCache>
                <c:formatCode>General</c:formatCode>
                <c:ptCount val="12"/>
                <c:pt idx="0">
                  <c:v>130</c:v>
                </c:pt>
                <c:pt idx="1">
                  <c:v>140</c:v>
                </c:pt>
                <c:pt idx="2">
                  <c:v>150</c:v>
                </c:pt>
                <c:pt idx="3">
                  <c:v>160</c:v>
                </c:pt>
                <c:pt idx="4">
                  <c:v>170</c:v>
                </c:pt>
                <c:pt idx="5">
                  <c:v>180</c:v>
                </c:pt>
                <c:pt idx="6">
                  <c:v>190</c:v>
                </c:pt>
                <c:pt idx="7">
                  <c:v>200</c:v>
                </c:pt>
                <c:pt idx="8">
                  <c:v>210</c:v>
                </c:pt>
                <c:pt idx="9">
                  <c:v>220</c:v>
                </c:pt>
                <c:pt idx="10">
                  <c:v>230</c:v>
                </c:pt>
                <c:pt idx="11">
                  <c:v>240</c:v>
                </c:pt>
              </c:numCache>
            </c:numRef>
          </c:cat>
          <c:val>
            <c:numRef>
              <c:f>Лист1!$A$1:$A$12</c:f>
              <c:numCache>
                <c:formatCode>General</c:formatCode>
                <c:ptCount val="12"/>
                <c:pt idx="0">
                  <c:v>0.75000000000000189</c:v>
                </c:pt>
                <c:pt idx="1">
                  <c:v>0.75000000000000189</c:v>
                </c:pt>
                <c:pt idx="2">
                  <c:v>0.8</c:v>
                </c:pt>
                <c:pt idx="3">
                  <c:v>0.9</c:v>
                </c:pt>
                <c:pt idx="4">
                  <c:v>0.95000000000000062</c:v>
                </c:pt>
                <c:pt idx="5">
                  <c:v>1</c:v>
                </c:pt>
                <c:pt idx="6">
                  <c:v>1.1000000000000001</c:v>
                </c:pt>
                <c:pt idx="7">
                  <c:v>1.2</c:v>
                </c:pt>
                <c:pt idx="8">
                  <c:v>1.5</c:v>
                </c:pt>
                <c:pt idx="9">
                  <c:v>2</c:v>
                </c:pt>
                <c:pt idx="10">
                  <c:v>2.5</c:v>
                </c:pt>
                <c:pt idx="11">
                  <c:v>3</c:v>
                </c:pt>
              </c:numCache>
            </c:numRef>
          </c:val>
        </c:ser>
        <c:marker val="1"/>
        <c:axId val="51985408"/>
        <c:axId val="51979392"/>
      </c:lineChart>
      <c:catAx>
        <c:axId val="51985408"/>
        <c:scaling>
          <c:orientation val="minMax"/>
        </c:scaling>
        <c:axPos val="b"/>
        <c:title>
          <c:tx>
            <c:rich>
              <a:bodyPr/>
              <a:lstStyle/>
              <a:p>
                <a:pPr>
                  <a:defRPr sz="800" b="0" i="0" u="none" strike="noStrike" baseline="0">
                    <a:solidFill>
                      <a:srgbClr val="000000"/>
                    </a:solidFill>
                    <a:latin typeface="Arial Cyr"/>
                    <a:ea typeface="Arial Cyr"/>
                    <a:cs typeface="Arial Cyr"/>
                  </a:defRPr>
                </a:pPr>
                <a:r>
                  <a:rPr lang="ru-RU"/>
                  <a:t>Температура, С</a:t>
                </a:r>
              </a:p>
            </c:rich>
          </c:tx>
          <c:layout>
            <c:manualLayout>
              <c:xMode val="edge"/>
              <c:yMode val="edge"/>
              <c:x val="0.6795773396542486"/>
              <c:y val="0.71779147516062991"/>
            </c:manualLayout>
          </c:layout>
          <c:spPr>
            <a:noFill/>
            <a:ln w="25392">
              <a:noFill/>
            </a:ln>
          </c:spPr>
        </c:title>
        <c:numFmt formatCode="General" sourceLinked="1"/>
        <c:tickLblPos val="nextTo"/>
        <c:spPr>
          <a:ln w="3174">
            <a:solidFill>
              <a:srgbClr val="000000"/>
            </a:solidFill>
            <a:prstDash val="solid"/>
          </a:ln>
        </c:spPr>
        <c:txPr>
          <a:bodyPr rot="-2700000" vert="horz"/>
          <a:lstStyle/>
          <a:p>
            <a:pPr>
              <a:defRPr sz="800" b="0" i="0" u="none" strike="noStrike" baseline="0">
                <a:solidFill>
                  <a:srgbClr val="000000"/>
                </a:solidFill>
                <a:latin typeface="Arial Cyr"/>
                <a:ea typeface="Arial Cyr"/>
                <a:cs typeface="Arial Cyr"/>
              </a:defRPr>
            </a:pPr>
            <a:endParaRPr lang="ru-RU"/>
          </a:p>
        </c:txPr>
        <c:crossAx val="51979392"/>
        <c:crosses val="autoZero"/>
        <c:auto val="1"/>
        <c:lblAlgn val="ctr"/>
        <c:lblOffset val="100"/>
        <c:tickLblSkip val="2"/>
        <c:tickMarkSkip val="1"/>
      </c:catAx>
      <c:valAx>
        <c:axId val="51979392"/>
        <c:scaling>
          <c:orientation val="minMax"/>
        </c:scaling>
        <c:axPos val="l"/>
        <c:title>
          <c:tx>
            <c:rich>
              <a:bodyPr/>
              <a:lstStyle/>
              <a:p>
                <a:pPr>
                  <a:defRPr sz="800" b="0" i="0" u="none" strike="noStrike" baseline="0">
                    <a:solidFill>
                      <a:srgbClr val="000000"/>
                    </a:solidFill>
                    <a:latin typeface="Arial Cyr"/>
                    <a:ea typeface="Arial Cyr"/>
                    <a:cs typeface="Arial Cyr"/>
                  </a:defRPr>
                </a:pPr>
                <a:r>
                  <a:rPr lang="ru-RU"/>
                  <a:t>Соотношение К1/К2</a:t>
                </a:r>
              </a:p>
            </c:rich>
          </c:tx>
          <c:layout>
            <c:manualLayout>
              <c:xMode val="edge"/>
              <c:yMode val="edge"/>
              <c:x val="0"/>
              <c:y val="3.0674695074880402E-2"/>
            </c:manualLayout>
          </c:layout>
          <c:spPr>
            <a:noFill/>
            <a:ln w="25392">
              <a:noFill/>
            </a:ln>
          </c:spPr>
        </c:title>
        <c:numFmt formatCode="General" sourceLinked="1"/>
        <c:tickLblPos val="nextTo"/>
        <c:spPr>
          <a:ln w="3174">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51985408"/>
        <c:crosses val="autoZero"/>
        <c:crossBetween val="between"/>
      </c:valAx>
      <c:spPr>
        <a:solidFill>
          <a:srgbClr val="FFFFFF"/>
        </a:solidFill>
        <a:ln w="25392">
          <a:noFill/>
        </a:ln>
      </c:spPr>
    </c:plotArea>
    <c:dispBlanksAs val="gap"/>
  </c:chart>
  <c:spPr>
    <a:noFill/>
    <a:ln>
      <a:noFill/>
    </a:ln>
  </c:spPr>
  <c:txPr>
    <a:bodyPr/>
    <a:lstStyle/>
    <a:p>
      <a:pPr>
        <a:defRPr sz="800" b="0" i="0" u="none" strike="noStrike" baseline="0">
          <a:solidFill>
            <a:srgbClr val="000000"/>
          </a:solidFill>
          <a:latin typeface="Arial Cyr"/>
          <a:ea typeface="Arial Cyr"/>
          <a:cs typeface="Arial Cyr"/>
        </a:defRPr>
      </a:pPr>
      <a:endParaRPr lang="ru-RU"/>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558139534883721"/>
          <c:y val="0.15060240963855417"/>
          <c:w val="0.65503875968992265"/>
          <c:h val="0.41566265060240981"/>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10</c:v>
                </c:pt>
                <c:pt idx="2">
                  <c:v>50</c:v>
                </c:pt>
                <c:pt idx="3">
                  <c:v>100</c:v>
                </c:pt>
                <c:pt idx="4">
                  <c:v>150</c:v>
                </c:pt>
                <c:pt idx="5">
                  <c:v>200</c:v>
                </c:pt>
              </c:numCache>
            </c:numRef>
          </c:cat>
          <c:val>
            <c:numRef>
              <c:f>Лист1!$B$2:$B$7</c:f>
              <c:numCache>
                <c:formatCode>General</c:formatCode>
                <c:ptCount val="6"/>
                <c:pt idx="0">
                  <c:v>127</c:v>
                </c:pt>
                <c:pt idx="1">
                  <c:v>118</c:v>
                </c:pt>
                <c:pt idx="2">
                  <c:v>119</c:v>
                </c:pt>
                <c:pt idx="3">
                  <c:v>120</c:v>
                </c:pt>
                <c:pt idx="4">
                  <c:v>121</c:v>
                </c:pt>
                <c:pt idx="5">
                  <c:v>121</c:v>
                </c:pt>
              </c:numCache>
            </c:numRef>
          </c:val>
        </c:ser>
        <c:marker val="1"/>
        <c:axId val="52948992"/>
        <c:axId val="52950912"/>
      </c:lineChart>
      <c:catAx>
        <c:axId val="5294899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title>
        <c:numFmt formatCode="General" sourceLinked="1"/>
        <c:majorTickMark val="none"/>
        <c:tickLblPos val="nextTo"/>
        <c:crossAx val="52950912"/>
        <c:crosses val="autoZero"/>
        <c:auto val="1"/>
        <c:lblAlgn val="ctr"/>
        <c:lblOffset val="100"/>
      </c:catAx>
      <c:valAx>
        <c:axId val="52950912"/>
        <c:scaling>
          <c:orientation val="minMax"/>
          <c:max val="128"/>
          <c:min val="108"/>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Температура</a:t>
                </a:r>
              </a:p>
            </c:rich>
          </c:tx>
          <c:layout>
            <c:manualLayout>
              <c:xMode val="edge"/>
              <c:yMode val="edge"/>
              <c:x val="1.6203895565685932E-2"/>
              <c:y val="0.25909103467329608"/>
            </c:manualLayout>
          </c:layout>
        </c:title>
        <c:numFmt formatCode="General" sourceLinked="1"/>
        <c:tickLblPos val="nextTo"/>
        <c:crossAx val="52948992"/>
        <c:crosses val="autoZero"/>
        <c:crossBetween val="between"/>
        <c:majorUnit val="2"/>
      </c:valAx>
    </c:plotArea>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985294117647059"/>
          <c:y val="0.14457831325301188"/>
          <c:w val="0.73161764705882582"/>
          <c:h val="0.43373493975903632"/>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10</c:v>
                </c:pt>
                <c:pt idx="2">
                  <c:v>50</c:v>
                </c:pt>
                <c:pt idx="3">
                  <c:v>100</c:v>
                </c:pt>
                <c:pt idx="4">
                  <c:v>150</c:v>
                </c:pt>
                <c:pt idx="5">
                  <c:v>200</c:v>
                </c:pt>
              </c:numCache>
            </c:numRef>
          </c:cat>
          <c:val>
            <c:numRef>
              <c:f>Лист1!$B$2:$B$7</c:f>
              <c:numCache>
                <c:formatCode>General</c:formatCode>
                <c:ptCount val="6"/>
                <c:pt idx="0">
                  <c:v>3.2</c:v>
                </c:pt>
                <c:pt idx="1">
                  <c:v>2.5</c:v>
                </c:pt>
                <c:pt idx="2">
                  <c:v>2.6</c:v>
                </c:pt>
                <c:pt idx="3">
                  <c:v>2.6</c:v>
                </c:pt>
                <c:pt idx="4">
                  <c:v>2.7</c:v>
                </c:pt>
                <c:pt idx="5">
                  <c:v>2.7</c:v>
                </c:pt>
              </c:numCache>
            </c:numRef>
          </c:val>
        </c:ser>
        <c:marker val="1"/>
        <c:axId val="53073024"/>
        <c:axId val="53074944"/>
      </c:lineChart>
      <c:catAx>
        <c:axId val="53073024"/>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title>
        <c:numFmt formatCode="General" sourceLinked="1"/>
        <c:majorTickMark val="none"/>
        <c:tickLblPos val="nextTo"/>
        <c:crossAx val="53074944"/>
        <c:crosses val="autoZero"/>
        <c:auto val="1"/>
        <c:lblAlgn val="ctr"/>
        <c:lblOffset val="100"/>
      </c:catAx>
      <c:valAx>
        <c:axId val="53074944"/>
        <c:scaling>
          <c:orientation val="minMax"/>
          <c:max val="3.3"/>
          <c:min val="1.5"/>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Давления</a:t>
                </a:r>
              </a:p>
            </c:rich>
          </c:tx>
          <c:layout>
            <c:manualLayout>
              <c:xMode val="edge"/>
              <c:yMode val="edge"/>
              <c:x val="1.6203974503187165E-2"/>
              <c:y val="0.25909103467329608"/>
            </c:manualLayout>
          </c:layout>
        </c:title>
        <c:numFmt formatCode="General" sourceLinked="1"/>
        <c:tickLblPos val="nextTo"/>
        <c:crossAx val="53073024"/>
        <c:crosses val="autoZero"/>
        <c:crossBetween val="between"/>
      </c:valAx>
    </c:plotArea>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5838926174496846"/>
          <c:y val="0.13586956521739141"/>
          <c:w val="0.67449664429530265"/>
          <c:h val="0.47282608695652273"/>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145</c:v>
                </c:pt>
                <c:pt idx="2">
                  <c:v>150</c:v>
                </c:pt>
                <c:pt idx="3">
                  <c:v>155</c:v>
                </c:pt>
                <c:pt idx="4">
                  <c:v>160</c:v>
                </c:pt>
                <c:pt idx="5">
                  <c:v>165</c:v>
                </c:pt>
              </c:numCache>
            </c:numRef>
          </c:cat>
          <c:val>
            <c:numRef>
              <c:f>Лист1!$B$2:$B$7</c:f>
              <c:numCache>
                <c:formatCode>General</c:formatCode>
                <c:ptCount val="6"/>
                <c:pt idx="0">
                  <c:v>0.35000000000000031</c:v>
                </c:pt>
                <c:pt idx="1">
                  <c:v>0.4</c:v>
                </c:pt>
                <c:pt idx="2">
                  <c:v>0.41000000000000031</c:v>
                </c:pt>
                <c:pt idx="3">
                  <c:v>0.5</c:v>
                </c:pt>
                <c:pt idx="4">
                  <c:v>0.60000000000000064</c:v>
                </c:pt>
                <c:pt idx="5">
                  <c:v>0.65000000000000213</c:v>
                </c:pt>
              </c:numCache>
            </c:numRef>
          </c:val>
        </c:ser>
        <c:marker val="1"/>
        <c:axId val="52975872"/>
        <c:axId val="52887936"/>
      </c:lineChart>
      <c:catAx>
        <c:axId val="5297587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Температура,С </a:t>
                </a:r>
              </a:p>
            </c:rich>
          </c:tx>
        </c:title>
        <c:numFmt formatCode="General" sourceLinked="1"/>
        <c:majorTickMark val="none"/>
        <c:tickLblPos val="nextTo"/>
        <c:crossAx val="52887936"/>
        <c:crosses val="autoZero"/>
        <c:auto val="1"/>
        <c:lblAlgn val="ctr"/>
        <c:lblOffset val="100"/>
      </c:catAx>
      <c:valAx>
        <c:axId val="52887936"/>
        <c:scaling>
          <c:orientation val="minMax"/>
          <c:max val="1.2"/>
          <c:min val="0"/>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Максимальное давление,</a:t>
                </a:r>
                <a:r>
                  <a:rPr lang="ru-RU" baseline="0"/>
                  <a:t> МПа</a:t>
                </a:r>
                <a:endParaRPr lang="ru-RU"/>
              </a:p>
            </c:rich>
          </c:tx>
          <c:layout>
            <c:manualLayout>
              <c:xMode val="edge"/>
              <c:yMode val="edge"/>
              <c:x val="4.1266500224057361E-2"/>
              <c:y val="8.7550853018373079E-2"/>
            </c:manualLayout>
          </c:layout>
        </c:title>
        <c:numFmt formatCode="General" sourceLinked="1"/>
        <c:tickLblPos val="nextTo"/>
        <c:crossAx val="52975872"/>
        <c:crosses val="autoZero"/>
        <c:crossBetween val="between"/>
      </c:valAx>
    </c:plotArea>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2900763358778672"/>
          <c:y val="0.15384615384615463"/>
          <c:w val="0.70737913486005088"/>
          <c:h val="0.3846153846153848"/>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0.5</c:v>
                </c:pt>
                <c:pt idx="2">
                  <c:v>1</c:v>
                </c:pt>
                <c:pt idx="3">
                  <c:v>1.5</c:v>
                </c:pt>
                <c:pt idx="4">
                  <c:v>2</c:v>
                </c:pt>
                <c:pt idx="5">
                  <c:v>2.5</c:v>
                </c:pt>
              </c:numCache>
            </c:numRef>
          </c:cat>
          <c:val>
            <c:numRef>
              <c:f>Лист1!$B$2:$B$7</c:f>
              <c:numCache>
                <c:formatCode>General</c:formatCode>
                <c:ptCount val="6"/>
                <c:pt idx="0">
                  <c:v>1.4</c:v>
                </c:pt>
                <c:pt idx="1">
                  <c:v>1.4</c:v>
                </c:pt>
                <c:pt idx="2">
                  <c:v>1.4</c:v>
                </c:pt>
                <c:pt idx="3">
                  <c:v>1.45</c:v>
                </c:pt>
                <c:pt idx="4">
                  <c:v>1.5</c:v>
                </c:pt>
                <c:pt idx="5">
                  <c:v>1.54</c:v>
                </c:pt>
              </c:numCache>
            </c:numRef>
          </c:val>
        </c:ser>
        <c:marker val="1"/>
        <c:axId val="52968832"/>
        <c:axId val="53159424"/>
      </c:lineChart>
      <c:catAx>
        <c:axId val="5296883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гидролиза, час </a:t>
                </a:r>
              </a:p>
            </c:rich>
          </c:tx>
        </c:title>
        <c:numFmt formatCode="General" sourceLinked="1"/>
        <c:majorTickMark val="none"/>
        <c:tickLblPos val="nextTo"/>
        <c:crossAx val="53159424"/>
        <c:crosses val="autoZero"/>
        <c:auto val="1"/>
        <c:lblAlgn val="ctr"/>
        <c:lblOffset val="100"/>
      </c:catAx>
      <c:valAx>
        <c:axId val="53159424"/>
        <c:scaling>
          <c:orientation val="minMax"/>
          <c:max val="2"/>
          <c:min val="1"/>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sz="800"/>
                  <a:t>Концентрация РВ, % масс</a:t>
                </a:r>
              </a:p>
            </c:rich>
          </c:tx>
          <c:layout>
            <c:manualLayout>
              <c:xMode val="edge"/>
              <c:yMode val="edge"/>
              <c:x val="8.4816829317781728E-3"/>
              <c:y val="0.15723456790123491"/>
            </c:manualLayout>
          </c:layout>
        </c:title>
        <c:numFmt formatCode="General" sourceLinked="1"/>
        <c:tickLblPos val="nextTo"/>
        <c:crossAx val="52968832"/>
        <c:crosses val="autoZero"/>
        <c:crossBetween val="between"/>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2020725388601092"/>
          <c:y val="0.15079365079365079"/>
          <c:w val="0.71502590673575162"/>
          <c:h val="0.38095238095238254"/>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0.5</c:v>
                </c:pt>
                <c:pt idx="2">
                  <c:v>1</c:v>
                </c:pt>
                <c:pt idx="3">
                  <c:v>1.5</c:v>
                </c:pt>
                <c:pt idx="4">
                  <c:v>2</c:v>
                </c:pt>
                <c:pt idx="5">
                  <c:v>2.5</c:v>
                </c:pt>
              </c:numCache>
            </c:numRef>
          </c:cat>
          <c:val>
            <c:numRef>
              <c:f>Лист1!$B$2:$B$7</c:f>
              <c:numCache>
                <c:formatCode>General</c:formatCode>
                <c:ptCount val="6"/>
                <c:pt idx="0">
                  <c:v>1.5</c:v>
                </c:pt>
                <c:pt idx="1">
                  <c:v>1.5</c:v>
                </c:pt>
                <c:pt idx="2">
                  <c:v>1.5</c:v>
                </c:pt>
                <c:pt idx="3">
                  <c:v>1.6</c:v>
                </c:pt>
                <c:pt idx="4">
                  <c:v>1.7</c:v>
                </c:pt>
                <c:pt idx="5">
                  <c:v>1.8</c:v>
                </c:pt>
              </c:numCache>
            </c:numRef>
          </c:val>
        </c:ser>
        <c:marker val="1"/>
        <c:axId val="53200768"/>
        <c:axId val="53202944"/>
      </c:lineChart>
      <c:catAx>
        <c:axId val="53200768"/>
        <c:scaling>
          <c:orientation val="minMax"/>
        </c:scaling>
        <c:axPos val="b"/>
        <c:title>
          <c:tx>
            <c:rich>
              <a:bodyPr/>
              <a:lstStyle/>
              <a:p>
                <a:pPr>
                  <a:defRPr sz="800" b="1" i="0" u="none" strike="noStrike" baseline="0">
                    <a:solidFill>
                      <a:srgbClr val="000000"/>
                    </a:solidFill>
                    <a:latin typeface="Times New Roman"/>
                    <a:ea typeface="Times New Roman"/>
                    <a:cs typeface="Times New Roman"/>
                  </a:defRPr>
                </a:pPr>
                <a:r>
                  <a:rPr lang="ru-RU" sz="800"/>
                  <a:t>Время гидролиза, час </a:t>
                </a:r>
              </a:p>
            </c:rich>
          </c:tx>
        </c:title>
        <c:numFmt formatCode="General" sourceLinked="1"/>
        <c:majorTickMark val="none"/>
        <c:tickLblPos val="nextTo"/>
        <c:crossAx val="53202944"/>
        <c:crosses val="autoZero"/>
        <c:auto val="1"/>
        <c:lblAlgn val="ctr"/>
        <c:lblOffset val="100"/>
      </c:catAx>
      <c:valAx>
        <c:axId val="53202944"/>
        <c:scaling>
          <c:orientation val="minMax"/>
          <c:max val="2"/>
          <c:min val="1"/>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sz="800"/>
                  <a:t>Концентрация РВ, % масс</a:t>
                </a:r>
              </a:p>
            </c:rich>
          </c:tx>
          <c:layout>
            <c:manualLayout>
              <c:xMode val="edge"/>
              <c:yMode val="edge"/>
              <c:x val="4.4339635210573517E-3"/>
              <c:y val="0.25363867684478381"/>
            </c:manualLayout>
          </c:layout>
        </c:title>
        <c:numFmt formatCode="General" sourceLinked="1"/>
        <c:tickLblPos val="nextTo"/>
        <c:txPr>
          <a:bodyPr/>
          <a:lstStyle/>
          <a:p>
            <a:pPr>
              <a:defRPr sz="800"/>
            </a:pPr>
            <a:endParaRPr lang="ru-RU"/>
          </a:p>
        </c:txPr>
        <c:crossAx val="53200768"/>
        <c:crosses val="autoZero"/>
        <c:crossBetween val="between"/>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0187793427230091"/>
          <c:y val="0.13194444444444536"/>
          <c:w val="0.73474178403755863"/>
          <c:h val="0.45833333333333326"/>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0.5</c:v>
                </c:pt>
                <c:pt idx="2">
                  <c:v>1</c:v>
                </c:pt>
                <c:pt idx="3">
                  <c:v>1.5</c:v>
                </c:pt>
                <c:pt idx="4">
                  <c:v>2</c:v>
                </c:pt>
                <c:pt idx="5">
                  <c:v>2.5</c:v>
                </c:pt>
              </c:numCache>
            </c:numRef>
          </c:cat>
          <c:val>
            <c:numRef>
              <c:f>Лист1!$B$2:$B$7</c:f>
              <c:numCache>
                <c:formatCode>General</c:formatCode>
                <c:ptCount val="6"/>
                <c:pt idx="0">
                  <c:v>1.6</c:v>
                </c:pt>
                <c:pt idx="1">
                  <c:v>1.6</c:v>
                </c:pt>
                <c:pt idx="2">
                  <c:v>1.6</c:v>
                </c:pt>
                <c:pt idx="3">
                  <c:v>1.75</c:v>
                </c:pt>
                <c:pt idx="4">
                  <c:v>1.85</c:v>
                </c:pt>
                <c:pt idx="5">
                  <c:v>1.8900000000000001</c:v>
                </c:pt>
              </c:numCache>
            </c:numRef>
          </c:val>
        </c:ser>
        <c:marker val="1"/>
        <c:axId val="53206016"/>
        <c:axId val="52978816"/>
      </c:lineChart>
      <c:catAx>
        <c:axId val="53206016"/>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гидролиза, час </a:t>
                </a:r>
              </a:p>
            </c:rich>
          </c:tx>
        </c:title>
        <c:numFmt formatCode="General" sourceLinked="1"/>
        <c:majorTickMark val="none"/>
        <c:tickLblPos val="nextTo"/>
        <c:crossAx val="52978816"/>
        <c:crosses val="autoZero"/>
        <c:auto val="1"/>
        <c:lblAlgn val="ctr"/>
        <c:lblOffset val="100"/>
      </c:catAx>
      <c:valAx>
        <c:axId val="52978816"/>
        <c:scaling>
          <c:orientation val="minMax"/>
          <c:max val="2"/>
          <c:min val="1"/>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sz="800"/>
                  <a:t>Концентрация РВ, % масс</a:t>
                </a:r>
              </a:p>
            </c:rich>
          </c:tx>
          <c:layout>
            <c:manualLayout>
              <c:xMode val="edge"/>
              <c:yMode val="edge"/>
              <c:x val="1.6518645829169832E-2"/>
              <c:y val="8.8599306766044328E-2"/>
            </c:manualLayout>
          </c:layout>
        </c:title>
        <c:numFmt formatCode="General" sourceLinked="1"/>
        <c:tickLblPos val="nextTo"/>
        <c:txPr>
          <a:bodyPr/>
          <a:lstStyle/>
          <a:p>
            <a:pPr>
              <a:defRPr sz="800"/>
            </a:pPr>
            <a:endParaRPr lang="ru-RU"/>
          </a:p>
        </c:txPr>
        <c:crossAx val="53206016"/>
        <c:crosses val="autoZero"/>
        <c:crossBetween val="between"/>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787356321839033"/>
          <c:y val="8.4745762711864833E-2"/>
          <c:w val="0.81465517241379715"/>
          <c:h val="0.66101694915254239"/>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10</c:v>
                </c:pt>
                <c:pt idx="2">
                  <c:v>20</c:v>
                </c:pt>
                <c:pt idx="3">
                  <c:v>30</c:v>
                </c:pt>
                <c:pt idx="4">
                  <c:v>40</c:v>
                </c:pt>
                <c:pt idx="5">
                  <c:v>50</c:v>
                </c:pt>
              </c:numCache>
            </c:numRef>
          </c:cat>
          <c:val>
            <c:numRef>
              <c:f>Лист1!$B$2:$B$7</c:f>
              <c:numCache>
                <c:formatCode>General</c:formatCode>
                <c:ptCount val="6"/>
                <c:pt idx="1">
                  <c:v>0.5</c:v>
                </c:pt>
                <c:pt idx="2">
                  <c:v>2</c:v>
                </c:pt>
                <c:pt idx="3">
                  <c:v>3.1</c:v>
                </c:pt>
                <c:pt idx="4">
                  <c:v>3.55</c:v>
                </c:pt>
                <c:pt idx="5">
                  <c:v>3.58</c:v>
                </c:pt>
              </c:numCache>
            </c:numRef>
          </c:val>
        </c:ser>
        <c:marker val="1"/>
        <c:axId val="54079872"/>
        <c:axId val="54081792"/>
      </c:lineChart>
      <c:catAx>
        <c:axId val="5407987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spPr>
            <a:noFill/>
            <a:ln w="25400">
              <a:noFill/>
            </a:ln>
          </c:spPr>
        </c:title>
        <c:numFmt formatCode="General" sourceLinked="1"/>
        <c:majorTickMark val="none"/>
        <c:tickLblPos val="nextTo"/>
        <c:crossAx val="54081792"/>
        <c:crosses val="autoZero"/>
        <c:auto val="1"/>
        <c:lblAlgn val="ctr"/>
        <c:lblOffset val="100"/>
      </c:catAx>
      <c:valAx>
        <c:axId val="54081792"/>
        <c:scaling>
          <c:orientation val="minMax"/>
          <c:max val="4.5"/>
          <c:min val="0"/>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sz="800"/>
                  <a:t>Концентрация РВ, % масс</a:t>
                </a:r>
              </a:p>
            </c:rich>
          </c:tx>
          <c:layout>
            <c:manualLayout>
              <c:xMode val="edge"/>
              <c:yMode val="edge"/>
              <c:x val="1.6518723676982292E-2"/>
              <c:y val="8.8599746709983343E-2"/>
            </c:manualLayout>
          </c:layout>
          <c:spPr>
            <a:noFill/>
            <a:ln w="25400">
              <a:noFill/>
            </a:ln>
          </c:spPr>
        </c:title>
        <c:numFmt formatCode="General" sourceLinked="1"/>
        <c:tickLblPos val="nextTo"/>
        <c:txPr>
          <a:bodyPr/>
          <a:lstStyle/>
          <a:p>
            <a:pPr>
              <a:defRPr sz="800"/>
            </a:pPr>
            <a:endParaRPr lang="ru-RU"/>
          </a:p>
        </c:txPr>
        <c:crossAx val="54079872"/>
        <c:crosses val="autoZero"/>
        <c:crossBetween val="between"/>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5843023255814051"/>
          <c:y val="7.7881619937694935E-2"/>
          <c:w val="0.78488372093023029"/>
          <c:h val="0.68847352024922059"/>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10</c:v>
                </c:pt>
                <c:pt idx="2">
                  <c:v>20</c:v>
                </c:pt>
                <c:pt idx="3">
                  <c:v>30</c:v>
                </c:pt>
                <c:pt idx="4">
                  <c:v>40</c:v>
                </c:pt>
                <c:pt idx="5">
                  <c:v>50</c:v>
                </c:pt>
              </c:numCache>
            </c:numRef>
          </c:cat>
          <c:val>
            <c:numRef>
              <c:f>Лист1!$B$2:$B$7</c:f>
              <c:numCache>
                <c:formatCode>General</c:formatCode>
                <c:ptCount val="6"/>
                <c:pt idx="1">
                  <c:v>1.5</c:v>
                </c:pt>
                <c:pt idx="2">
                  <c:v>2.58</c:v>
                </c:pt>
                <c:pt idx="3">
                  <c:v>3.57</c:v>
                </c:pt>
                <c:pt idx="4">
                  <c:v>3.56</c:v>
                </c:pt>
                <c:pt idx="5">
                  <c:v>3.5</c:v>
                </c:pt>
              </c:numCache>
            </c:numRef>
          </c:val>
        </c:ser>
        <c:marker val="1"/>
        <c:axId val="53044736"/>
        <c:axId val="53046656"/>
      </c:lineChart>
      <c:catAx>
        <c:axId val="53044736"/>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spPr>
            <a:noFill/>
            <a:ln w="25400">
              <a:noFill/>
            </a:ln>
          </c:spPr>
        </c:title>
        <c:numFmt formatCode="General" sourceLinked="1"/>
        <c:majorTickMark val="none"/>
        <c:tickLblPos val="nextTo"/>
        <c:crossAx val="53046656"/>
        <c:crosses val="autoZero"/>
        <c:auto val="1"/>
        <c:lblAlgn val="ctr"/>
        <c:lblOffset val="100"/>
      </c:catAx>
      <c:valAx>
        <c:axId val="53046656"/>
        <c:scaling>
          <c:orientation val="minMax"/>
          <c:max val="4.5"/>
          <c:min val="0"/>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sz="800"/>
                  <a:t>Концентрация РВ, % масс</a:t>
                </a:r>
              </a:p>
            </c:rich>
          </c:tx>
          <c:layout>
            <c:manualLayout>
              <c:xMode val="edge"/>
              <c:yMode val="edge"/>
              <c:x val="1.65186993547204E-2"/>
              <c:y val="8.8599773652146704E-2"/>
            </c:manualLayout>
          </c:layout>
          <c:spPr>
            <a:noFill/>
            <a:ln w="25400">
              <a:noFill/>
            </a:ln>
          </c:spPr>
        </c:title>
        <c:numFmt formatCode="General" sourceLinked="1"/>
        <c:tickLblPos val="nextTo"/>
        <c:txPr>
          <a:bodyPr/>
          <a:lstStyle/>
          <a:p>
            <a:pPr>
              <a:defRPr sz="800"/>
            </a:pPr>
            <a:endParaRPr lang="ru-RU"/>
          </a:p>
        </c:txPr>
        <c:crossAx val="53044736"/>
        <c:crosses val="autoZero"/>
        <c:crossBetween val="between"/>
      </c:valAx>
    </c:plotArea>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9823788546255541"/>
          <c:y val="9.2436974789915971E-2"/>
          <c:w val="0.74008810572687223"/>
          <c:h val="0.62184873949580188"/>
        </c:manualLayout>
      </c:layout>
      <c:barChart>
        <c:barDir val="col"/>
        <c:grouping val="stacked"/>
        <c:ser>
          <c:idx val="0"/>
          <c:order val="0"/>
          <c:tx>
            <c:strRef>
              <c:f>Лист1!$B$1</c:f>
              <c:strCache>
                <c:ptCount val="1"/>
                <c:pt idx="0">
                  <c:v>Ряд 1</c:v>
                </c:pt>
              </c:strCache>
            </c:strRef>
          </c:tx>
          <c:spPr>
            <a:solidFill>
              <a:srgbClr val="FFFF00"/>
            </a:solidFill>
          </c:spPr>
          <c:cat>
            <c:numRef>
              <c:f>Лист1!$A$2:$A$7</c:f>
              <c:numCache>
                <c:formatCode>General</c:formatCode>
                <c:ptCount val="6"/>
                <c:pt idx="0">
                  <c:v>0</c:v>
                </c:pt>
                <c:pt idx="1">
                  <c:v>10</c:v>
                </c:pt>
                <c:pt idx="2">
                  <c:v>20</c:v>
                </c:pt>
                <c:pt idx="3">
                  <c:v>30</c:v>
                </c:pt>
                <c:pt idx="4">
                  <c:v>40</c:v>
                </c:pt>
                <c:pt idx="5">
                  <c:v>50</c:v>
                </c:pt>
              </c:numCache>
            </c:numRef>
          </c:cat>
          <c:val>
            <c:numRef>
              <c:f>Лист1!$B$2:$B$7</c:f>
              <c:numCache>
                <c:formatCode>General</c:formatCode>
                <c:ptCount val="6"/>
                <c:pt idx="0">
                  <c:v>2.2000000000000002</c:v>
                </c:pt>
                <c:pt idx="1">
                  <c:v>2.2000000000000002</c:v>
                </c:pt>
                <c:pt idx="2">
                  <c:v>2.59</c:v>
                </c:pt>
                <c:pt idx="3">
                  <c:v>3.5</c:v>
                </c:pt>
                <c:pt idx="4">
                  <c:v>3.54</c:v>
                </c:pt>
                <c:pt idx="5">
                  <c:v>3.53</c:v>
                </c:pt>
              </c:numCache>
            </c:numRef>
          </c:val>
        </c:ser>
        <c:overlap val="100"/>
        <c:axId val="54078080"/>
        <c:axId val="55083776"/>
      </c:barChart>
      <c:catAx>
        <c:axId val="54078080"/>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spPr>
            <a:noFill/>
            <a:ln w="25399">
              <a:noFill/>
            </a:ln>
          </c:spPr>
        </c:title>
        <c:numFmt formatCode="General" sourceLinked="1"/>
        <c:majorTickMark val="none"/>
        <c:tickLblPos val="nextTo"/>
        <c:crossAx val="55083776"/>
        <c:crosses val="autoZero"/>
        <c:auto val="1"/>
        <c:lblAlgn val="ctr"/>
        <c:lblOffset val="100"/>
      </c:catAx>
      <c:valAx>
        <c:axId val="55083776"/>
        <c:scaling>
          <c:orientation val="minMax"/>
          <c:max val="4.5"/>
          <c:min val="0"/>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sz="800"/>
                  <a:t>Концентрация РВ, % масс</a:t>
                </a:r>
              </a:p>
            </c:rich>
          </c:tx>
          <c:layout>
            <c:manualLayout>
              <c:xMode val="edge"/>
              <c:yMode val="edge"/>
              <c:x val="1.65186993547204E-2"/>
              <c:y val="8.8599771182448731E-2"/>
            </c:manualLayout>
          </c:layout>
          <c:spPr>
            <a:noFill/>
            <a:ln w="25399">
              <a:noFill/>
            </a:ln>
          </c:spPr>
        </c:title>
        <c:numFmt formatCode="General" sourceLinked="1"/>
        <c:tickLblPos val="nextTo"/>
        <c:txPr>
          <a:bodyPr/>
          <a:lstStyle/>
          <a:p>
            <a:pPr>
              <a:defRPr sz="800"/>
            </a:pPr>
            <a:endParaRPr lang="ru-RU"/>
          </a:p>
        </c:txPr>
        <c:crossAx val="54078080"/>
        <c:crosses val="autoZero"/>
        <c:crossBetween val="between"/>
      </c:valAx>
      <c:spPr>
        <a:solidFill>
          <a:schemeClr val="tx2">
            <a:lumMod val="60000"/>
            <a:lumOff val="40000"/>
          </a:schemeClr>
        </a:solidFill>
        <a:effectLst>
          <a:outerShdw blurRad="50800" dist="50800" dir="5400000" algn="ctr" rotWithShape="0">
            <a:schemeClr val="accent1"/>
          </a:outerShdw>
        </a:effectLst>
      </c:spPr>
    </c:plotArea>
    <c:plotVisOnly val="1"/>
    <c:dispBlanksAs val="gap"/>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938596491228072"/>
          <c:y val="8.2608695652173963E-2"/>
          <c:w val="0.72149122807017796"/>
          <c:h val="0.64782608695652355"/>
        </c:manualLayout>
      </c:layout>
      <c:bar3DChart>
        <c:barDir val="col"/>
        <c:grouping val="clustered"/>
        <c:ser>
          <c:idx val="0"/>
          <c:order val="0"/>
          <c:tx>
            <c:strRef>
              <c:f>Sheet1!$A$2</c:f>
              <c:strCache>
                <c:ptCount val="1"/>
                <c:pt idx="0">
                  <c:v>0,59%</c:v>
                </c:pt>
              </c:strCache>
            </c:strRef>
          </c:tx>
          <c:spPr>
            <a:solidFill>
              <a:srgbClr val="9999FF"/>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Sheet1!$B$2:$K$2</c:f>
              <c:numCache>
                <c:formatCode>General</c:formatCode>
                <c:ptCount val="10"/>
                <c:pt idx="0">
                  <c:v>0</c:v>
                </c:pt>
                <c:pt idx="1">
                  <c:v>1.5</c:v>
                </c:pt>
                <c:pt idx="2">
                  <c:v>2.5</c:v>
                </c:pt>
                <c:pt idx="3">
                  <c:v>3.5</c:v>
                </c:pt>
                <c:pt idx="4">
                  <c:v>4.2</c:v>
                </c:pt>
                <c:pt idx="5">
                  <c:v>4.2</c:v>
                </c:pt>
                <c:pt idx="6">
                  <c:v>4</c:v>
                </c:pt>
                <c:pt idx="7">
                  <c:v>3.5</c:v>
                </c:pt>
                <c:pt idx="8">
                  <c:v>3.1</c:v>
                </c:pt>
                <c:pt idx="9">
                  <c:v>3.1</c:v>
                </c:pt>
              </c:numCache>
            </c:numRef>
          </c:val>
        </c:ser>
        <c:ser>
          <c:idx val="1"/>
          <c:order val="1"/>
          <c:tx>
            <c:strRef>
              <c:f>Sheet1!$A$3</c:f>
              <c:strCache>
                <c:ptCount val="1"/>
                <c:pt idx="0">
                  <c:v>1,18%</c:v>
                </c:pt>
              </c:strCache>
            </c:strRef>
          </c:tx>
          <c:spPr>
            <a:solidFill>
              <a:srgbClr val="993366"/>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Sheet1!$B$3:$K$3</c:f>
              <c:numCache>
                <c:formatCode>General</c:formatCode>
                <c:ptCount val="10"/>
                <c:pt idx="0">
                  <c:v>0.5</c:v>
                </c:pt>
                <c:pt idx="1">
                  <c:v>1.25</c:v>
                </c:pt>
                <c:pt idx="2">
                  <c:v>1.75</c:v>
                </c:pt>
                <c:pt idx="3">
                  <c:v>2.75</c:v>
                </c:pt>
                <c:pt idx="4">
                  <c:v>2.6</c:v>
                </c:pt>
                <c:pt idx="5">
                  <c:v>2.65</c:v>
                </c:pt>
                <c:pt idx="6">
                  <c:v>2.65</c:v>
                </c:pt>
                <c:pt idx="7">
                  <c:v>2.64</c:v>
                </c:pt>
                <c:pt idx="8">
                  <c:v>2.63</c:v>
                </c:pt>
                <c:pt idx="9">
                  <c:v>2.63</c:v>
                </c:pt>
              </c:numCache>
            </c:numRef>
          </c:val>
        </c:ser>
        <c:ser>
          <c:idx val="2"/>
          <c:order val="2"/>
          <c:tx>
            <c:strRef>
              <c:f>Sheet1!$A$4</c:f>
              <c:strCache>
                <c:ptCount val="1"/>
                <c:pt idx="0">
                  <c:v>1,77%</c:v>
                </c:pt>
              </c:strCache>
            </c:strRef>
          </c:tx>
          <c:spPr>
            <a:solidFill>
              <a:srgbClr val="FFFFCC"/>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Sheet1!$B$4:$K$4</c:f>
              <c:numCache>
                <c:formatCode>General</c:formatCode>
                <c:ptCount val="10"/>
                <c:pt idx="0">
                  <c:v>1</c:v>
                </c:pt>
                <c:pt idx="1">
                  <c:v>2.25</c:v>
                </c:pt>
                <c:pt idx="2">
                  <c:v>3.4</c:v>
                </c:pt>
                <c:pt idx="3">
                  <c:v>3.6</c:v>
                </c:pt>
                <c:pt idx="4">
                  <c:v>3.55</c:v>
                </c:pt>
                <c:pt idx="5">
                  <c:v>3.55</c:v>
                </c:pt>
                <c:pt idx="6">
                  <c:v>3.53</c:v>
                </c:pt>
                <c:pt idx="7">
                  <c:v>3.53</c:v>
                </c:pt>
                <c:pt idx="8">
                  <c:v>3.53</c:v>
                </c:pt>
                <c:pt idx="9">
                  <c:v>3.53</c:v>
                </c:pt>
              </c:numCache>
            </c:numRef>
          </c:val>
        </c:ser>
        <c:gapDepth val="0"/>
        <c:shape val="box"/>
        <c:axId val="54142848"/>
        <c:axId val="54157312"/>
        <c:axId val="0"/>
      </c:bar3DChart>
      <c:catAx>
        <c:axId val="54142848"/>
        <c:scaling>
          <c:orientation val="minMax"/>
        </c:scaling>
        <c:axPos val="b"/>
        <c:majorGridlines>
          <c:spPr>
            <a:ln w="3175">
              <a:solidFill>
                <a:srgbClr val="000000"/>
              </a:solidFill>
              <a:prstDash val="solid"/>
            </a:ln>
          </c:spPr>
        </c:majorGridlines>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layout>
            <c:manualLayout>
              <c:xMode val="edge"/>
              <c:yMode val="edge"/>
              <c:x val="0.41228070175438714"/>
              <c:y val="0.83913043478260851"/>
            </c:manualLayout>
          </c:layout>
          <c:spPr>
            <a:noFill/>
            <a:ln w="25399">
              <a:noFill/>
            </a:ln>
          </c:spPr>
        </c:title>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4157312"/>
        <c:crosses val="autoZero"/>
        <c:auto val="1"/>
        <c:lblAlgn val="ctr"/>
        <c:lblOffset val="100"/>
        <c:tickLblSkip val="1"/>
        <c:tickMarkSkip val="1"/>
      </c:catAx>
      <c:valAx>
        <c:axId val="54157312"/>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Calibri"/>
                    <a:ea typeface="Calibri"/>
                    <a:cs typeface="Calibri"/>
                  </a:defRPr>
                </a:pPr>
                <a:r>
                  <a:rPr lang="ru-RU"/>
                  <a:t>Концентрация РВ, % масс</a:t>
                </a:r>
              </a:p>
            </c:rich>
          </c:tx>
          <c:layout>
            <c:manualLayout>
              <c:xMode val="edge"/>
              <c:yMode val="edge"/>
              <c:x val="9.8684210526315749E-2"/>
              <c:y val="9.5652173913043856E-2"/>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4142848"/>
        <c:crosses val="autoZero"/>
        <c:crossBetween val="between"/>
      </c:valAx>
      <c:spPr>
        <a:noFill/>
        <a:ln w="25399">
          <a:noFill/>
        </a:ln>
      </c:spPr>
    </c:plotArea>
    <c:legend>
      <c:legendPos val="r"/>
      <c:layout>
        <c:manualLayout>
          <c:xMode val="edge"/>
          <c:yMode val="edge"/>
          <c:x val="0.87500000000000189"/>
          <c:y val="0.36086956521739305"/>
          <c:w val="0.11622807017543862"/>
          <c:h val="0.27826086956521839"/>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512" b="0" i="0" u="none" strike="noStrike" baseline="0">
                <a:solidFill>
                  <a:srgbClr val="000000"/>
                </a:solidFill>
                <a:latin typeface="Arial Cyr"/>
                <a:ea typeface="Arial Cyr"/>
                <a:cs typeface="Arial Cyr"/>
              </a:defRPr>
            </a:pPr>
            <a:r>
              <a:rPr lang="ru-RU"/>
              <a:t>Рис. 2.4. Зависимость константы распада глюкозы от концентрации серной кислоты</a:t>
            </a:r>
          </a:p>
        </c:rich>
      </c:tx>
      <c:layout>
        <c:manualLayout>
          <c:xMode val="edge"/>
          <c:yMode val="edge"/>
          <c:x val="0.15231772207134212"/>
          <c:y val="0.79888297746565451"/>
        </c:manualLayout>
      </c:layout>
      <c:spPr>
        <a:noFill/>
        <a:ln w="16252">
          <a:noFill/>
        </a:ln>
      </c:spPr>
    </c:title>
    <c:plotArea>
      <c:layout>
        <c:manualLayout>
          <c:layoutTarget val="inner"/>
          <c:xMode val="edge"/>
          <c:yMode val="edge"/>
          <c:x val="0.23821339950372297"/>
          <c:y val="7.6576576576576572E-2"/>
          <c:w val="0.66749379652605656"/>
          <c:h val="0.57657657657657868"/>
        </c:manualLayout>
      </c:layout>
      <c:scatterChart>
        <c:scatterStyle val="smoothMarker"/>
        <c:ser>
          <c:idx val="0"/>
          <c:order val="0"/>
          <c:spPr>
            <a:ln w="8126">
              <a:solidFill>
                <a:srgbClr val="000080"/>
              </a:solidFill>
              <a:prstDash val="solid"/>
            </a:ln>
          </c:spPr>
          <c:marker>
            <c:symbol val="diamond"/>
            <c:size val="2"/>
            <c:spPr>
              <a:solidFill>
                <a:srgbClr val="000080"/>
              </a:solidFill>
              <a:ln>
                <a:solidFill>
                  <a:srgbClr val="000080"/>
                </a:solidFill>
                <a:prstDash val="solid"/>
              </a:ln>
            </c:spPr>
          </c:marker>
          <c:xVal>
            <c:numRef>
              <c:f>Лист1!$P$1:$T$1</c:f>
              <c:numCache>
                <c:formatCode>General</c:formatCode>
                <c:ptCount val="5"/>
                <c:pt idx="0">
                  <c:v>1.2500000000000001E-2</c:v>
                </c:pt>
                <c:pt idx="1">
                  <c:v>2.5000000000000001E-2</c:v>
                </c:pt>
                <c:pt idx="2">
                  <c:v>0.1</c:v>
                </c:pt>
                <c:pt idx="3">
                  <c:v>0.2</c:v>
                </c:pt>
              </c:numCache>
            </c:numRef>
          </c:xVal>
          <c:yVal>
            <c:numRef>
              <c:f>Лист1!$P$2:$T$2</c:f>
              <c:numCache>
                <c:formatCode>General</c:formatCode>
                <c:ptCount val="5"/>
                <c:pt idx="0">
                  <c:v>2.2500000000000006E-2</c:v>
                </c:pt>
                <c:pt idx="1">
                  <c:v>3.5300000000000005E-2</c:v>
                </c:pt>
                <c:pt idx="2">
                  <c:v>0.14200000000000004</c:v>
                </c:pt>
                <c:pt idx="3">
                  <c:v>0.223</c:v>
                </c:pt>
              </c:numCache>
            </c:numRef>
          </c:yVal>
          <c:smooth val="1"/>
        </c:ser>
        <c:axId val="52609792"/>
        <c:axId val="52611712"/>
      </c:scatterChart>
      <c:valAx>
        <c:axId val="52609792"/>
        <c:scaling>
          <c:orientation val="minMax"/>
        </c:scaling>
        <c:axPos val="b"/>
        <c:title>
          <c:tx>
            <c:rich>
              <a:bodyPr/>
              <a:lstStyle/>
              <a:p>
                <a:pPr>
                  <a:defRPr sz="510" b="0" i="0" u="none" strike="noStrike" baseline="0">
                    <a:solidFill>
                      <a:srgbClr val="000000"/>
                    </a:solidFill>
                    <a:latin typeface="Arial Cyr"/>
                    <a:ea typeface="Arial Cyr"/>
                    <a:cs typeface="Arial Cyr"/>
                  </a:defRPr>
                </a:pPr>
                <a:r>
                  <a:rPr lang="ru-RU"/>
                  <a:t>Концентрация кислоты, </a:t>
                </a:r>
                <a:r>
                  <a:rPr lang="en-US"/>
                  <a:t>N</a:t>
                </a:r>
              </a:p>
            </c:rich>
          </c:tx>
          <c:layout>
            <c:manualLayout>
              <c:xMode val="edge"/>
              <c:yMode val="edge"/>
              <c:x val="0.49668874517236389"/>
              <c:y val="0.71508406043839312"/>
            </c:manualLayout>
          </c:layout>
          <c:spPr>
            <a:noFill/>
            <a:ln w="16252">
              <a:noFill/>
            </a:ln>
          </c:spPr>
        </c:title>
        <c:numFmt formatCode="General" sourceLinked="1"/>
        <c:tickLblPos val="nextTo"/>
        <c:spPr>
          <a:ln w="2032">
            <a:solidFill>
              <a:srgbClr val="000000"/>
            </a:solidFill>
            <a:prstDash val="solid"/>
          </a:ln>
        </c:spPr>
        <c:txPr>
          <a:bodyPr rot="0" vert="horz"/>
          <a:lstStyle/>
          <a:p>
            <a:pPr>
              <a:defRPr sz="370" b="0" i="0" u="none" strike="noStrike" baseline="0">
                <a:solidFill>
                  <a:srgbClr val="000000"/>
                </a:solidFill>
                <a:latin typeface="Arial Cyr"/>
                <a:ea typeface="Arial Cyr"/>
                <a:cs typeface="Arial Cyr"/>
              </a:defRPr>
            </a:pPr>
            <a:endParaRPr lang="ru-RU"/>
          </a:p>
        </c:txPr>
        <c:crossAx val="52611712"/>
        <c:crosses val="autoZero"/>
        <c:crossBetween val="midCat"/>
      </c:valAx>
      <c:valAx>
        <c:axId val="52611712"/>
        <c:scaling>
          <c:orientation val="minMax"/>
        </c:scaling>
        <c:axPos val="l"/>
        <c:title>
          <c:tx>
            <c:rich>
              <a:bodyPr/>
              <a:lstStyle/>
              <a:p>
                <a:pPr>
                  <a:defRPr sz="510" b="0" i="0" u="none" strike="noStrike" baseline="0">
                    <a:solidFill>
                      <a:srgbClr val="000000"/>
                    </a:solidFill>
                    <a:latin typeface="Arial Cyr"/>
                    <a:ea typeface="Arial Cyr"/>
                    <a:cs typeface="Arial Cyr"/>
                  </a:defRPr>
                </a:pPr>
                <a:r>
                  <a:rPr lang="ru-RU"/>
                  <a:t>Константа распада, мин</a:t>
                </a:r>
              </a:p>
            </c:rich>
          </c:tx>
          <c:layout>
            <c:manualLayout>
              <c:xMode val="edge"/>
              <c:yMode val="edge"/>
              <c:x val="5.2980077242205936E-2"/>
              <c:y val="0.13407817266084968"/>
            </c:manualLayout>
          </c:layout>
          <c:spPr>
            <a:noFill/>
            <a:ln w="16252">
              <a:noFill/>
            </a:ln>
          </c:spPr>
        </c:title>
        <c:numFmt formatCode="General" sourceLinked="1"/>
        <c:tickLblPos val="nextTo"/>
        <c:spPr>
          <a:ln w="2032">
            <a:solidFill>
              <a:srgbClr val="000000"/>
            </a:solidFill>
            <a:prstDash val="solid"/>
          </a:ln>
        </c:spPr>
        <c:txPr>
          <a:bodyPr rot="0" vert="horz"/>
          <a:lstStyle/>
          <a:p>
            <a:pPr>
              <a:defRPr sz="370" b="0" i="0" u="none" strike="noStrike" baseline="0">
                <a:solidFill>
                  <a:srgbClr val="000000"/>
                </a:solidFill>
                <a:latin typeface="Arial Cyr"/>
                <a:ea typeface="Arial Cyr"/>
                <a:cs typeface="Arial Cyr"/>
              </a:defRPr>
            </a:pPr>
            <a:endParaRPr lang="ru-RU"/>
          </a:p>
        </c:txPr>
        <c:crossAx val="52609792"/>
        <c:crosses val="autoZero"/>
        <c:crossBetween val="midCat"/>
      </c:valAx>
      <c:spPr>
        <a:solidFill>
          <a:srgbClr val="FFFFFF"/>
        </a:solidFill>
        <a:ln w="16252">
          <a:noFill/>
        </a:ln>
      </c:spPr>
    </c:plotArea>
    <c:plotVisOnly val="1"/>
    <c:dispBlanksAs val="gap"/>
  </c:chart>
  <c:spPr>
    <a:solidFill>
      <a:srgbClr val="FFFFFF"/>
    </a:solidFill>
    <a:ln>
      <a:noFill/>
    </a:ln>
  </c:spPr>
  <c:txPr>
    <a:bodyPr/>
    <a:lstStyle/>
    <a:p>
      <a:pPr>
        <a:defRPr sz="370" b="0" i="0" u="none" strike="noStrike" baseline="0">
          <a:solidFill>
            <a:srgbClr val="000000"/>
          </a:solidFill>
          <a:latin typeface="Arial Cyr"/>
          <a:ea typeface="Arial Cyr"/>
          <a:cs typeface="Arial Cyr"/>
        </a:defRPr>
      </a:pPr>
      <a:endParaRPr lang="ru-RU"/>
    </a:p>
  </c:txPr>
  <c:externalData r:id="rId2"/>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938596491228072"/>
          <c:y val="7.8260869565217397E-2"/>
          <c:w val="0.72149122807017796"/>
          <c:h val="0.65217391304348227"/>
        </c:manualLayout>
      </c:layout>
      <c:bar3DChart>
        <c:barDir val="col"/>
        <c:grouping val="clustered"/>
        <c:ser>
          <c:idx val="0"/>
          <c:order val="0"/>
          <c:tx>
            <c:strRef>
              <c:f>Sheet1!$A$2</c:f>
              <c:strCache>
                <c:ptCount val="1"/>
                <c:pt idx="0">
                  <c:v>1,18%</c:v>
                </c:pt>
              </c:strCache>
            </c:strRef>
          </c:tx>
          <c:spPr>
            <a:solidFill>
              <a:srgbClr val="9999FF"/>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Sheet1!$B$2:$K$2</c:f>
              <c:numCache>
                <c:formatCode>General</c:formatCode>
                <c:ptCount val="10"/>
                <c:pt idx="0">
                  <c:v>1.25</c:v>
                </c:pt>
                <c:pt idx="1">
                  <c:v>2.65</c:v>
                </c:pt>
                <c:pt idx="2">
                  <c:v>3.8499999999999988</c:v>
                </c:pt>
                <c:pt idx="3">
                  <c:v>3.75</c:v>
                </c:pt>
                <c:pt idx="4">
                  <c:v>3.4</c:v>
                </c:pt>
                <c:pt idx="5">
                  <c:v>3.1</c:v>
                </c:pt>
                <c:pt idx="6">
                  <c:v>2.9</c:v>
                </c:pt>
                <c:pt idx="7">
                  <c:v>2.9</c:v>
                </c:pt>
                <c:pt idx="8">
                  <c:v>2.9</c:v>
                </c:pt>
                <c:pt idx="9">
                  <c:v>2.9</c:v>
                </c:pt>
              </c:numCache>
            </c:numRef>
          </c:val>
        </c:ser>
        <c:ser>
          <c:idx val="1"/>
          <c:order val="1"/>
          <c:tx>
            <c:strRef>
              <c:f>Sheet1!$A$3</c:f>
              <c:strCache>
                <c:ptCount val="1"/>
                <c:pt idx="0">
                  <c:v>0,18%</c:v>
                </c:pt>
              </c:strCache>
            </c:strRef>
          </c:tx>
          <c:spPr>
            <a:solidFill>
              <a:srgbClr val="993366"/>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Sheet1!$B$3:$K$3</c:f>
              <c:numCache>
                <c:formatCode>General</c:formatCode>
                <c:ptCount val="10"/>
                <c:pt idx="0">
                  <c:v>1.85</c:v>
                </c:pt>
                <c:pt idx="1">
                  <c:v>3</c:v>
                </c:pt>
                <c:pt idx="2">
                  <c:v>4</c:v>
                </c:pt>
                <c:pt idx="3">
                  <c:v>4.2</c:v>
                </c:pt>
                <c:pt idx="4">
                  <c:v>3.9499999999999997</c:v>
                </c:pt>
                <c:pt idx="5">
                  <c:v>3.75</c:v>
                </c:pt>
                <c:pt idx="6">
                  <c:v>3.5</c:v>
                </c:pt>
                <c:pt idx="7">
                  <c:v>3.4</c:v>
                </c:pt>
                <c:pt idx="8">
                  <c:v>3.4</c:v>
                </c:pt>
                <c:pt idx="9">
                  <c:v>3.4</c:v>
                </c:pt>
              </c:numCache>
            </c:numRef>
          </c:val>
        </c:ser>
        <c:gapDepth val="0"/>
        <c:shape val="box"/>
        <c:axId val="56259328"/>
        <c:axId val="56261248"/>
        <c:axId val="0"/>
      </c:bar3DChart>
      <c:catAx>
        <c:axId val="56259328"/>
        <c:scaling>
          <c:orientation val="minMax"/>
        </c:scaling>
        <c:axPos val="b"/>
        <c:majorGridlines>
          <c:spPr>
            <a:ln w="3175">
              <a:solidFill>
                <a:srgbClr val="000000"/>
              </a:solidFill>
              <a:prstDash val="solid"/>
            </a:ln>
          </c:spPr>
        </c:majorGridlines>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layout>
            <c:manualLayout>
              <c:xMode val="edge"/>
              <c:yMode val="edge"/>
              <c:x val="0.41008771929824739"/>
              <c:y val="0.83478260869565213"/>
            </c:manualLayout>
          </c:layout>
          <c:spPr>
            <a:noFill/>
            <a:ln w="25399">
              <a:noFill/>
            </a:ln>
          </c:spPr>
        </c:title>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6261248"/>
        <c:crosses val="autoZero"/>
        <c:auto val="1"/>
        <c:lblAlgn val="ctr"/>
        <c:lblOffset val="100"/>
        <c:tickLblSkip val="1"/>
        <c:tickMarkSkip val="1"/>
      </c:catAx>
      <c:valAx>
        <c:axId val="56261248"/>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Calibri"/>
                    <a:ea typeface="Calibri"/>
                    <a:cs typeface="Calibri"/>
                  </a:defRPr>
                </a:pPr>
                <a:r>
                  <a:rPr lang="ru-RU"/>
                  <a:t>Концентрация РВ, % масс</a:t>
                </a:r>
              </a:p>
            </c:rich>
          </c:tx>
          <c:layout>
            <c:manualLayout>
              <c:xMode val="edge"/>
              <c:yMode val="edge"/>
              <c:x val="9.6491228070175433E-2"/>
              <c:y val="9.1304347826087068E-2"/>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6259328"/>
        <c:crosses val="autoZero"/>
        <c:crossBetween val="between"/>
      </c:valAx>
      <c:spPr>
        <a:noFill/>
        <a:ln w="25399">
          <a:noFill/>
        </a:ln>
      </c:spPr>
    </c:plotArea>
    <c:legend>
      <c:legendPos val="r"/>
      <c:layout>
        <c:manualLayout>
          <c:xMode val="edge"/>
          <c:yMode val="edge"/>
          <c:x val="0.87500000000000189"/>
          <c:y val="0.40869565217391279"/>
          <c:w val="0.11622807017543862"/>
          <c:h val="0.18695652173913044"/>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6885964912280704"/>
          <c:y val="8.2608695652173963E-2"/>
          <c:w val="0.67982456140351233"/>
          <c:h val="0.64347826086956561"/>
        </c:manualLayout>
      </c:layout>
      <c:bar3DChart>
        <c:barDir val="col"/>
        <c:grouping val="clustered"/>
        <c:ser>
          <c:idx val="0"/>
          <c:order val="0"/>
          <c:tx>
            <c:strRef>
              <c:f>Sheet1!$A$2</c:f>
              <c:strCache>
                <c:ptCount val="1"/>
                <c:pt idx="0">
                  <c:v>0,59%</c:v>
                </c:pt>
              </c:strCache>
            </c:strRef>
          </c:tx>
          <c:spPr>
            <a:solidFill>
              <a:srgbClr val="9999FF"/>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Sheet1!$B$2:$K$2</c:f>
              <c:numCache>
                <c:formatCode>General</c:formatCode>
                <c:ptCount val="10"/>
                <c:pt idx="0">
                  <c:v>2</c:v>
                </c:pt>
                <c:pt idx="1">
                  <c:v>3.1</c:v>
                </c:pt>
                <c:pt idx="2">
                  <c:v>4</c:v>
                </c:pt>
                <c:pt idx="3">
                  <c:v>4</c:v>
                </c:pt>
                <c:pt idx="4">
                  <c:v>3.9</c:v>
                </c:pt>
                <c:pt idx="5">
                  <c:v>3.6</c:v>
                </c:pt>
                <c:pt idx="6">
                  <c:v>3.3</c:v>
                </c:pt>
                <c:pt idx="7">
                  <c:v>3.3</c:v>
                </c:pt>
                <c:pt idx="8">
                  <c:v>3.3</c:v>
                </c:pt>
                <c:pt idx="9">
                  <c:v>3.3</c:v>
                </c:pt>
              </c:numCache>
            </c:numRef>
          </c:val>
        </c:ser>
        <c:ser>
          <c:idx val="1"/>
          <c:order val="1"/>
          <c:tx>
            <c:strRef>
              <c:f>Sheet1!$A$3</c:f>
              <c:strCache>
                <c:ptCount val="1"/>
                <c:pt idx="0">
                  <c:v>1,18%</c:v>
                </c:pt>
              </c:strCache>
            </c:strRef>
          </c:tx>
          <c:spPr>
            <a:solidFill>
              <a:srgbClr val="993366"/>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Sheet1!$B$3:$K$3</c:f>
              <c:numCache>
                <c:formatCode>General</c:formatCode>
                <c:ptCount val="10"/>
                <c:pt idx="0">
                  <c:v>1.85</c:v>
                </c:pt>
                <c:pt idx="1">
                  <c:v>3.1</c:v>
                </c:pt>
                <c:pt idx="2">
                  <c:v>4.2</c:v>
                </c:pt>
                <c:pt idx="3">
                  <c:v>4</c:v>
                </c:pt>
                <c:pt idx="4">
                  <c:v>3.65</c:v>
                </c:pt>
                <c:pt idx="5">
                  <c:v>3.6</c:v>
                </c:pt>
                <c:pt idx="6">
                  <c:v>3.5</c:v>
                </c:pt>
                <c:pt idx="7">
                  <c:v>3.5</c:v>
                </c:pt>
                <c:pt idx="8">
                  <c:v>3.3</c:v>
                </c:pt>
                <c:pt idx="9">
                  <c:v>3.3</c:v>
                </c:pt>
              </c:numCache>
            </c:numRef>
          </c:val>
        </c:ser>
        <c:ser>
          <c:idx val="2"/>
          <c:order val="2"/>
          <c:tx>
            <c:strRef>
              <c:f>Sheet1!$A$4</c:f>
              <c:strCache>
                <c:ptCount val="1"/>
                <c:pt idx="0">
                  <c:v>1,77%</c:v>
                </c:pt>
              </c:strCache>
            </c:strRef>
          </c:tx>
          <c:spPr>
            <a:solidFill>
              <a:srgbClr val="FFFFCC"/>
            </a:solidFill>
            <a:ln w="12699">
              <a:solidFill>
                <a:srgbClr val="000000"/>
              </a:solidFill>
              <a:prstDash val="solid"/>
            </a:ln>
          </c:spPr>
          <c:cat>
            <c:numRef>
              <c:f>Sheet1!$B$1:$K$1</c:f>
              <c:numCache>
                <c:formatCode>General</c:formatCode>
                <c:ptCount val="10"/>
                <c:pt idx="0">
                  <c:v>10</c:v>
                </c:pt>
                <c:pt idx="1">
                  <c:v>20</c:v>
                </c:pt>
                <c:pt idx="2">
                  <c:v>30</c:v>
                </c:pt>
                <c:pt idx="3">
                  <c:v>40</c:v>
                </c:pt>
                <c:pt idx="4">
                  <c:v>50</c:v>
                </c:pt>
                <c:pt idx="5">
                  <c:v>60</c:v>
                </c:pt>
                <c:pt idx="6">
                  <c:v>70</c:v>
                </c:pt>
                <c:pt idx="7">
                  <c:v>80</c:v>
                </c:pt>
                <c:pt idx="8">
                  <c:v>90</c:v>
                </c:pt>
                <c:pt idx="9">
                  <c:v>100</c:v>
                </c:pt>
              </c:numCache>
            </c:numRef>
          </c:cat>
          <c:val>
            <c:numRef>
              <c:f>Sheet1!$B$4:$K$4</c:f>
              <c:numCache>
                <c:formatCode>General</c:formatCode>
                <c:ptCount val="10"/>
                <c:pt idx="0">
                  <c:v>1.8</c:v>
                </c:pt>
                <c:pt idx="1">
                  <c:v>3.1</c:v>
                </c:pt>
                <c:pt idx="2">
                  <c:v>4</c:v>
                </c:pt>
                <c:pt idx="3">
                  <c:v>4</c:v>
                </c:pt>
                <c:pt idx="4">
                  <c:v>3.65</c:v>
                </c:pt>
                <c:pt idx="5">
                  <c:v>3.4</c:v>
                </c:pt>
                <c:pt idx="6">
                  <c:v>3.3</c:v>
                </c:pt>
                <c:pt idx="7">
                  <c:v>3.3</c:v>
                </c:pt>
                <c:pt idx="8">
                  <c:v>3.3</c:v>
                </c:pt>
                <c:pt idx="9">
                  <c:v>3.3</c:v>
                </c:pt>
              </c:numCache>
            </c:numRef>
          </c:val>
        </c:ser>
        <c:gapDepth val="0"/>
        <c:shape val="box"/>
        <c:axId val="56291712"/>
        <c:axId val="56293632"/>
        <c:axId val="0"/>
      </c:bar3DChart>
      <c:catAx>
        <c:axId val="5629171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layout>
            <c:manualLayout>
              <c:xMode val="edge"/>
              <c:yMode val="edge"/>
              <c:x val="0.41666666666666785"/>
              <c:y val="0.88260869565217615"/>
            </c:manualLayout>
          </c:layout>
          <c:spPr>
            <a:noFill/>
            <a:ln w="25399">
              <a:noFill/>
            </a:ln>
          </c:spPr>
        </c:title>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6293632"/>
        <c:crosses val="autoZero"/>
        <c:auto val="1"/>
        <c:lblAlgn val="ctr"/>
        <c:lblOffset val="100"/>
        <c:tickLblSkip val="1"/>
        <c:tickMarkSkip val="1"/>
      </c:catAx>
      <c:valAx>
        <c:axId val="56293632"/>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Calibri"/>
                    <a:ea typeface="Calibri"/>
                    <a:cs typeface="Calibri"/>
                  </a:defRPr>
                </a:pPr>
                <a:r>
                  <a:rPr lang="ru-RU"/>
                  <a:t>Концентрация РВ, % масс</a:t>
                </a:r>
              </a:p>
            </c:rich>
          </c:tx>
          <c:layout>
            <c:manualLayout>
              <c:xMode val="edge"/>
              <c:yMode val="edge"/>
              <c:x val="7.6754385964912283E-2"/>
              <c:y val="0.15217391304347827"/>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6291712"/>
        <c:crosses val="autoZero"/>
        <c:crossBetween val="between"/>
      </c:valAx>
      <c:spPr>
        <a:noFill/>
        <a:ln w="25399">
          <a:noFill/>
        </a:ln>
      </c:spPr>
    </c:plotArea>
    <c:legend>
      <c:legendPos val="r"/>
      <c:layout>
        <c:manualLayout>
          <c:xMode val="edge"/>
          <c:yMode val="edge"/>
          <c:x val="0.8684210526315842"/>
          <c:y val="0.36086956521739305"/>
          <c:w val="0.11622807017543862"/>
          <c:h val="0.27826086956521839"/>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698412698412698"/>
          <c:y val="2.64423076923078E-2"/>
          <c:w val="0.86309523809524036"/>
          <c:h val="0.90144230769230749"/>
        </c:manualLayout>
      </c:layout>
      <c:lineChart>
        <c:grouping val="standard"/>
        <c:ser>
          <c:idx val="0"/>
          <c:order val="0"/>
          <c:tx>
            <c:strRef>
              <c:f>Лист1!$B$1</c:f>
              <c:strCache>
                <c:ptCount val="1"/>
                <c:pt idx="0">
                  <c:v>Ряд 1</c:v>
                </c:pt>
              </c:strCache>
            </c:strRef>
          </c:tx>
          <c:cat>
            <c:numRef>
              <c:f>Лист1!$A$2:$A$8</c:f>
              <c:numCache>
                <c:formatCode>General</c:formatCode>
                <c:ptCount val="7"/>
                <c:pt idx="0">
                  <c:v>145</c:v>
                </c:pt>
                <c:pt idx="1">
                  <c:v>150</c:v>
                </c:pt>
                <c:pt idx="2">
                  <c:v>155</c:v>
                </c:pt>
                <c:pt idx="3">
                  <c:v>160</c:v>
                </c:pt>
                <c:pt idx="4">
                  <c:v>165</c:v>
                </c:pt>
                <c:pt idx="5">
                  <c:v>170</c:v>
                </c:pt>
                <c:pt idx="6">
                  <c:v>175</c:v>
                </c:pt>
              </c:numCache>
            </c:numRef>
          </c:cat>
          <c:val>
            <c:numRef>
              <c:f>Лист1!$B$2:$B$8</c:f>
              <c:numCache>
                <c:formatCode>General</c:formatCode>
                <c:ptCount val="7"/>
                <c:pt idx="1">
                  <c:v>0.9</c:v>
                </c:pt>
                <c:pt idx="2">
                  <c:v>0.73000000000000065</c:v>
                </c:pt>
                <c:pt idx="3">
                  <c:v>0.60000000000000064</c:v>
                </c:pt>
                <c:pt idx="4">
                  <c:v>0.55000000000000004</c:v>
                </c:pt>
                <c:pt idx="5">
                  <c:v>0.55000000000000004</c:v>
                </c:pt>
                <c:pt idx="6">
                  <c:v>0.55000000000000004</c:v>
                </c:pt>
              </c:numCache>
            </c:numRef>
          </c:val>
        </c:ser>
        <c:marker val="1"/>
        <c:axId val="54183808"/>
        <c:axId val="55078912"/>
      </c:lineChart>
      <c:catAx>
        <c:axId val="54183808"/>
        <c:scaling>
          <c:orientation val="minMax"/>
        </c:scaling>
        <c:axPos val="b"/>
        <c:title>
          <c:tx>
            <c:rich>
              <a:bodyPr/>
              <a:lstStyle/>
              <a:p>
                <a:pPr>
                  <a:defRPr sz="800" b="1" i="0" u="none" strike="noStrike" baseline="0">
                    <a:solidFill>
                      <a:srgbClr val="000000"/>
                    </a:solidFill>
                    <a:latin typeface="Times New Roman"/>
                    <a:ea typeface="Times New Roman"/>
                    <a:cs typeface="Times New Roman"/>
                  </a:defRPr>
                </a:pPr>
                <a:r>
                  <a:rPr lang="ru-RU"/>
                  <a:t>Температура, С</a:t>
                </a:r>
              </a:p>
            </c:rich>
          </c:tx>
          <c:layout>
            <c:manualLayout>
              <c:xMode val="edge"/>
              <c:yMode val="edge"/>
              <c:x val="0"/>
              <c:y val="0.92548090922596671"/>
            </c:manualLayout>
          </c:layout>
          <c:spPr>
            <a:noFill/>
            <a:ln w="25400">
              <a:noFill/>
            </a:ln>
          </c:spPr>
        </c:title>
        <c:numFmt formatCode="General" sourceLinked="1"/>
        <c:majorTickMark val="none"/>
        <c:tickLblPos val="nextTo"/>
        <c:txPr>
          <a:bodyPr rot="0" vert="horz"/>
          <a:lstStyle/>
          <a:p>
            <a:pPr>
              <a:defRPr sz="900" b="0" i="0" u="none" strike="noStrike" baseline="0">
                <a:solidFill>
                  <a:srgbClr val="000000"/>
                </a:solidFill>
                <a:latin typeface="Calibri"/>
                <a:ea typeface="Calibri"/>
                <a:cs typeface="Calibri"/>
              </a:defRPr>
            </a:pPr>
            <a:endParaRPr lang="ru-RU"/>
          </a:p>
        </c:txPr>
        <c:crossAx val="55078912"/>
        <c:crossesAt val="0"/>
        <c:auto val="1"/>
        <c:lblAlgn val="ctr"/>
        <c:lblOffset val="100"/>
      </c:catAx>
      <c:valAx>
        <c:axId val="55078912"/>
        <c:scaling>
          <c:orientation val="minMax"/>
        </c:scaling>
        <c:axPos val="l"/>
        <c:majorGridlines/>
        <c:title>
          <c:tx>
            <c:rich>
              <a:bodyPr/>
              <a:lstStyle/>
              <a:p>
                <a:pPr>
                  <a:defRPr sz="800" b="1" i="0" u="none" strike="noStrike" baseline="0">
                    <a:solidFill>
                      <a:srgbClr val="000000"/>
                    </a:solidFill>
                    <a:latin typeface="Times New Roman"/>
                    <a:ea typeface="Times New Roman"/>
                    <a:cs typeface="Times New Roman"/>
                  </a:defRPr>
                </a:pPr>
                <a:r>
                  <a:rPr lang="ru-RU"/>
                  <a:t>Оптимальная продолжительность гидролиза, час</a:t>
                </a:r>
              </a:p>
            </c:rich>
          </c:tx>
          <c:layout>
            <c:manualLayout>
              <c:xMode val="edge"/>
              <c:yMode val="edge"/>
              <c:x val="0"/>
              <c:y val="0.17788471252414204"/>
            </c:manualLayout>
          </c:layout>
          <c:spPr>
            <a:noFill/>
            <a:ln w="25400">
              <a:noFill/>
            </a:ln>
          </c:spPr>
        </c:title>
        <c:numFmt formatCode="General" sourceLinked="1"/>
        <c:tickLblPos val="nextTo"/>
        <c:txPr>
          <a:bodyPr/>
          <a:lstStyle/>
          <a:p>
            <a:pPr>
              <a:defRPr sz="800"/>
            </a:pPr>
            <a:endParaRPr lang="ru-RU"/>
          </a:p>
        </c:txPr>
        <c:crossAx val="54183808"/>
        <c:crosses val="autoZero"/>
        <c:crossBetween val="between"/>
        <c:majorUnit val="0.1"/>
        <c:minorUnit val="0.1"/>
      </c:valAx>
    </c:plotArea>
    <c:plotVisOnly val="1"/>
    <c:dispBlanksAs val="gap"/>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610465116279069"/>
          <c:y val="7.7881619937694935E-2"/>
          <c:w val="0.83575581395349341"/>
          <c:h val="0.68847352024922059"/>
        </c:manualLayout>
      </c:layout>
      <c:lineChart>
        <c:grouping val="standard"/>
        <c:ser>
          <c:idx val="0"/>
          <c:order val="0"/>
          <c:tx>
            <c:strRef>
              <c:f>Лист1!$B$1</c:f>
              <c:strCache>
                <c:ptCount val="1"/>
                <c:pt idx="0">
                  <c:v>Ряд 1</c:v>
                </c:pt>
              </c:strCache>
            </c:strRef>
          </c:tx>
          <c:spPr>
            <a:ln w="12700">
              <a:solidFill>
                <a:srgbClr val="000080"/>
              </a:solidFill>
              <a:prstDash val="solid"/>
            </a:ln>
          </c:spPr>
          <c:marker>
            <c:spPr>
              <a:solidFill>
                <a:srgbClr val="000080"/>
              </a:solidFill>
              <a:ln>
                <a:solidFill>
                  <a:srgbClr val="000080"/>
                </a:solidFill>
                <a:prstDash val="solid"/>
              </a:ln>
            </c:spPr>
          </c:marker>
          <c:cat>
            <c:numRef>
              <c:f>Лист1!$A$2:$A$6</c:f>
              <c:numCache>
                <c:formatCode>General</c:formatCode>
                <c:ptCount val="5"/>
                <c:pt idx="0">
                  <c:v>0</c:v>
                </c:pt>
                <c:pt idx="1">
                  <c:v>0.5</c:v>
                </c:pt>
                <c:pt idx="2">
                  <c:v>1</c:v>
                </c:pt>
                <c:pt idx="3">
                  <c:v>1.5</c:v>
                </c:pt>
                <c:pt idx="4">
                  <c:v>2</c:v>
                </c:pt>
              </c:numCache>
            </c:numRef>
          </c:cat>
          <c:val>
            <c:numRef>
              <c:f>Лист1!$B$2:$B$6</c:f>
              <c:numCache>
                <c:formatCode>General</c:formatCode>
                <c:ptCount val="5"/>
                <c:pt idx="1">
                  <c:v>3</c:v>
                </c:pt>
                <c:pt idx="2">
                  <c:v>5</c:v>
                </c:pt>
                <c:pt idx="3">
                  <c:v>5</c:v>
                </c:pt>
                <c:pt idx="4">
                  <c:v>4.4000000000000004</c:v>
                </c:pt>
              </c:numCache>
            </c:numRef>
          </c:val>
        </c:ser>
        <c:marker val="1"/>
        <c:axId val="56077696"/>
        <c:axId val="56063104"/>
      </c:lineChart>
      <c:catAx>
        <c:axId val="56077696"/>
        <c:scaling>
          <c:orientation val="minMax"/>
        </c:scaling>
        <c:axPos val="b"/>
        <c:title>
          <c:tx>
            <c:rich>
              <a:bodyPr/>
              <a:lstStyle/>
              <a:p>
                <a:pPr>
                  <a:defRPr sz="1000" b="0" i="0" u="none" strike="noStrike" baseline="0">
                    <a:solidFill>
                      <a:srgbClr val="000000"/>
                    </a:solidFill>
                    <a:latin typeface="Times New Roman"/>
                    <a:ea typeface="Times New Roman"/>
                    <a:cs typeface="Times New Roman"/>
                  </a:defRPr>
                </a:pPr>
                <a:r>
                  <a:rPr lang="ru-RU"/>
                  <a:t>Концентрация кислоты, %</a:t>
                </a:r>
              </a:p>
            </c:rich>
          </c:tx>
          <c:spPr>
            <a:noFill/>
            <a:ln w="25400">
              <a:noFill/>
            </a:ln>
          </c:spPr>
        </c:title>
        <c:numFmt formatCode="General" sourceLinked="1"/>
        <c:majorTickMark val="none"/>
        <c:tickLblPos val="nextTo"/>
        <c:crossAx val="56063104"/>
        <c:crosses val="autoZero"/>
        <c:auto val="1"/>
        <c:lblAlgn val="ctr"/>
        <c:lblOffset val="100"/>
      </c:catAx>
      <c:valAx>
        <c:axId val="56063104"/>
        <c:scaling>
          <c:orientation val="minMax"/>
          <c:max val="6"/>
          <c:min val="0"/>
        </c:scaling>
        <c:axPos val="l"/>
        <c:majorGridlines/>
        <c:title>
          <c:tx>
            <c:rich>
              <a:bodyPr/>
              <a:lstStyle/>
              <a:p>
                <a:pPr>
                  <a:defRPr sz="1000" b="0" i="0" u="none" strike="noStrike" baseline="0">
                    <a:solidFill>
                      <a:srgbClr val="000000"/>
                    </a:solidFill>
                    <a:latin typeface="Times New Roman"/>
                    <a:ea typeface="Times New Roman"/>
                    <a:cs typeface="Times New Roman"/>
                  </a:defRPr>
                </a:pPr>
                <a:r>
                  <a:rPr lang="ru-RU"/>
                  <a:t>Максимальная концентрация РВ, % масс</a:t>
                </a:r>
              </a:p>
            </c:rich>
          </c:tx>
          <c:layout>
            <c:manualLayout>
              <c:xMode val="edge"/>
              <c:yMode val="edge"/>
              <c:x val="1.65186993547204E-2"/>
              <c:y val="8.8599773652146704E-2"/>
            </c:manualLayout>
          </c:layout>
          <c:spPr>
            <a:noFill/>
            <a:ln w="25400">
              <a:noFill/>
            </a:ln>
          </c:spPr>
        </c:title>
        <c:numFmt formatCode="General" sourceLinked="1"/>
        <c:tickLblPos val="nextTo"/>
        <c:txPr>
          <a:bodyPr/>
          <a:lstStyle/>
          <a:p>
            <a:pPr>
              <a:defRPr sz="800"/>
            </a:pPr>
            <a:endParaRPr lang="ru-RU"/>
          </a:p>
        </c:txPr>
        <c:crossAx val="56077696"/>
        <c:crosses val="autoZero"/>
        <c:crossBetween val="between"/>
        <c:minorUnit val="1"/>
      </c:valAx>
    </c:plotArea>
    <c:plotVisOnly val="1"/>
    <c:dispBlanksAs val="gap"/>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4942528735632299"/>
          <c:y val="7.6687116564417165E-2"/>
          <c:w val="0.79454022988505746"/>
          <c:h val="0.69325153374233128"/>
        </c:manualLayout>
      </c:layout>
      <c:lineChart>
        <c:grouping val="standard"/>
        <c:ser>
          <c:idx val="0"/>
          <c:order val="0"/>
          <c:tx>
            <c:strRef>
              <c:f>Лист1!$B$1</c:f>
              <c:strCache>
                <c:ptCount val="1"/>
                <c:pt idx="0">
                  <c:v>Ряд 1</c:v>
                </c:pt>
              </c:strCache>
            </c:strRef>
          </c:tx>
          <c:spPr>
            <a:ln w="12700">
              <a:solidFill>
                <a:srgbClr val="000080"/>
              </a:solidFill>
              <a:prstDash val="solid"/>
            </a:ln>
          </c:spPr>
          <c:marker>
            <c:spPr>
              <a:solidFill>
                <a:srgbClr val="000080"/>
              </a:solidFill>
              <a:ln>
                <a:solidFill>
                  <a:srgbClr val="000080"/>
                </a:solidFill>
                <a:prstDash val="solid"/>
              </a:ln>
            </c:spPr>
          </c:marker>
          <c:cat>
            <c:numRef>
              <c:f>Лист1!$A$2:$A$10</c:f>
              <c:numCache>
                <c:formatCode>General</c:formatCode>
                <c:ptCount val="9"/>
                <c:pt idx="0">
                  <c:v>145</c:v>
                </c:pt>
                <c:pt idx="1">
                  <c:v>150</c:v>
                </c:pt>
                <c:pt idx="2">
                  <c:v>155</c:v>
                </c:pt>
                <c:pt idx="3">
                  <c:v>160</c:v>
                </c:pt>
                <c:pt idx="4">
                  <c:v>165</c:v>
                </c:pt>
                <c:pt idx="5">
                  <c:v>170</c:v>
                </c:pt>
                <c:pt idx="6">
                  <c:v>175</c:v>
                </c:pt>
                <c:pt idx="7">
                  <c:v>180</c:v>
                </c:pt>
                <c:pt idx="8">
                  <c:v>185</c:v>
                </c:pt>
              </c:numCache>
            </c:numRef>
          </c:cat>
          <c:val>
            <c:numRef>
              <c:f>Лист1!$B$2:$B$10</c:f>
              <c:numCache>
                <c:formatCode>General</c:formatCode>
                <c:ptCount val="9"/>
                <c:pt idx="1">
                  <c:v>60</c:v>
                </c:pt>
                <c:pt idx="2">
                  <c:v>48</c:v>
                </c:pt>
                <c:pt idx="3">
                  <c:v>35</c:v>
                </c:pt>
                <c:pt idx="4">
                  <c:v>28</c:v>
                </c:pt>
                <c:pt idx="5">
                  <c:v>25</c:v>
                </c:pt>
                <c:pt idx="6">
                  <c:v>21</c:v>
                </c:pt>
                <c:pt idx="7">
                  <c:v>20</c:v>
                </c:pt>
                <c:pt idx="8">
                  <c:v>20</c:v>
                </c:pt>
              </c:numCache>
            </c:numRef>
          </c:val>
        </c:ser>
        <c:marker val="1"/>
        <c:axId val="56315904"/>
        <c:axId val="56318208"/>
      </c:lineChart>
      <c:catAx>
        <c:axId val="56315904"/>
        <c:scaling>
          <c:orientation val="minMax"/>
        </c:scaling>
        <c:axPos val="b"/>
        <c:title>
          <c:tx>
            <c:rich>
              <a:bodyPr/>
              <a:lstStyle/>
              <a:p>
                <a:pPr>
                  <a:defRPr sz="1000" b="0" i="0" u="none" strike="noStrike" baseline="0">
                    <a:solidFill>
                      <a:srgbClr val="000000"/>
                    </a:solidFill>
                    <a:latin typeface="Times New Roman"/>
                    <a:ea typeface="Times New Roman"/>
                    <a:cs typeface="Times New Roman"/>
                  </a:defRPr>
                </a:pPr>
                <a:r>
                  <a:rPr lang="ru-RU"/>
                  <a:t>Температура гидролиза, С</a:t>
                </a:r>
              </a:p>
            </c:rich>
          </c:tx>
          <c:layout>
            <c:manualLayout>
              <c:xMode val="edge"/>
              <c:yMode val="edge"/>
              <c:x val="0.42959760117194751"/>
              <c:y val="0.89263799311518399"/>
            </c:manualLayout>
          </c:layout>
          <c:spPr>
            <a:noFill/>
            <a:ln w="25400">
              <a:noFill/>
            </a:ln>
          </c:spPr>
        </c:title>
        <c:numFmt formatCode="General" sourceLinked="1"/>
        <c:majorTickMark val="none"/>
        <c:tickLblPos val="nextTo"/>
        <c:crossAx val="56318208"/>
        <c:crosses val="autoZero"/>
        <c:auto val="1"/>
        <c:lblAlgn val="ctr"/>
        <c:lblOffset val="100"/>
      </c:catAx>
      <c:valAx>
        <c:axId val="56318208"/>
        <c:scaling>
          <c:orientation val="minMax"/>
          <c:max val="70"/>
          <c:min val="0"/>
        </c:scaling>
        <c:axPos val="l"/>
        <c:majorGridlines/>
        <c:title>
          <c:tx>
            <c:rich>
              <a:bodyPr/>
              <a:lstStyle/>
              <a:p>
                <a:pPr>
                  <a:defRPr sz="1000" b="0" i="0" u="none" strike="noStrike" baseline="0">
                    <a:solidFill>
                      <a:srgbClr val="000000"/>
                    </a:solidFill>
                    <a:latin typeface="Times New Roman"/>
                    <a:ea typeface="Times New Roman"/>
                    <a:cs typeface="Times New Roman"/>
                  </a:defRPr>
                </a:pPr>
                <a:r>
                  <a:rPr lang="ru-RU"/>
                  <a:t>Оптимальное время, мин</a:t>
                </a:r>
              </a:p>
            </c:rich>
          </c:tx>
          <c:layout>
            <c:manualLayout>
              <c:xMode val="edge"/>
              <c:yMode val="edge"/>
              <c:x val="1.6518723676982292E-2"/>
              <c:y val="8.8599691370237529E-2"/>
            </c:manualLayout>
          </c:layout>
          <c:spPr>
            <a:noFill/>
            <a:ln w="25400">
              <a:noFill/>
            </a:ln>
          </c:spPr>
        </c:title>
        <c:numFmt formatCode="General" sourceLinked="1"/>
        <c:tickLblPos val="nextTo"/>
        <c:txPr>
          <a:bodyPr/>
          <a:lstStyle/>
          <a:p>
            <a:pPr>
              <a:defRPr sz="800"/>
            </a:pPr>
            <a:endParaRPr lang="ru-RU"/>
          </a:p>
        </c:txPr>
        <c:crossAx val="56315904"/>
        <c:crosses val="autoZero"/>
        <c:crossBetween val="between"/>
        <c:majorUnit val="10"/>
        <c:minorUnit val="10"/>
      </c:valAx>
    </c:plotArea>
    <c:plotVisOnly val="1"/>
    <c:dispBlanksAs val="gap"/>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967032967032968"/>
          <c:y val="6.0836501901141031E-2"/>
          <c:w val="0.69010989010989343"/>
          <c:h val="0.70342205323193918"/>
        </c:manualLayout>
      </c:layout>
      <c:bar3DChart>
        <c:barDir val="col"/>
        <c:grouping val="clustered"/>
        <c:ser>
          <c:idx val="0"/>
          <c:order val="0"/>
          <c:tx>
            <c:strRef>
              <c:f>Sheet1!$A$2</c:f>
              <c:strCache>
                <c:ptCount val="1"/>
                <c:pt idx="0">
                  <c:v>Гуза-пая</c:v>
                </c:pt>
              </c:strCache>
            </c:strRef>
          </c:tx>
          <c:spPr>
            <a:solidFill>
              <a:srgbClr val="9999FF"/>
            </a:solidFill>
            <a:ln w="12701">
              <a:solidFill>
                <a:srgbClr val="000000"/>
              </a:solidFill>
              <a:prstDash val="solid"/>
            </a:ln>
          </c:spPr>
          <c:cat>
            <c:strRef>
              <c:f>Sheet1!$B$1:$E$1</c:f>
              <c:strCache>
                <c:ptCount val="4"/>
                <c:pt idx="0">
                  <c:v>3,0-3,8</c:v>
                </c:pt>
                <c:pt idx="1">
                  <c:v>6,2-7,4</c:v>
                </c:pt>
                <c:pt idx="2">
                  <c:v>15,5-18,9</c:v>
                </c:pt>
                <c:pt idx="3">
                  <c:v>30,8-37,7</c:v>
                </c:pt>
              </c:strCache>
            </c:strRef>
          </c:cat>
          <c:val>
            <c:numRef>
              <c:f>Sheet1!$B$2:$E$2</c:f>
              <c:numCache>
                <c:formatCode>General</c:formatCode>
                <c:ptCount val="4"/>
                <c:pt idx="0">
                  <c:v>0.2</c:v>
                </c:pt>
                <c:pt idx="1">
                  <c:v>0.21000000000000021</c:v>
                </c:pt>
                <c:pt idx="2">
                  <c:v>0.19</c:v>
                </c:pt>
                <c:pt idx="3">
                  <c:v>0.42000000000000032</c:v>
                </c:pt>
              </c:numCache>
            </c:numRef>
          </c:val>
        </c:ser>
        <c:ser>
          <c:idx val="1"/>
          <c:order val="1"/>
          <c:tx>
            <c:strRef>
              <c:f>Sheet1!$A$3</c:f>
              <c:strCache>
                <c:ptCount val="1"/>
                <c:pt idx="0">
                  <c:v>Бумага</c:v>
                </c:pt>
              </c:strCache>
            </c:strRef>
          </c:tx>
          <c:spPr>
            <a:solidFill>
              <a:srgbClr val="993366"/>
            </a:solidFill>
            <a:ln w="12701">
              <a:solidFill>
                <a:srgbClr val="000000"/>
              </a:solidFill>
              <a:prstDash val="solid"/>
            </a:ln>
          </c:spPr>
          <c:cat>
            <c:strRef>
              <c:f>Sheet1!$B$1:$E$1</c:f>
              <c:strCache>
                <c:ptCount val="4"/>
                <c:pt idx="0">
                  <c:v>3,0-3,8</c:v>
                </c:pt>
                <c:pt idx="1">
                  <c:v>6,2-7,4</c:v>
                </c:pt>
                <c:pt idx="2">
                  <c:v>15,5-18,9</c:v>
                </c:pt>
                <c:pt idx="3">
                  <c:v>30,8-37,7</c:v>
                </c:pt>
              </c:strCache>
            </c:strRef>
          </c:cat>
          <c:val>
            <c:numRef>
              <c:f>Sheet1!$B$3:$E$3</c:f>
              <c:numCache>
                <c:formatCode>General</c:formatCode>
                <c:ptCount val="4"/>
                <c:pt idx="0">
                  <c:v>0.35000000000000031</c:v>
                </c:pt>
                <c:pt idx="1">
                  <c:v>0.39000000000000101</c:v>
                </c:pt>
                <c:pt idx="2">
                  <c:v>0.65000000000000213</c:v>
                </c:pt>
                <c:pt idx="3">
                  <c:v>1</c:v>
                </c:pt>
              </c:numCache>
            </c:numRef>
          </c:val>
        </c:ser>
        <c:gapDepth val="0"/>
        <c:shape val="box"/>
        <c:axId val="56359552"/>
        <c:axId val="56394496"/>
        <c:axId val="0"/>
      </c:bar3DChart>
      <c:catAx>
        <c:axId val="56359552"/>
        <c:scaling>
          <c:orientation val="minMax"/>
        </c:scaling>
        <c:axPos val="b"/>
        <c:title>
          <c:tx>
            <c:rich>
              <a:bodyPr/>
              <a:lstStyle/>
              <a:p>
                <a:pPr>
                  <a:defRPr sz="1000" b="1" i="0" u="none" strike="noStrike" baseline="0">
                    <a:solidFill>
                      <a:srgbClr val="000000"/>
                    </a:solidFill>
                    <a:latin typeface="Calibri"/>
                    <a:ea typeface="Calibri"/>
                    <a:cs typeface="Calibri"/>
                  </a:defRPr>
                </a:pPr>
                <a:r>
                  <a:rPr lang="ru-RU"/>
                  <a:t>Количество фермента, ед. активности </a:t>
                </a:r>
              </a:p>
            </c:rich>
          </c:tx>
          <c:layout>
            <c:manualLayout>
              <c:xMode val="edge"/>
              <c:yMode val="edge"/>
              <c:x val="0.23296703296703386"/>
              <c:y val="0.85931558935361219"/>
            </c:manualLayout>
          </c:layout>
          <c:spPr>
            <a:noFill/>
            <a:ln w="25401">
              <a:noFill/>
            </a:ln>
          </c:spPr>
        </c:title>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6394496"/>
        <c:crosses val="autoZero"/>
        <c:auto val="1"/>
        <c:lblAlgn val="ctr"/>
        <c:lblOffset val="100"/>
        <c:tickLblSkip val="1"/>
        <c:tickMarkSkip val="1"/>
      </c:catAx>
      <c:valAx>
        <c:axId val="56394496"/>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Calibri"/>
                    <a:ea typeface="Calibri"/>
                    <a:cs typeface="Calibri"/>
                  </a:defRPr>
                </a:pPr>
                <a:r>
                  <a:rPr lang="ru-RU"/>
                  <a:t>РВ, % масс</a:t>
                </a:r>
              </a:p>
            </c:rich>
          </c:tx>
          <c:layout>
            <c:manualLayout>
              <c:xMode val="edge"/>
              <c:yMode val="edge"/>
              <c:x val="7.252747252747252E-2"/>
              <c:y val="0.30798479087452679"/>
            </c:manualLayout>
          </c:layout>
          <c:spPr>
            <a:noFill/>
            <a:ln w="25401">
              <a:noFill/>
            </a:ln>
          </c:spPr>
        </c:title>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6359552"/>
        <c:crosses val="autoZero"/>
        <c:crossBetween val="between"/>
      </c:valAx>
      <c:spPr>
        <a:noFill/>
        <a:ln w="25401">
          <a:noFill/>
        </a:ln>
      </c:spPr>
    </c:plotArea>
    <c:legend>
      <c:legendPos val="r"/>
      <c:layout>
        <c:manualLayout>
          <c:xMode val="edge"/>
          <c:yMode val="edge"/>
          <c:x val="0.84395604395604396"/>
          <c:y val="0.41825095057034228"/>
          <c:w val="0.14725274725274726"/>
          <c:h val="0.16349809885931632"/>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3157894736842121"/>
          <c:y val="8.6776859504132248E-2"/>
          <c:w val="0.57236842105262953"/>
          <c:h val="0.65289256198347312"/>
        </c:manualLayout>
      </c:layout>
      <c:lineChart>
        <c:grouping val="standard"/>
        <c:ser>
          <c:idx val="0"/>
          <c:order val="0"/>
          <c:tx>
            <c:strRef>
              <c:f>Sheet1!$A$2</c:f>
              <c:strCache>
                <c:ptCount val="1"/>
                <c:pt idx="0">
                  <c:v>Гуза-пая, 5 мл</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Sheet1!$B$2:$K$2</c:f>
              <c:numCache>
                <c:formatCode>General</c:formatCode>
                <c:ptCount val="10"/>
                <c:pt idx="0">
                  <c:v>0</c:v>
                </c:pt>
                <c:pt idx="1">
                  <c:v>0.1</c:v>
                </c:pt>
                <c:pt idx="2">
                  <c:v>0.15000000000000024</c:v>
                </c:pt>
                <c:pt idx="3">
                  <c:v>0.15000000000000024</c:v>
                </c:pt>
                <c:pt idx="4">
                  <c:v>0.15000000000000024</c:v>
                </c:pt>
                <c:pt idx="5">
                  <c:v>0.15000000000000024</c:v>
                </c:pt>
                <c:pt idx="6">
                  <c:v>0.15000000000000024</c:v>
                </c:pt>
                <c:pt idx="7">
                  <c:v>0.15000000000000024</c:v>
                </c:pt>
                <c:pt idx="8">
                  <c:v>0.15000000000000024</c:v>
                </c:pt>
                <c:pt idx="9">
                  <c:v>0.15000000000000024</c:v>
                </c:pt>
              </c:numCache>
            </c:numRef>
          </c:val>
        </c:ser>
        <c:ser>
          <c:idx val="1"/>
          <c:order val="1"/>
          <c:tx>
            <c:strRef>
              <c:f>Sheet1!$A$3</c:f>
              <c:strCache>
                <c:ptCount val="1"/>
                <c:pt idx="0">
                  <c:v>Бумага, 10 мл</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Sheet1!$B$1:$K$1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Sheet1!$B$3:$K$3</c:f>
              <c:numCache>
                <c:formatCode>General</c:formatCode>
                <c:ptCount val="10"/>
                <c:pt idx="0">
                  <c:v>0.35000000000000031</c:v>
                </c:pt>
                <c:pt idx="1">
                  <c:v>0.55000000000000004</c:v>
                </c:pt>
                <c:pt idx="2">
                  <c:v>0.61000000000000065</c:v>
                </c:pt>
                <c:pt idx="3">
                  <c:v>0.70000000000000062</c:v>
                </c:pt>
                <c:pt idx="4">
                  <c:v>0.79</c:v>
                </c:pt>
                <c:pt idx="5">
                  <c:v>0.82000000000000062</c:v>
                </c:pt>
                <c:pt idx="6">
                  <c:v>0.9</c:v>
                </c:pt>
                <c:pt idx="7">
                  <c:v>0.98</c:v>
                </c:pt>
                <c:pt idx="8">
                  <c:v>1</c:v>
                </c:pt>
                <c:pt idx="9">
                  <c:v>1</c:v>
                </c:pt>
              </c:numCache>
            </c:numRef>
          </c:val>
        </c:ser>
        <c:ser>
          <c:idx val="2"/>
          <c:order val="2"/>
          <c:tx>
            <c:strRef>
              <c:f>Sheet1!$A$4</c:f>
              <c:strCache>
                <c:ptCount val="1"/>
                <c:pt idx="0">
                  <c:v>Гуза-паи, 10 мл</c:v>
                </c:pt>
              </c:strCache>
            </c:strRef>
          </c:tx>
          <c:spPr>
            <a:ln w="12700">
              <a:solidFill>
                <a:srgbClr val="000000"/>
              </a:solidFill>
              <a:prstDash val="solid"/>
            </a:ln>
          </c:spPr>
          <c:marker>
            <c:symbol val="triangle"/>
            <c:size val="4"/>
            <c:spPr>
              <a:solidFill>
                <a:srgbClr val="800000"/>
              </a:solidFill>
              <a:ln>
                <a:solidFill>
                  <a:srgbClr val="993300"/>
                </a:solidFill>
                <a:prstDash val="solid"/>
              </a:ln>
            </c:spPr>
          </c:marker>
          <c:cat>
            <c:numRef>
              <c:f>Sheet1!$B$1:$K$1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Sheet1!$B$4:$K$4</c:f>
              <c:numCache>
                <c:formatCode>General</c:formatCode>
                <c:ptCount val="10"/>
                <c:pt idx="0">
                  <c:v>0.1</c:v>
                </c:pt>
                <c:pt idx="1">
                  <c:v>0.12000000000000002</c:v>
                </c:pt>
                <c:pt idx="2">
                  <c:v>0.16</c:v>
                </c:pt>
                <c:pt idx="3">
                  <c:v>0.18000000000000024</c:v>
                </c:pt>
                <c:pt idx="4">
                  <c:v>0.21000000000000021</c:v>
                </c:pt>
                <c:pt idx="5">
                  <c:v>0.30000000000000032</c:v>
                </c:pt>
                <c:pt idx="6">
                  <c:v>0.380000000000001</c:v>
                </c:pt>
                <c:pt idx="7">
                  <c:v>0.4</c:v>
                </c:pt>
                <c:pt idx="8">
                  <c:v>0.4</c:v>
                </c:pt>
                <c:pt idx="9">
                  <c:v>0.4</c:v>
                </c:pt>
              </c:numCache>
            </c:numRef>
          </c:val>
        </c:ser>
        <c:marker val="1"/>
        <c:axId val="56425088"/>
        <c:axId val="56423168"/>
      </c:lineChart>
      <c:catAx>
        <c:axId val="56425088"/>
        <c:scaling>
          <c:orientation val="minMax"/>
        </c:scaling>
        <c:axPos val="b"/>
        <c:majorGridlines>
          <c:spPr>
            <a:ln w="3175">
              <a:solidFill>
                <a:srgbClr val="000000"/>
              </a:solidFill>
              <a:prstDash val="solid"/>
            </a:ln>
          </c:spPr>
        </c:majorGridlines>
        <c:title>
          <c:tx>
            <c:rich>
              <a:bodyPr/>
              <a:lstStyle/>
              <a:p>
                <a:pPr>
                  <a:defRPr sz="925" b="1" i="0" u="none" strike="noStrike" baseline="0">
                    <a:solidFill>
                      <a:srgbClr val="000000"/>
                    </a:solidFill>
                    <a:latin typeface="Calibri"/>
                    <a:ea typeface="Calibri"/>
                    <a:cs typeface="Calibri"/>
                  </a:defRPr>
                </a:pPr>
                <a:r>
                  <a:rPr lang="ru-RU"/>
                  <a:t>Время, час </a:t>
                </a:r>
              </a:p>
            </c:rich>
          </c:tx>
          <c:layout>
            <c:manualLayout>
              <c:xMode val="edge"/>
              <c:yMode val="edge"/>
              <c:x val="0.35087719298245812"/>
              <c:y val="0.86363636363636354"/>
            </c:manualLayout>
          </c:layout>
          <c:spPr>
            <a:noFill/>
            <a:ln w="25399">
              <a:noFill/>
            </a:ln>
          </c:spPr>
        </c:title>
        <c:numFmt formatCode="General" sourceLinked="1"/>
        <c:tickLblPos val="nextTo"/>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ru-RU"/>
          </a:p>
        </c:txPr>
        <c:crossAx val="56423168"/>
        <c:crosses val="autoZero"/>
        <c:auto val="1"/>
        <c:lblAlgn val="ctr"/>
        <c:lblOffset val="100"/>
        <c:tickLblSkip val="1"/>
        <c:tickMarkSkip val="1"/>
      </c:catAx>
      <c:valAx>
        <c:axId val="56423168"/>
        <c:scaling>
          <c:orientation val="minMax"/>
        </c:scaling>
        <c:axPos val="l"/>
        <c:majorGridlines>
          <c:spPr>
            <a:ln w="3175">
              <a:solidFill>
                <a:srgbClr val="000000"/>
              </a:solidFill>
              <a:prstDash val="solid"/>
            </a:ln>
          </c:spPr>
        </c:majorGridlines>
        <c:title>
          <c:tx>
            <c:rich>
              <a:bodyPr/>
              <a:lstStyle/>
              <a:p>
                <a:pPr>
                  <a:defRPr sz="925" b="1" i="0" u="none" strike="noStrike" baseline="0">
                    <a:solidFill>
                      <a:srgbClr val="000000"/>
                    </a:solidFill>
                    <a:latin typeface="Calibri"/>
                    <a:ea typeface="Calibri"/>
                    <a:cs typeface="Calibri"/>
                  </a:defRPr>
                </a:pPr>
                <a:r>
                  <a:rPr lang="ru-RU"/>
                  <a:t>Концентрация РВ, %</a:t>
                </a:r>
              </a:p>
            </c:rich>
          </c:tx>
          <c:layout>
            <c:manualLayout>
              <c:xMode val="edge"/>
              <c:yMode val="edge"/>
              <c:x val="2.4122807017543858E-2"/>
              <c:y val="0.18181818181818252"/>
            </c:manualLayout>
          </c:layout>
          <c:spPr>
            <a:noFill/>
            <a:ln w="25399">
              <a:noFill/>
            </a:ln>
          </c:spPr>
        </c:title>
        <c:numFmt formatCode="General" sourceLinked="1"/>
        <c:tickLblPos val="nextTo"/>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ru-RU"/>
          </a:p>
        </c:txPr>
        <c:crossAx val="56425088"/>
        <c:crosses val="autoZero"/>
        <c:crossBetween val="between"/>
      </c:valAx>
      <c:spPr>
        <a:solidFill>
          <a:srgbClr val="FFFFFF"/>
        </a:solidFill>
        <a:ln w="12700">
          <a:solidFill>
            <a:srgbClr val="808080"/>
          </a:solidFill>
          <a:prstDash val="solid"/>
        </a:ln>
      </c:spPr>
    </c:plotArea>
    <c:legend>
      <c:legendPos val="r"/>
      <c:layout>
        <c:manualLayout>
          <c:xMode val="edge"/>
          <c:yMode val="edge"/>
          <c:x val="0.72807017543859975"/>
          <c:y val="0.28925619834710742"/>
          <c:w val="0.26315789473684231"/>
          <c:h val="0.25206611570248022"/>
        </c:manualLayout>
      </c:layout>
      <c:spPr>
        <a:noFill/>
        <a:ln w="3175">
          <a:solidFill>
            <a:srgbClr val="000000"/>
          </a:solidFill>
          <a:prstDash val="solid"/>
        </a:ln>
      </c:spPr>
      <c:txPr>
        <a:bodyPr/>
        <a:lstStyle/>
        <a:p>
          <a:pPr>
            <a:defRPr sz="85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925" b="1" i="0" u="none" strike="noStrike" baseline="0">
          <a:solidFill>
            <a:srgbClr val="000000"/>
          </a:solidFill>
          <a:latin typeface="Calibri"/>
          <a:ea typeface="Calibri"/>
          <a:cs typeface="Calibri"/>
        </a:defRPr>
      </a:pPr>
      <a:endParaRPr lang="ru-RU"/>
    </a:p>
  </c:tx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747252747252738"/>
          <c:y val="5.7034220532319532E-2"/>
          <c:w val="0.69230769230769262"/>
          <c:h val="0.71102661596958394"/>
        </c:manualLayout>
      </c:layout>
      <c:bar3DChart>
        <c:barDir val="col"/>
        <c:grouping val="clustered"/>
        <c:ser>
          <c:idx val="0"/>
          <c:order val="0"/>
          <c:tx>
            <c:strRef>
              <c:f>Sheet1!$A$2</c:f>
              <c:strCache>
                <c:ptCount val="1"/>
                <c:pt idx="0">
                  <c:v>Гуза-пая</c:v>
                </c:pt>
              </c:strCache>
            </c:strRef>
          </c:tx>
          <c:spPr>
            <a:solidFill>
              <a:srgbClr val="9999FF"/>
            </a:solidFill>
            <a:ln w="12701">
              <a:solidFill>
                <a:srgbClr val="000000"/>
              </a:solidFill>
              <a:prstDash val="solid"/>
            </a:ln>
          </c:spPr>
          <c:cat>
            <c:strRef>
              <c:f>Sheet1!$B$1:$E$1</c:f>
              <c:strCache>
                <c:ptCount val="4"/>
                <c:pt idx="0">
                  <c:v>6,2-7,6</c:v>
                </c:pt>
                <c:pt idx="1">
                  <c:v>15,5-18,9</c:v>
                </c:pt>
                <c:pt idx="2">
                  <c:v>23,2-28,3</c:v>
                </c:pt>
                <c:pt idx="3">
                  <c:v>30,8-37,7</c:v>
                </c:pt>
              </c:strCache>
            </c:strRef>
          </c:cat>
          <c:val>
            <c:numRef>
              <c:f>Sheet1!$B$2:$E$2</c:f>
              <c:numCache>
                <c:formatCode>General</c:formatCode>
                <c:ptCount val="4"/>
                <c:pt idx="0">
                  <c:v>0</c:v>
                </c:pt>
                <c:pt idx="1">
                  <c:v>0.15000000000000024</c:v>
                </c:pt>
                <c:pt idx="2">
                  <c:v>0.21000000000000021</c:v>
                </c:pt>
                <c:pt idx="3">
                  <c:v>0.25</c:v>
                </c:pt>
              </c:numCache>
            </c:numRef>
          </c:val>
        </c:ser>
        <c:ser>
          <c:idx val="1"/>
          <c:order val="1"/>
          <c:tx>
            <c:strRef>
              <c:f>Sheet1!$A$3</c:f>
              <c:strCache>
                <c:ptCount val="1"/>
                <c:pt idx="0">
                  <c:v>Бумага</c:v>
                </c:pt>
              </c:strCache>
            </c:strRef>
          </c:tx>
          <c:spPr>
            <a:solidFill>
              <a:srgbClr val="993366"/>
            </a:solidFill>
            <a:ln w="12701">
              <a:solidFill>
                <a:srgbClr val="000000"/>
              </a:solidFill>
              <a:prstDash val="solid"/>
            </a:ln>
          </c:spPr>
          <c:cat>
            <c:strRef>
              <c:f>Sheet1!$B$1:$E$1</c:f>
              <c:strCache>
                <c:ptCount val="4"/>
                <c:pt idx="0">
                  <c:v>6,2-7,6</c:v>
                </c:pt>
                <c:pt idx="1">
                  <c:v>15,5-18,9</c:v>
                </c:pt>
                <c:pt idx="2">
                  <c:v>23,2-28,3</c:v>
                </c:pt>
                <c:pt idx="3">
                  <c:v>30,8-37,7</c:v>
                </c:pt>
              </c:strCache>
            </c:strRef>
          </c:cat>
          <c:val>
            <c:numRef>
              <c:f>Sheet1!$B$3:$E$3</c:f>
              <c:numCache>
                <c:formatCode>General</c:formatCode>
                <c:ptCount val="4"/>
                <c:pt idx="0">
                  <c:v>0.55000000000000004</c:v>
                </c:pt>
                <c:pt idx="1">
                  <c:v>0.9</c:v>
                </c:pt>
                <c:pt idx="2">
                  <c:v>1</c:v>
                </c:pt>
                <c:pt idx="3">
                  <c:v>0</c:v>
                </c:pt>
              </c:numCache>
            </c:numRef>
          </c:val>
        </c:ser>
        <c:gapDepth val="0"/>
        <c:shape val="box"/>
        <c:axId val="52441856"/>
        <c:axId val="52443776"/>
        <c:axId val="0"/>
      </c:bar3DChart>
      <c:catAx>
        <c:axId val="52441856"/>
        <c:scaling>
          <c:orientation val="minMax"/>
        </c:scaling>
        <c:axPos val="b"/>
        <c:title>
          <c:tx>
            <c:rich>
              <a:bodyPr/>
              <a:lstStyle/>
              <a:p>
                <a:pPr>
                  <a:defRPr sz="900" b="1" i="0" u="none" strike="noStrike" baseline="0">
                    <a:solidFill>
                      <a:srgbClr val="000000"/>
                    </a:solidFill>
                    <a:latin typeface="Times New Roman"/>
                    <a:ea typeface="Times New Roman"/>
                    <a:cs typeface="Times New Roman"/>
                  </a:defRPr>
                </a:pPr>
                <a:r>
                  <a:rPr lang="ru-RU"/>
                  <a:t>Количество фермента, ед. активности </a:t>
                </a:r>
              </a:p>
            </c:rich>
          </c:tx>
          <c:layout>
            <c:manualLayout>
              <c:xMode val="edge"/>
              <c:yMode val="edge"/>
              <c:x val="0.23296703296703386"/>
              <c:y val="0.86311787072243351"/>
            </c:manualLayout>
          </c:layout>
          <c:spPr>
            <a:noFill/>
            <a:ln w="25401">
              <a:noFill/>
            </a:ln>
          </c:spPr>
        </c:title>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2443776"/>
        <c:crosses val="autoZero"/>
        <c:auto val="1"/>
        <c:lblAlgn val="ctr"/>
        <c:lblOffset val="100"/>
        <c:tickLblSkip val="1"/>
        <c:tickMarkSkip val="1"/>
      </c:catAx>
      <c:valAx>
        <c:axId val="52443776"/>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Calibri"/>
                    <a:ea typeface="Calibri"/>
                    <a:cs typeface="Calibri"/>
                  </a:defRPr>
                </a:pPr>
                <a:r>
                  <a:rPr lang="ru-RU"/>
                  <a:t>РВ, % масс</a:t>
                </a:r>
              </a:p>
            </c:rich>
          </c:tx>
          <c:layout>
            <c:manualLayout>
              <c:xMode val="edge"/>
              <c:yMode val="edge"/>
              <c:x val="6.5934065934065936E-2"/>
              <c:y val="0.30798479087452679"/>
            </c:manualLayout>
          </c:layout>
          <c:spPr>
            <a:noFill/>
            <a:ln w="25401">
              <a:noFill/>
            </a:ln>
          </c:spPr>
        </c:title>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52441856"/>
        <c:crosses val="autoZero"/>
        <c:crossBetween val="between"/>
      </c:valAx>
      <c:spPr>
        <a:noFill/>
        <a:ln w="25401">
          <a:noFill/>
        </a:ln>
      </c:spPr>
    </c:plotArea>
    <c:legend>
      <c:legendPos val="r"/>
      <c:layout>
        <c:manualLayout>
          <c:xMode val="edge"/>
          <c:yMode val="edge"/>
          <c:x val="0.84395604395604396"/>
          <c:y val="0.41825095057034228"/>
          <c:w val="0.14725274725274726"/>
          <c:h val="0.16349809885931632"/>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150" b="1" i="0" u="none" strike="noStrike" baseline="0">
          <a:solidFill>
            <a:srgbClr val="000000"/>
          </a:solidFill>
          <a:latin typeface="Calibri"/>
          <a:ea typeface="Calibri"/>
          <a:cs typeface="Calibri"/>
        </a:defRPr>
      </a:pPr>
      <a:endParaRPr lang="ru-RU"/>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17"/>
      <c:hPercent val="49"/>
      <c:rotY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967032967032968"/>
          <c:y val="5.9907834101382514E-2"/>
          <c:w val="0.84615384615384837"/>
          <c:h val="0.89861751152073743"/>
        </c:manualLayout>
      </c:layout>
      <c:bar3DChart>
        <c:barDir val="col"/>
        <c:grouping val="clustered"/>
        <c:ser>
          <c:idx val="0"/>
          <c:order val="0"/>
          <c:tx>
            <c:strRef>
              <c:f>Sheet1!$A$2</c:f>
              <c:strCache>
                <c:ptCount val="1"/>
                <c:pt idx="0">
                  <c:v>Гуза-пая</c:v>
                </c:pt>
              </c:strCache>
            </c:strRef>
          </c:tx>
          <c:spPr>
            <a:solidFill>
              <a:srgbClr val="9999FF"/>
            </a:solidFill>
            <a:ln w="12700">
              <a:solidFill>
                <a:srgbClr val="000000"/>
              </a:solidFill>
              <a:prstDash val="solid"/>
            </a:ln>
          </c:spPr>
          <c:dLbls>
            <c:dLbl>
              <c:idx val="0"/>
              <c:layout>
                <c:manualLayout>
                  <c:x val="-8.7990869627648793E-2"/>
                  <c:y val="0.12872778781009644"/>
                </c:manualLayout>
              </c:layout>
              <c:showCatName val="1"/>
            </c:dLbl>
            <c:dLbl>
              <c:idx val="2"/>
              <c:layout>
                <c:manualLayout>
                  <c:x val="1.5613432936451433E-5"/>
                  <c:y val="0.11819689158153268"/>
                </c:manualLayout>
              </c:layout>
              <c:showCatName val="1"/>
            </c:dLbl>
            <c:dLbl>
              <c:idx val="3"/>
              <c:layout>
                <c:manualLayout>
                  <c:x val="7.1507520616995363E-2"/>
                  <c:y val="9.2165898617511538E-2"/>
                </c:manualLayout>
              </c:layout>
              <c:showCatName val="1"/>
            </c:dLbl>
            <c:dLbl>
              <c:idx val="4"/>
              <c:layout>
                <c:manualLayout>
                  <c:x val="0.14394957950355483"/>
                  <c:y val="0.18477069860370066"/>
                </c:manualLayout>
              </c:layout>
              <c:showCatName val="1"/>
            </c:dLbl>
            <c:spPr>
              <a:solidFill>
                <a:srgbClr val="FFFFFF"/>
              </a:solidFill>
              <a:ln w="25399">
                <a:noFill/>
              </a:ln>
            </c:spPr>
            <c:txPr>
              <a:bodyPr/>
              <a:lstStyle/>
              <a:p>
                <a:pPr>
                  <a:defRPr sz="1200" b="1" i="0" u="none" strike="noStrike" baseline="0">
                    <a:solidFill>
                      <a:srgbClr val="000000"/>
                    </a:solidFill>
                    <a:latin typeface="Calibri"/>
                    <a:ea typeface="Calibri"/>
                    <a:cs typeface="Calibri"/>
                  </a:defRPr>
                </a:pPr>
                <a:endParaRPr lang="ru-RU"/>
              </a:p>
            </c:txPr>
            <c:showCatName val="1"/>
          </c:dLbls>
          <c:cat>
            <c:strRef>
              <c:f>Sheet1!$B$1:$F$1</c:f>
              <c:strCache>
                <c:ptCount val="5"/>
                <c:pt idx="0">
                  <c:v>Серная к-та</c:v>
                </c:pt>
                <c:pt idx="1">
                  <c:v>Сернистая к-та</c:v>
                </c:pt>
                <c:pt idx="2">
                  <c:v>Соляная к-та</c:v>
                </c:pt>
                <c:pt idx="3">
                  <c:v>PS AO3197-1.0 EN Acellerase CB100 </c:v>
                </c:pt>
                <c:pt idx="4">
                  <c:v>PS AO3143-1.1 EN Optiflow RC 2.0 </c:v>
                </c:pt>
              </c:strCache>
            </c:strRef>
          </c:cat>
          <c:val>
            <c:numRef>
              <c:f>Sheet1!$B$2:$F$2</c:f>
              <c:numCache>
                <c:formatCode>General</c:formatCode>
                <c:ptCount val="5"/>
                <c:pt idx="0">
                  <c:v>27.5</c:v>
                </c:pt>
                <c:pt idx="1">
                  <c:v>37.5</c:v>
                </c:pt>
                <c:pt idx="2">
                  <c:v>22.5</c:v>
                </c:pt>
                <c:pt idx="3">
                  <c:v>17.5</c:v>
                </c:pt>
                <c:pt idx="4">
                  <c:v>10.5</c:v>
                </c:pt>
              </c:numCache>
            </c:numRef>
          </c:val>
        </c:ser>
        <c:gapDepth val="0"/>
        <c:shape val="box"/>
        <c:axId val="52464640"/>
        <c:axId val="52495488"/>
        <c:axId val="0"/>
      </c:bar3DChart>
      <c:catAx>
        <c:axId val="52464640"/>
        <c:scaling>
          <c:orientation val="minMax"/>
        </c:scaling>
        <c:axPos val="b"/>
        <c:title>
          <c:tx>
            <c:rich>
              <a:bodyPr/>
              <a:lstStyle/>
              <a:p>
                <a:pPr>
                  <a:defRPr sz="1200" b="1" i="0" u="none" strike="noStrike" baseline="0">
                    <a:solidFill>
                      <a:srgbClr val="000000"/>
                    </a:solidFill>
                    <a:latin typeface="Calibri"/>
                    <a:ea typeface="Calibri"/>
                    <a:cs typeface="Calibri"/>
                  </a:defRPr>
                </a:pPr>
                <a:r>
                  <a:rPr lang="ru-RU"/>
                  <a:t>Количество фермента, ед. активности </a:t>
                </a:r>
              </a:p>
            </c:rich>
          </c:tx>
          <c:layout>
            <c:manualLayout>
              <c:xMode val="edge"/>
              <c:yMode val="edge"/>
              <c:x val="0.25714285714285812"/>
              <c:y val="0.86635944700460865"/>
            </c:manualLayout>
          </c:layout>
          <c:spPr>
            <a:noFill/>
            <a:ln w="25399">
              <a:noFill/>
            </a:ln>
          </c:spPr>
        </c:title>
        <c:numFmt formatCode="General" sourceLinked="1"/>
        <c:tickLblPos val="low"/>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52495488"/>
        <c:crosses val="autoZero"/>
        <c:auto val="1"/>
        <c:lblAlgn val="ctr"/>
        <c:lblOffset val="100"/>
        <c:tickMarkSkip val="1"/>
      </c:catAx>
      <c:valAx>
        <c:axId val="52495488"/>
        <c:scaling>
          <c:orientation val="minMax"/>
        </c:scaling>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Calibri"/>
                    <a:ea typeface="Calibri"/>
                    <a:cs typeface="Calibri"/>
                  </a:defRPr>
                </a:pPr>
                <a:r>
                  <a:rPr lang="ru-RU"/>
                  <a:t>РВ, % масс</a:t>
                </a:r>
              </a:p>
            </c:rich>
          </c:tx>
          <c:layout>
            <c:manualLayout>
              <c:xMode val="edge"/>
              <c:yMode val="edge"/>
              <c:x val="1.5384615384615432E-2"/>
              <c:y val="0.30875576036866492"/>
            </c:manualLayout>
          </c:layout>
          <c:spPr>
            <a:noFill/>
            <a:ln w="25399">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52464640"/>
        <c:crosses val="autoZero"/>
        <c:crossBetween val="between"/>
      </c:valAx>
      <c:spPr>
        <a:noFill/>
        <a:ln w="25399">
          <a:noFill/>
        </a:ln>
      </c:spPr>
    </c:plotArea>
    <c:plotVisOnly val="1"/>
    <c:dispBlanksAs val="gap"/>
  </c:chart>
  <c:spPr>
    <a:noFill/>
    <a:ln>
      <a:noFill/>
    </a:ln>
  </c:spPr>
  <c:txPr>
    <a:bodyPr/>
    <a:lstStyle/>
    <a:p>
      <a:pPr>
        <a:defRPr sz="950"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42"/>
  <c:chart>
    <c:plotArea>
      <c:layout/>
      <c:barChart>
        <c:barDir val="col"/>
        <c:grouping val="clustered"/>
        <c:ser>
          <c:idx val="0"/>
          <c:order val="0"/>
          <c:tx>
            <c:strRef>
              <c:f>Лист1!$B$1</c:f>
              <c:strCache>
                <c:ptCount val="1"/>
                <c:pt idx="0">
                  <c:v>Кукурузная кочерыжка</c:v>
                </c:pt>
              </c:strCache>
            </c:strRef>
          </c:tx>
          <c:cat>
            <c:strRef>
              <c:f>Лист1!$A$2:$A$5</c:f>
              <c:strCache>
                <c:ptCount val="4"/>
                <c:pt idx="0">
                  <c:v>ЛГПС</c:v>
                </c:pt>
                <c:pt idx="1">
                  <c:v>ТГПС</c:v>
                </c:pt>
                <c:pt idx="2">
                  <c:v>Пентозаны</c:v>
                </c:pt>
                <c:pt idx="3">
                  <c:v>Лигнин</c:v>
                </c:pt>
              </c:strCache>
            </c:strRef>
          </c:cat>
          <c:val>
            <c:numRef>
              <c:f>Лист1!$B$2:$B$5</c:f>
              <c:numCache>
                <c:formatCode>General</c:formatCode>
                <c:ptCount val="4"/>
                <c:pt idx="0">
                  <c:v>38.4</c:v>
                </c:pt>
                <c:pt idx="1">
                  <c:v>36.200000000000003</c:v>
                </c:pt>
                <c:pt idx="2">
                  <c:v>36.9</c:v>
                </c:pt>
                <c:pt idx="3">
                  <c:v>16.399999999999999</c:v>
                </c:pt>
              </c:numCache>
            </c:numRef>
          </c:val>
        </c:ser>
        <c:ser>
          <c:idx val="1"/>
          <c:order val="1"/>
          <c:tx>
            <c:strRef>
              <c:f>Лист1!$C$1</c:f>
              <c:strCache>
                <c:ptCount val="1"/>
                <c:pt idx="0">
                  <c:v>Подсолнечная лузга</c:v>
                </c:pt>
              </c:strCache>
            </c:strRef>
          </c:tx>
          <c:cat>
            <c:strRef>
              <c:f>Лист1!$A$2:$A$5</c:f>
              <c:strCache>
                <c:ptCount val="4"/>
                <c:pt idx="0">
                  <c:v>ЛГПС</c:v>
                </c:pt>
                <c:pt idx="1">
                  <c:v>ТГПС</c:v>
                </c:pt>
                <c:pt idx="2">
                  <c:v>Пентозаны</c:v>
                </c:pt>
                <c:pt idx="3">
                  <c:v>Лигнин</c:v>
                </c:pt>
              </c:strCache>
            </c:strRef>
          </c:cat>
          <c:val>
            <c:numRef>
              <c:f>Лист1!$C$2:$C$5</c:f>
              <c:numCache>
                <c:formatCode>General</c:formatCode>
                <c:ptCount val="4"/>
                <c:pt idx="0">
                  <c:v>24.7</c:v>
                </c:pt>
                <c:pt idx="1">
                  <c:v>32.4</c:v>
                </c:pt>
                <c:pt idx="2">
                  <c:v>19.399999999999999</c:v>
                </c:pt>
                <c:pt idx="3">
                  <c:v>31.9</c:v>
                </c:pt>
              </c:numCache>
            </c:numRef>
          </c:val>
        </c:ser>
        <c:ser>
          <c:idx val="2"/>
          <c:order val="2"/>
          <c:tx>
            <c:strRef>
              <c:f>Лист1!$D$1</c:f>
              <c:strCache>
                <c:ptCount val="1"/>
                <c:pt idx="0">
                  <c:v>Рисовая шелуха</c:v>
                </c:pt>
              </c:strCache>
            </c:strRef>
          </c:tx>
          <c:cat>
            <c:strRef>
              <c:f>Лист1!$A$2:$A$5</c:f>
              <c:strCache>
                <c:ptCount val="4"/>
                <c:pt idx="0">
                  <c:v>ЛГПС</c:v>
                </c:pt>
                <c:pt idx="1">
                  <c:v>ТГПС</c:v>
                </c:pt>
                <c:pt idx="2">
                  <c:v>Пентозаны</c:v>
                </c:pt>
                <c:pt idx="3">
                  <c:v>Лигнин</c:v>
                </c:pt>
              </c:strCache>
            </c:strRef>
          </c:cat>
          <c:val>
            <c:numRef>
              <c:f>Лист1!$D$2:$D$5</c:f>
              <c:numCache>
                <c:formatCode>General</c:formatCode>
                <c:ptCount val="4"/>
                <c:pt idx="0">
                  <c:v>20.5</c:v>
                </c:pt>
                <c:pt idx="1">
                  <c:v>32.800000000000004</c:v>
                </c:pt>
                <c:pt idx="2">
                  <c:v>17.5</c:v>
                </c:pt>
                <c:pt idx="3">
                  <c:v>21.5</c:v>
                </c:pt>
              </c:numCache>
            </c:numRef>
          </c:val>
        </c:ser>
        <c:ser>
          <c:idx val="3"/>
          <c:order val="3"/>
          <c:tx>
            <c:strRef>
              <c:f>Лист1!$E$1</c:f>
              <c:strCache>
                <c:ptCount val="1"/>
                <c:pt idx="0">
                  <c:v>Рисовая лузга</c:v>
                </c:pt>
              </c:strCache>
            </c:strRef>
          </c:tx>
          <c:cat>
            <c:strRef>
              <c:f>Лист1!$A$2:$A$5</c:f>
              <c:strCache>
                <c:ptCount val="4"/>
                <c:pt idx="0">
                  <c:v>ЛГПС</c:v>
                </c:pt>
                <c:pt idx="1">
                  <c:v>ТГПС</c:v>
                </c:pt>
                <c:pt idx="2">
                  <c:v>Пентозаны</c:v>
                </c:pt>
                <c:pt idx="3">
                  <c:v>Лигнин</c:v>
                </c:pt>
              </c:strCache>
            </c:strRef>
          </c:cat>
          <c:val>
            <c:numRef>
              <c:f>Лист1!$E$2:$E$5</c:f>
              <c:numCache>
                <c:formatCode>General</c:formatCode>
                <c:ptCount val="4"/>
                <c:pt idx="0">
                  <c:v>20.3</c:v>
                </c:pt>
                <c:pt idx="1">
                  <c:v>40.700000000000003</c:v>
                </c:pt>
                <c:pt idx="2">
                  <c:v>19.2</c:v>
                </c:pt>
                <c:pt idx="3">
                  <c:v>27</c:v>
                </c:pt>
              </c:numCache>
            </c:numRef>
          </c:val>
        </c:ser>
        <c:ser>
          <c:idx val="4"/>
          <c:order val="4"/>
          <c:tx>
            <c:strRef>
              <c:f>Лист1!$F$1</c:f>
              <c:strCache>
                <c:ptCount val="1"/>
                <c:pt idx="0">
                  <c:v>Хлопковая шелуха</c:v>
                </c:pt>
              </c:strCache>
            </c:strRef>
          </c:tx>
          <c:cat>
            <c:strRef>
              <c:f>Лист1!$A$2:$A$5</c:f>
              <c:strCache>
                <c:ptCount val="4"/>
                <c:pt idx="0">
                  <c:v>ЛГПС</c:v>
                </c:pt>
                <c:pt idx="1">
                  <c:v>ТГПС</c:v>
                </c:pt>
                <c:pt idx="2">
                  <c:v>Пентозаны</c:v>
                </c:pt>
                <c:pt idx="3">
                  <c:v>Лигнин</c:v>
                </c:pt>
              </c:strCache>
            </c:strRef>
          </c:cat>
          <c:val>
            <c:numRef>
              <c:f>Лист1!$F$2:$F$5</c:f>
              <c:numCache>
                <c:formatCode>General</c:formatCode>
                <c:ptCount val="4"/>
                <c:pt idx="0">
                  <c:v>28.1</c:v>
                </c:pt>
                <c:pt idx="1">
                  <c:v>34</c:v>
                </c:pt>
                <c:pt idx="2">
                  <c:v>23.1</c:v>
                </c:pt>
                <c:pt idx="3">
                  <c:v>34.6</c:v>
                </c:pt>
              </c:numCache>
            </c:numRef>
          </c:val>
        </c:ser>
        <c:ser>
          <c:idx val="5"/>
          <c:order val="5"/>
          <c:tx>
            <c:strRef>
              <c:f>Лист1!$G$1</c:f>
              <c:strCache>
                <c:ptCount val="1"/>
                <c:pt idx="0">
                  <c:v>Гуза-пая</c:v>
                </c:pt>
              </c:strCache>
            </c:strRef>
          </c:tx>
          <c:cat>
            <c:strRef>
              <c:f>Лист1!$A$2:$A$5</c:f>
              <c:strCache>
                <c:ptCount val="4"/>
                <c:pt idx="0">
                  <c:v>ЛГПС</c:v>
                </c:pt>
                <c:pt idx="1">
                  <c:v>ТГПС</c:v>
                </c:pt>
                <c:pt idx="2">
                  <c:v>Пентозаны</c:v>
                </c:pt>
                <c:pt idx="3">
                  <c:v>Лигнин</c:v>
                </c:pt>
              </c:strCache>
            </c:strRef>
          </c:cat>
          <c:val>
            <c:numRef>
              <c:f>Лист1!$G$2:$G$5</c:f>
              <c:numCache>
                <c:formatCode>General</c:formatCode>
                <c:ptCount val="4"/>
                <c:pt idx="0">
                  <c:v>11.7</c:v>
                </c:pt>
                <c:pt idx="1">
                  <c:v>12.3</c:v>
                </c:pt>
                <c:pt idx="2">
                  <c:v>10.29</c:v>
                </c:pt>
                <c:pt idx="3">
                  <c:v>0.70000000000000062</c:v>
                </c:pt>
              </c:numCache>
            </c:numRef>
          </c:val>
        </c:ser>
        <c:axId val="52675328"/>
        <c:axId val="52677248"/>
      </c:barChart>
      <c:catAx>
        <c:axId val="52675328"/>
        <c:scaling>
          <c:orientation val="minMax"/>
        </c:scaling>
        <c:axPos val="b"/>
        <c:title>
          <c:tx>
            <c:rich>
              <a:bodyPr/>
              <a:lstStyle/>
              <a:p>
                <a:pPr>
                  <a:defRPr sz="498" b="1" i="0" u="none" strike="noStrike" baseline="0">
                    <a:solidFill>
                      <a:srgbClr val="FFFFFF"/>
                    </a:solidFill>
                    <a:latin typeface="Calibri"/>
                    <a:ea typeface="Calibri"/>
                    <a:cs typeface="Calibri"/>
                  </a:defRPr>
                </a:pPr>
                <a:r>
                  <a:rPr lang="ru-RU"/>
                  <a:t>Компоненты</a:t>
                </a:r>
              </a:p>
            </c:rich>
          </c:tx>
          <c:spPr>
            <a:noFill/>
            <a:ln w="12643">
              <a:noFill/>
            </a:ln>
          </c:spPr>
        </c:title>
        <c:numFmt formatCode="General" sourceLinked="1"/>
        <c:tickLblPos val="nextTo"/>
        <c:crossAx val="52677248"/>
        <c:crosses val="autoZero"/>
        <c:auto val="1"/>
        <c:lblAlgn val="ctr"/>
        <c:lblOffset val="100"/>
      </c:catAx>
      <c:valAx>
        <c:axId val="52677248"/>
        <c:scaling>
          <c:orientation val="minMax"/>
        </c:scaling>
        <c:axPos val="l"/>
        <c:majorGridlines/>
        <c:title>
          <c:tx>
            <c:rich>
              <a:bodyPr/>
              <a:lstStyle/>
              <a:p>
                <a:pPr>
                  <a:defRPr sz="498" b="1" i="0" u="none" strike="noStrike" baseline="0">
                    <a:solidFill>
                      <a:srgbClr val="FFFFFF"/>
                    </a:solidFill>
                    <a:latin typeface="Calibri"/>
                    <a:ea typeface="Calibri"/>
                    <a:cs typeface="Calibri"/>
                  </a:defRPr>
                </a:pPr>
                <a:r>
                  <a:rPr lang="ru-RU"/>
                  <a:t>Содержание %
</a:t>
                </a:r>
              </a:p>
            </c:rich>
          </c:tx>
          <c:spPr>
            <a:noFill/>
            <a:ln w="12643">
              <a:noFill/>
            </a:ln>
          </c:spPr>
        </c:title>
        <c:numFmt formatCode="General" sourceLinked="1"/>
        <c:tickLblPos val="nextTo"/>
        <c:crossAx val="52675328"/>
        <c:crosses val="autoZero"/>
        <c:crossBetween val="between"/>
      </c:valAx>
    </c:plotArea>
    <c:legend>
      <c:legendPos val="r"/>
      <c:layout>
        <c:manualLayout>
          <c:xMode val="edge"/>
          <c:yMode val="edge"/>
          <c:x val="0.71602781755484002"/>
          <c:y val="0.40764324614315123"/>
          <c:w val="0.266550470734292"/>
          <c:h val="0.45859877717949715"/>
        </c:manualLayout>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26"/>
  <c:chart>
    <c:plotArea>
      <c:layout/>
      <c:barChart>
        <c:barDir val="col"/>
        <c:grouping val="clustered"/>
        <c:ser>
          <c:idx val="0"/>
          <c:order val="0"/>
          <c:tx>
            <c:strRef>
              <c:f>Лист1!$B$1</c:f>
              <c:strCache>
                <c:ptCount val="1"/>
                <c:pt idx="0">
                  <c:v>Натуральной мелассы</c:v>
                </c:pt>
              </c:strCache>
            </c:strRef>
          </c:tx>
          <c:cat>
            <c:strRef>
              <c:f>Лист1!$A$2:$A$15</c:f>
              <c:strCache>
                <c:ptCount val="12"/>
                <c:pt idx="0">
                  <c:v>H2O</c:v>
                </c:pt>
                <c:pt idx="1">
                  <c:v>Орг.безазот.осн</c:v>
                </c:pt>
                <c:pt idx="2">
                  <c:v>C12H22O11</c:v>
                </c:pt>
                <c:pt idx="3">
                  <c:v>Орг.азот.осн.</c:v>
                </c:pt>
                <c:pt idx="4">
                  <c:v>Fe2O3+Al2O3</c:v>
                </c:pt>
                <c:pt idx="5">
                  <c:v>CaO</c:v>
                </c:pt>
                <c:pt idx="6">
                  <c:v>MgO</c:v>
                </c:pt>
                <c:pt idx="7">
                  <c:v>K2O</c:v>
                </c:pt>
                <c:pt idx="8">
                  <c:v>Na2O</c:v>
                </c:pt>
                <c:pt idx="9">
                  <c:v>SO3</c:v>
                </c:pt>
                <c:pt idx="10">
                  <c:v>CO2</c:v>
                </c:pt>
                <c:pt idx="11">
                  <c:v>Cl</c:v>
                </c:pt>
              </c:strCache>
            </c:strRef>
          </c:cat>
          <c:val>
            <c:numRef>
              <c:f>Лист1!$B$2:$B$13</c:f>
              <c:numCache>
                <c:formatCode>General</c:formatCode>
                <c:ptCount val="12"/>
                <c:pt idx="0">
                  <c:v>20</c:v>
                </c:pt>
                <c:pt idx="1">
                  <c:v>6.78</c:v>
                </c:pt>
                <c:pt idx="2">
                  <c:v>48</c:v>
                </c:pt>
                <c:pt idx="3">
                  <c:v>15.47</c:v>
                </c:pt>
                <c:pt idx="4">
                  <c:v>6.0000000000000032E-2</c:v>
                </c:pt>
                <c:pt idx="5">
                  <c:v>0.51</c:v>
                </c:pt>
                <c:pt idx="6">
                  <c:v>6.0000000000000032E-2</c:v>
                </c:pt>
                <c:pt idx="7">
                  <c:v>7.2</c:v>
                </c:pt>
                <c:pt idx="8">
                  <c:v>1.03</c:v>
                </c:pt>
                <c:pt idx="9">
                  <c:v>6.0000000000000032E-2</c:v>
                </c:pt>
                <c:pt idx="10">
                  <c:v>0.13</c:v>
                </c:pt>
                <c:pt idx="11">
                  <c:v>0.68</c:v>
                </c:pt>
              </c:numCache>
            </c:numRef>
          </c:val>
        </c:ser>
        <c:ser>
          <c:idx val="1"/>
          <c:order val="1"/>
          <c:tx>
            <c:strRef>
              <c:f>Лист1!$C$1</c:f>
              <c:strCache>
                <c:ptCount val="1"/>
                <c:pt idx="0">
                  <c:v>Сухих вещ-в</c:v>
                </c:pt>
              </c:strCache>
            </c:strRef>
          </c:tx>
          <c:cat>
            <c:strRef>
              <c:f>Лист1!$A$2:$A$15</c:f>
              <c:strCache>
                <c:ptCount val="12"/>
                <c:pt idx="0">
                  <c:v>H2O</c:v>
                </c:pt>
                <c:pt idx="1">
                  <c:v>Орг.безазот.осн</c:v>
                </c:pt>
                <c:pt idx="2">
                  <c:v>C12H22O11</c:v>
                </c:pt>
                <c:pt idx="3">
                  <c:v>Орг.азот.осн.</c:v>
                </c:pt>
                <c:pt idx="4">
                  <c:v>Fe2O3+Al2O3</c:v>
                </c:pt>
                <c:pt idx="5">
                  <c:v>CaO</c:v>
                </c:pt>
                <c:pt idx="6">
                  <c:v>MgO</c:v>
                </c:pt>
                <c:pt idx="7">
                  <c:v>K2O</c:v>
                </c:pt>
                <c:pt idx="8">
                  <c:v>Na2O</c:v>
                </c:pt>
                <c:pt idx="9">
                  <c:v>SO3</c:v>
                </c:pt>
                <c:pt idx="10">
                  <c:v>CO2</c:v>
                </c:pt>
                <c:pt idx="11">
                  <c:v>Cl</c:v>
                </c:pt>
              </c:strCache>
            </c:strRef>
          </c:cat>
          <c:val>
            <c:numRef>
              <c:f>Лист1!$C$2:$C$15</c:f>
              <c:numCache>
                <c:formatCode>General</c:formatCode>
                <c:ptCount val="14"/>
                <c:pt idx="0">
                  <c:v>0</c:v>
                </c:pt>
                <c:pt idx="1">
                  <c:v>8.48</c:v>
                </c:pt>
                <c:pt idx="2">
                  <c:v>60</c:v>
                </c:pt>
                <c:pt idx="3">
                  <c:v>19.34</c:v>
                </c:pt>
                <c:pt idx="4">
                  <c:v>8.0000000000000043E-2</c:v>
                </c:pt>
                <c:pt idx="5">
                  <c:v>0.64000000000000201</c:v>
                </c:pt>
                <c:pt idx="6">
                  <c:v>8.0000000000000043E-2</c:v>
                </c:pt>
                <c:pt idx="7">
                  <c:v>9</c:v>
                </c:pt>
                <c:pt idx="8">
                  <c:v>1.28</c:v>
                </c:pt>
                <c:pt idx="9">
                  <c:v>8.0000000000000043E-2</c:v>
                </c:pt>
                <c:pt idx="10">
                  <c:v>0.16</c:v>
                </c:pt>
                <c:pt idx="11">
                  <c:v>0.86000000000000065</c:v>
                </c:pt>
              </c:numCache>
            </c:numRef>
          </c:val>
        </c:ser>
        <c:axId val="52628480"/>
        <c:axId val="52777728"/>
      </c:barChart>
      <c:catAx>
        <c:axId val="52628480"/>
        <c:scaling>
          <c:orientation val="minMax"/>
        </c:scaling>
        <c:axPos val="b"/>
        <c:numFmt formatCode="General" sourceLinked="1"/>
        <c:majorTickMark val="none"/>
        <c:tickLblPos val="nextTo"/>
        <c:crossAx val="52777728"/>
        <c:crosses val="autoZero"/>
        <c:auto val="1"/>
        <c:lblAlgn val="ctr"/>
        <c:lblOffset val="100"/>
      </c:catAx>
      <c:valAx>
        <c:axId val="52777728"/>
        <c:scaling>
          <c:orientation val="minMax"/>
        </c:scaling>
        <c:axPos val="l"/>
        <c:majorGridlines/>
        <c:title>
          <c:tx>
            <c:rich>
              <a:bodyPr/>
              <a:lstStyle/>
              <a:p>
                <a:pPr>
                  <a:defRPr sz="561" b="1" i="0" u="none" strike="noStrike" baseline="0">
                    <a:solidFill>
                      <a:srgbClr val="000000"/>
                    </a:solidFill>
                    <a:latin typeface="Calibri"/>
                    <a:ea typeface="Calibri"/>
                    <a:cs typeface="Calibri"/>
                  </a:defRPr>
                </a:pPr>
                <a:r>
                  <a:rPr lang="ru-RU"/>
                  <a:t>Кол-во в % к весу
</a:t>
                </a:r>
              </a:p>
            </c:rich>
          </c:tx>
          <c:spPr>
            <a:noFill/>
            <a:ln w="13562">
              <a:noFill/>
            </a:ln>
          </c:spPr>
        </c:title>
        <c:numFmt formatCode="General" sourceLinked="1"/>
        <c:majorTickMark val="none"/>
        <c:tickLblPos val="nextTo"/>
        <c:crossAx val="52628480"/>
        <c:crosses val="autoZero"/>
        <c:crossBetween val="between"/>
      </c:valAx>
    </c:plotArea>
    <c:legend>
      <c:legendPos val="r"/>
      <c:layout>
        <c:manualLayout>
          <c:xMode val="edge"/>
          <c:yMode val="edge"/>
          <c:x val="0.72299651567944456"/>
          <c:y val="0.56687898089171951"/>
          <c:w val="0.257839721254356"/>
          <c:h val="0.15286624203821741"/>
        </c:manualLayout>
      </c:layout>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26"/>
  <c:chart>
    <c:plotArea>
      <c:layout/>
      <c:barChart>
        <c:barDir val="col"/>
        <c:grouping val="clustered"/>
        <c:ser>
          <c:idx val="0"/>
          <c:order val="0"/>
          <c:tx>
            <c:strRef>
              <c:f>Лист1!$B$1</c:f>
              <c:strCache>
                <c:ptCount val="1"/>
                <c:pt idx="0">
                  <c:v>Средн.по лит-ре</c:v>
                </c:pt>
              </c:strCache>
            </c:strRef>
          </c:tx>
          <c:cat>
            <c:strRef>
              <c:f>Лист1!$A$2:$A$6</c:f>
              <c:strCache>
                <c:ptCount val="5"/>
                <c:pt idx="0">
                  <c:v>ЛГПС</c:v>
                </c:pt>
                <c:pt idx="1">
                  <c:v>ТГПС</c:v>
                </c:pt>
                <c:pt idx="2">
                  <c:v>Зольные</c:v>
                </c:pt>
                <c:pt idx="3">
                  <c:v>Гексозаны</c:v>
                </c:pt>
                <c:pt idx="4">
                  <c:v>Пентозаны</c:v>
                </c:pt>
              </c:strCache>
            </c:strRef>
          </c:cat>
          <c:val>
            <c:numRef>
              <c:f>Лист1!$B$2:$B$6</c:f>
              <c:numCache>
                <c:formatCode>General</c:formatCode>
                <c:ptCount val="5"/>
                <c:pt idx="0">
                  <c:v>21.32</c:v>
                </c:pt>
                <c:pt idx="1">
                  <c:v>24.66</c:v>
                </c:pt>
                <c:pt idx="2">
                  <c:v>5.5</c:v>
                </c:pt>
                <c:pt idx="3">
                  <c:v>17.68</c:v>
                </c:pt>
                <c:pt idx="4">
                  <c:v>28.03</c:v>
                </c:pt>
              </c:numCache>
            </c:numRef>
          </c:val>
        </c:ser>
        <c:ser>
          <c:idx val="1"/>
          <c:order val="1"/>
          <c:tx>
            <c:strRef>
              <c:f>Лист1!$C$1</c:f>
              <c:strCache>
                <c:ptCount val="1"/>
                <c:pt idx="0">
                  <c:v>I,2005</c:v>
                </c:pt>
              </c:strCache>
            </c:strRef>
          </c:tx>
          <c:cat>
            <c:strRef>
              <c:f>Лист1!$A$2:$A$6</c:f>
              <c:strCache>
                <c:ptCount val="5"/>
                <c:pt idx="0">
                  <c:v>ЛГПС</c:v>
                </c:pt>
                <c:pt idx="1">
                  <c:v>ТГПС</c:v>
                </c:pt>
                <c:pt idx="2">
                  <c:v>Зольные</c:v>
                </c:pt>
                <c:pt idx="3">
                  <c:v>Гексозаны</c:v>
                </c:pt>
                <c:pt idx="4">
                  <c:v>Пентозаны</c:v>
                </c:pt>
              </c:strCache>
            </c:strRef>
          </c:cat>
          <c:val>
            <c:numRef>
              <c:f>Лист1!$C$2:$C$6</c:f>
              <c:numCache>
                <c:formatCode>General</c:formatCode>
                <c:ptCount val="5"/>
                <c:pt idx="0">
                  <c:v>25.7</c:v>
                </c:pt>
                <c:pt idx="1">
                  <c:v>22.1</c:v>
                </c:pt>
                <c:pt idx="2">
                  <c:v>4.3</c:v>
                </c:pt>
                <c:pt idx="3">
                  <c:v>16.21</c:v>
                </c:pt>
                <c:pt idx="4">
                  <c:v>30.05</c:v>
                </c:pt>
              </c:numCache>
            </c:numRef>
          </c:val>
        </c:ser>
        <c:ser>
          <c:idx val="2"/>
          <c:order val="2"/>
          <c:tx>
            <c:strRef>
              <c:f>Лист1!$D$1</c:f>
              <c:strCache>
                <c:ptCount val="1"/>
                <c:pt idx="0">
                  <c:v>II, 2006</c:v>
                </c:pt>
              </c:strCache>
            </c:strRef>
          </c:tx>
          <c:cat>
            <c:strRef>
              <c:f>Лист1!$A$2:$A$6</c:f>
              <c:strCache>
                <c:ptCount val="5"/>
                <c:pt idx="0">
                  <c:v>ЛГПС</c:v>
                </c:pt>
                <c:pt idx="1">
                  <c:v>ТГПС</c:v>
                </c:pt>
                <c:pt idx="2">
                  <c:v>Зольные</c:v>
                </c:pt>
                <c:pt idx="3">
                  <c:v>Гексозаны</c:v>
                </c:pt>
                <c:pt idx="4">
                  <c:v>Пентозаны</c:v>
                </c:pt>
              </c:strCache>
            </c:strRef>
          </c:cat>
          <c:val>
            <c:numRef>
              <c:f>Лист1!$D$2:$D$6</c:f>
              <c:numCache>
                <c:formatCode>General</c:formatCode>
                <c:ptCount val="5"/>
                <c:pt idx="0">
                  <c:v>26</c:v>
                </c:pt>
                <c:pt idx="1">
                  <c:v>22.9</c:v>
                </c:pt>
                <c:pt idx="2">
                  <c:v>4.2</c:v>
                </c:pt>
                <c:pt idx="3">
                  <c:v>16.29</c:v>
                </c:pt>
                <c:pt idx="4">
                  <c:v>31.12</c:v>
                </c:pt>
              </c:numCache>
            </c:numRef>
          </c:val>
        </c:ser>
        <c:axId val="52791168"/>
        <c:axId val="52792704"/>
      </c:barChart>
      <c:catAx>
        <c:axId val="52791168"/>
        <c:scaling>
          <c:orientation val="minMax"/>
        </c:scaling>
        <c:axPos val="b"/>
        <c:numFmt formatCode="General" sourceLinked="1"/>
        <c:majorTickMark val="none"/>
        <c:tickLblPos val="nextTo"/>
        <c:crossAx val="52792704"/>
        <c:crosses val="autoZero"/>
        <c:auto val="1"/>
        <c:lblAlgn val="ctr"/>
        <c:lblOffset val="100"/>
      </c:catAx>
      <c:valAx>
        <c:axId val="52792704"/>
        <c:scaling>
          <c:orientation val="minMax"/>
        </c:scaling>
        <c:axPos val="l"/>
        <c:majorGridlines/>
        <c:title>
          <c:tx>
            <c:rich>
              <a:bodyPr/>
              <a:lstStyle/>
              <a:p>
                <a:pPr>
                  <a:defRPr sz="534" b="1" i="0" u="none" strike="noStrike" baseline="0">
                    <a:solidFill>
                      <a:srgbClr val="000000"/>
                    </a:solidFill>
                    <a:latin typeface="Calibri"/>
                    <a:ea typeface="Calibri"/>
                    <a:cs typeface="Calibri"/>
                  </a:defRPr>
                </a:pPr>
                <a:r>
                  <a:rPr lang="ru-RU"/>
                  <a:t>Содержание, %
</a:t>
                </a:r>
              </a:p>
            </c:rich>
          </c:tx>
          <c:spPr>
            <a:noFill/>
            <a:ln w="13562">
              <a:noFill/>
            </a:ln>
          </c:spPr>
        </c:title>
        <c:numFmt formatCode="General" sourceLinked="1"/>
        <c:majorTickMark val="none"/>
        <c:tickLblPos val="nextTo"/>
        <c:crossAx val="52791168"/>
        <c:crosses val="autoZero"/>
        <c:crossBetween val="between"/>
      </c:valAx>
    </c:plotArea>
    <c:legend>
      <c:legendPos val="r"/>
      <c:layout>
        <c:manualLayout>
          <c:xMode val="edge"/>
          <c:yMode val="edge"/>
          <c:x val="0.78222996515679444"/>
          <c:y val="0.47770700636942681"/>
          <c:w val="0.20034843205574956"/>
          <c:h val="0.22929936305732526"/>
        </c:manualLayout>
      </c:layout>
    </c:legend>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6506024096385633"/>
          <c:y val="0.1373626373626374"/>
          <c:w val="0.64257028112449865"/>
          <c:h val="0.46153846153846256"/>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10</c:v>
                </c:pt>
                <c:pt idx="2">
                  <c:v>50</c:v>
                </c:pt>
                <c:pt idx="3">
                  <c:v>100</c:v>
                </c:pt>
                <c:pt idx="4">
                  <c:v>150</c:v>
                </c:pt>
                <c:pt idx="5">
                  <c:v>200</c:v>
                </c:pt>
              </c:numCache>
            </c:numRef>
          </c:cat>
          <c:val>
            <c:numRef>
              <c:f>Лист1!$B$2:$B$7</c:f>
              <c:numCache>
                <c:formatCode>General</c:formatCode>
                <c:ptCount val="6"/>
                <c:pt idx="0">
                  <c:v>120</c:v>
                </c:pt>
                <c:pt idx="1">
                  <c:v>126</c:v>
                </c:pt>
                <c:pt idx="2">
                  <c:v>121</c:v>
                </c:pt>
                <c:pt idx="3">
                  <c:v>120.5</c:v>
                </c:pt>
                <c:pt idx="4">
                  <c:v>121.8</c:v>
                </c:pt>
                <c:pt idx="5">
                  <c:v>120</c:v>
                </c:pt>
              </c:numCache>
            </c:numRef>
          </c:val>
        </c:ser>
        <c:marker val="1"/>
        <c:axId val="52825088"/>
        <c:axId val="52884608"/>
      </c:lineChart>
      <c:catAx>
        <c:axId val="52825088"/>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title>
        <c:numFmt formatCode="General" sourceLinked="1"/>
        <c:majorTickMark val="none"/>
        <c:tickLblPos val="nextTo"/>
        <c:crossAx val="52884608"/>
        <c:crosses val="autoZero"/>
        <c:auto val="1"/>
        <c:lblAlgn val="ctr"/>
        <c:lblOffset val="100"/>
      </c:catAx>
      <c:valAx>
        <c:axId val="52884608"/>
        <c:scaling>
          <c:orientation val="minMax"/>
          <c:max val="128"/>
          <c:min val="108"/>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Температура</a:t>
                </a:r>
              </a:p>
            </c:rich>
          </c:tx>
          <c:layout>
            <c:manualLayout>
              <c:xMode val="edge"/>
              <c:yMode val="edge"/>
              <c:x val="1.6203927816416008E-2"/>
              <c:y val="0.25909076873412212"/>
            </c:manualLayout>
          </c:layout>
        </c:title>
        <c:numFmt formatCode="General" sourceLinked="1"/>
        <c:tickLblPos val="nextTo"/>
        <c:crossAx val="52825088"/>
        <c:crosses val="autoZero"/>
        <c:crossBetween val="between"/>
        <c:majorUnit val="2"/>
      </c:valAx>
    </c:plotArea>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1830985915493009"/>
          <c:y val="0.1373626373626374"/>
          <c:w val="0.70070422535211263"/>
          <c:h val="0.46153846153846256"/>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10</c:v>
                </c:pt>
                <c:pt idx="2">
                  <c:v>50</c:v>
                </c:pt>
                <c:pt idx="3">
                  <c:v>100</c:v>
                </c:pt>
                <c:pt idx="4">
                  <c:v>150</c:v>
                </c:pt>
                <c:pt idx="5">
                  <c:v>200</c:v>
                </c:pt>
              </c:numCache>
            </c:numRef>
          </c:cat>
          <c:val>
            <c:numRef>
              <c:f>Лист1!$B$2:$B$7</c:f>
              <c:numCache>
                <c:formatCode>General</c:formatCode>
                <c:ptCount val="6"/>
                <c:pt idx="0">
                  <c:v>1.1000000000000001</c:v>
                </c:pt>
                <c:pt idx="1">
                  <c:v>2.2999999999999998</c:v>
                </c:pt>
                <c:pt idx="2">
                  <c:v>2.4</c:v>
                </c:pt>
                <c:pt idx="3">
                  <c:v>2.6</c:v>
                </c:pt>
                <c:pt idx="4">
                  <c:v>2.9</c:v>
                </c:pt>
                <c:pt idx="5">
                  <c:v>3.1</c:v>
                </c:pt>
              </c:numCache>
            </c:numRef>
          </c:val>
        </c:ser>
        <c:marker val="1"/>
        <c:axId val="52814208"/>
        <c:axId val="52816128"/>
      </c:lineChart>
      <c:catAx>
        <c:axId val="52814208"/>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title>
        <c:numFmt formatCode="General" sourceLinked="1"/>
        <c:majorTickMark val="none"/>
        <c:tickLblPos val="nextTo"/>
        <c:crossAx val="52816128"/>
        <c:crosses val="autoZero"/>
        <c:auto val="1"/>
        <c:lblAlgn val="ctr"/>
        <c:lblOffset val="100"/>
      </c:catAx>
      <c:valAx>
        <c:axId val="52816128"/>
        <c:scaling>
          <c:orientation val="minMax"/>
          <c:max val="3.3"/>
          <c:min val="1.5"/>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Давления</a:t>
                </a:r>
              </a:p>
            </c:rich>
          </c:tx>
          <c:layout>
            <c:manualLayout>
              <c:xMode val="edge"/>
              <c:yMode val="edge"/>
              <c:x val="1.6203933412433043E-2"/>
              <c:y val="0.25909076873412212"/>
            </c:manualLayout>
          </c:layout>
        </c:title>
        <c:numFmt formatCode="General" sourceLinked="1"/>
        <c:tickLblPos val="nextTo"/>
        <c:crossAx val="52814208"/>
        <c:crosses val="autoZero"/>
        <c:crossBetween val="between"/>
      </c:valAx>
    </c:plotArea>
    <c:plotVisOnly val="1"/>
    <c:dispBlanksAs val="gap"/>
  </c:chart>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6938775510204244"/>
          <c:y val="0.13440860215053771"/>
          <c:w val="0.63673469387755277"/>
          <c:h val="0.47311827956989427"/>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20</c:v>
                </c:pt>
                <c:pt idx="2">
                  <c:v>40</c:v>
                </c:pt>
                <c:pt idx="3">
                  <c:v>60</c:v>
                </c:pt>
                <c:pt idx="4">
                  <c:v>80</c:v>
                </c:pt>
                <c:pt idx="5">
                  <c:v>100</c:v>
                </c:pt>
              </c:numCache>
            </c:numRef>
          </c:cat>
          <c:val>
            <c:numRef>
              <c:f>Лист1!$B$2:$B$7</c:f>
              <c:numCache>
                <c:formatCode>General</c:formatCode>
                <c:ptCount val="6"/>
                <c:pt idx="0">
                  <c:v>123</c:v>
                </c:pt>
                <c:pt idx="1">
                  <c:v>123</c:v>
                </c:pt>
                <c:pt idx="2">
                  <c:v>123</c:v>
                </c:pt>
                <c:pt idx="3">
                  <c:v>122</c:v>
                </c:pt>
                <c:pt idx="4">
                  <c:v>121</c:v>
                </c:pt>
                <c:pt idx="5">
                  <c:v>122</c:v>
                </c:pt>
              </c:numCache>
            </c:numRef>
          </c:val>
        </c:ser>
        <c:marker val="1"/>
        <c:axId val="52921856"/>
        <c:axId val="52923776"/>
      </c:lineChart>
      <c:catAx>
        <c:axId val="52921856"/>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title>
        <c:numFmt formatCode="General" sourceLinked="1"/>
        <c:majorTickMark val="none"/>
        <c:tickLblPos val="nextTo"/>
        <c:crossAx val="52923776"/>
        <c:crosses val="autoZero"/>
        <c:auto val="1"/>
        <c:lblAlgn val="ctr"/>
        <c:lblOffset val="100"/>
      </c:catAx>
      <c:valAx>
        <c:axId val="52923776"/>
        <c:scaling>
          <c:orientation val="minMax"/>
          <c:max val="128"/>
          <c:min val="108"/>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Температура</a:t>
                </a:r>
              </a:p>
            </c:rich>
          </c:tx>
          <c:layout>
            <c:manualLayout>
              <c:xMode val="edge"/>
              <c:yMode val="edge"/>
              <c:x val="1.6204081209216535E-2"/>
              <c:y val="0.25909057179370931"/>
            </c:manualLayout>
          </c:layout>
        </c:title>
        <c:numFmt formatCode="General" sourceLinked="1"/>
        <c:tickLblPos val="nextTo"/>
        <c:crossAx val="52921856"/>
        <c:crosses val="autoZero"/>
        <c:crossBetween val="between"/>
        <c:majorUnit val="2"/>
      </c:valAx>
    </c:plotArea>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985294117647059"/>
          <c:y val="0.12903225806451613"/>
          <c:w val="0.73161764705882582"/>
          <c:h val="0.49462365591397939"/>
        </c:manualLayout>
      </c:layout>
      <c:lineChart>
        <c:grouping val="standard"/>
        <c:ser>
          <c:idx val="0"/>
          <c:order val="0"/>
          <c:tx>
            <c:strRef>
              <c:f>Лист1!$B$1</c:f>
              <c:strCache>
                <c:ptCount val="1"/>
                <c:pt idx="0">
                  <c:v>Ряд 1</c:v>
                </c:pt>
              </c:strCache>
            </c:strRef>
          </c:tx>
          <c:cat>
            <c:numRef>
              <c:f>Лист1!$A$2:$A$7</c:f>
              <c:numCache>
                <c:formatCode>General</c:formatCode>
                <c:ptCount val="6"/>
                <c:pt idx="0">
                  <c:v>0</c:v>
                </c:pt>
                <c:pt idx="1">
                  <c:v>20</c:v>
                </c:pt>
                <c:pt idx="2">
                  <c:v>40</c:v>
                </c:pt>
                <c:pt idx="3">
                  <c:v>60</c:v>
                </c:pt>
                <c:pt idx="4">
                  <c:v>80</c:v>
                </c:pt>
                <c:pt idx="5">
                  <c:v>100</c:v>
                </c:pt>
              </c:numCache>
            </c:numRef>
          </c:cat>
          <c:val>
            <c:numRef>
              <c:f>Лист1!$B$2:$B$7</c:f>
              <c:numCache>
                <c:formatCode>General</c:formatCode>
                <c:ptCount val="6"/>
                <c:pt idx="0">
                  <c:v>2.65</c:v>
                </c:pt>
                <c:pt idx="1">
                  <c:v>2.65</c:v>
                </c:pt>
                <c:pt idx="2">
                  <c:v>2.65</c:v>
                </c:pt>
                <c:pt idx="3">
                  <c:v>2.8</c:v>
                </c:pt>
                <c:pt idx="4">
                  <c:v>3</c:v>
                </c:pt>
                <c:pt idx="5">
                  <c:v>3.3</c:v>
                </c:pt>
              </c:numCache>
            </c:numRef>
          </c:val>
        </c:ser>
        <c:marker val="1"/>
        <c:axId val="52931200"/>
        <c:axId val="52937472"/>
      </c:lineChart>
      <c:catAx>
        <c:axId val="52931200"/>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ru-RU"/>
                  <a:t>Время, мин</a:t>
                </a:r>
              </a:p>
            </c:rich>
          </c:tx>
        </c:title>
        <c:numFmt formatCode="General" sourceLinked="1"/>
        <c:majorTickMark val="none"/>
        <c:tickLblPos val="nextTo"/>
        <c:crossAx val="52937472"/>
        <c:crosses val="autoZero"/>
        <c:auto val="1"/>
        <c:lblAlgn val="ctr"/>
        <c:lblOffset val="100"/>
      </c:catAx>
      <c:valAx>
        <c:axId val="52937472"/>
        <c:scaling>
          <c:orientation val="minMax"/>
          <c:max val="3.3"/>
          <c:min val="1.5"/>
        </c:scaling>
        <c:axPos val="l"/>
        <c:majorGridlines/>
        <c:title>
          <c:tx>
            <c:rich>
              <a:bodyPr/>
              <a:lstStyle/>
              <a:p>
                <a:pPr>
                  <a:defRPr sz="1000" b="1" i="0" u="none" strike="noStrike" baseline="0">
                    <a:solidFill>
                      <a:srgbClr val="000000"/>
                    </a:solidFill>
                    <a:latin typeface="Times New Roman"/>
                    <a:ea typeface="Times New Roman"/>
                    <a:cs typeface="Times New Roman"/>
                  </a:defRPr>
                </a:pPr>
                <a:r>
                  <a:rPr lang="ru-RU"/>
                  <a:t>Давления</a:t>
                </a:r>
              </a:p>
            </c:rich>
          </c:tx>
          <c:layout>
            <c:manualLayout>
              <c:xMode val="edge"/>
              <c:yMode val="edge"/>
              <c:x val="1.6203599550056243E-2"/>
              <c:y val="0.25909057179370931"/>
            </c:manualLayout>
          </c:layout>
        </c:title>
        <c:numFmt formatCode="General" sourceLinked="1"/>
        <c:tickLblPos val="nextTo"/>
        <c:crossAx val="52931200"/>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4CB48-ACEB-484D-815B-BEDAF8619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100</Pages>
  <Words>31558</Words>
  <Characters>179887</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SPecialiST RePack</Company>
  <LinksUpToDate>false</LinksUpToDate>
  <CharactersWithSpaces>211023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creator>Admin</dc:creator>
  <cp:lastModifiedBy>Пользователь</cp:lastModifiedBy>
  <cp:revision>2</cp:revision>
  <cp:lastPrinted>2019-10-28T17:36:00Z</cp:lastPrinted>
  <dcterms:created xsi:type="dcterms:W3CDTF">2019-12-22T14:55:00Z</dcterms:created>
  <dcterms:modified xsi:type="dcterms:W3CDTF">2019-12-22T14:55:00Z</dcterms:modified>
</cp:coreProperties>
</file>